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172CC1">
        <w:rPr>
          <w:b w:val="0"/>
          <w:sz w:val="28"/>
        </w:rPr>
        <w:t>Würfeln mit Quader</w:t>
      </w:r>
    </w:p>
    <w:p w:rsidR="008B5BC6" w:rsidRDefault="00270B8F" w:rsidP="008B5BC6">
      <w:pPr>
        <w:pStyle w:val="IQBTHTeilaufgabeTitel"/>
      </w:pPr>
      <w:r>
        <w:t xml:space="preserve">Teilaufgabe </w:t>
      </w:r>
      <w:r w:rsidR="008B5BC6">
        <w:t>1</w:t>
      </w:r>
    </w:p>
    <w:tbl>
      <w:tblPr>
        <w:tblW w:w="963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8B5BC6" w:rsidTr="00270B8F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8B5BC6" w:rsidRDefault="008B5BC6" w:rsidP="00D85B4D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8B5BC6" w:rsidRDefault="00FC12E4" w:rsidP="00D85B4D">
            <w:pPr>
              <w:keepNext/>
              <w:keepLines/>
            </w:pPr>
            <w:r>
              <w:rPr>
                <w:noProof/>
              </w:rPr>
              <w:drawing>
                <wp:inline distT="0" distB="0" distL="0" distR="0" wp14:anchorId="51F543DE" wp14:editId="493983B9">
                  <wp:extent cx="3609975" cy="2895600"/>
                  <wp:effectExtent l="0" t="0" r="9525" b="0"/>
                  <wp:docPr id="3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289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5BC6" w:rsidRDefault="008B5BC6" w:rsidP="00D85B4D">
            <w:pPr>
              <w:keepNext/>
              <w:keepLines/>
            </w:pPr>
          </w:p>
          <w:p w:rsidR="008B5BC6" w:rsidRPr="00782090" w:rsidRDefault="008B5BC6" w:rsidP="00D85B4D">
            <w:pPr>
              <w:keepNext/>
              <w:keepLines/>
            </w:pPr>
            <w:r>
              <w:t>[Anm.: Statt Zahlen sind auch eine entsprechende Anzahl von Punkten möglich]</w:t>
            </w:r>
          </w:p>
        </w:tc>
      </w:tr>
    </w:tbl>
    <w:p w:rsidR="004F331D" w:rsidRDefault="004F331D" w:rsidP="008B5BC6">
      <w:pPr>
        <w:pStyle w:val="IQBTHTeilaufgabeTitel"/>
      </w:pPr>
    </w:p>
    <w:p w:rsidR="008B5BC6" w:rsidRDefault="00270B8F" w:rsidP="008B5BC6">
      <w:pPr>
        <w:pStyle w:val="IQBTHTeilaufgabeTitel"/>
      </w:pPr>
      <w:bookmarkStart w:id="0" w:name="_GoBack"/>
      <w:bookmarkEnd w:id="0"/>
      <w:r>
        <w:t xml:space="preserve">Teilaufgabe </w:t>
      </w:r>
      <w:r w:rsidR="008B5BC6">
        <w:t>2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8B5BC6" w:rsidTr="00D85B4D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8B5BC6" w:rsidRDefault="008B5BC6" w:rsidP="00D85B4D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8B5BC6" w:rsidRDefault="008B5BC6" w:rsidP="00D85B4D">
            <w:pPr>
              <w:keepNext/>
              <w:keepLines/>
            </w:pPr>
            <w:r>
              <w:t>Die Zahlen müssen so eingetragen werden, dass folgende Bedingungen der Symmetrie und Normierung erfüllt sind:</w:t>
            </w:r>
          </w:p>
          <w:p w:rsidR="008B5BC6" w:rsidRDefault="008B5BC6" w:rsidP="00D85B4D">
            <w:pPr>
              <w:keepNext/>
              <w:keepLines/>
            </w:pPr>
            <w:r>
              <w:t xml:space="preserve"> - gegenüberliegende Flächen haben gleiche Werte</w:t>
            </w:r>
          </w:p>
          <w:p w:rsidR="008B5BC6" w:rsidRDefault="008B5BC6" w:rsidP="00D85B4D">
            <w:pPr>
              <w:keepNext/>
              <w:keepLines/>
            </w:pPr>
            <w:r>
              <w:t xml:space="preserve"> - die Wahrscheinlichkeiten ergeben zusammen 1</w:t>
            </w:r>
          </w:p>
          <w:p w:rsidR="008B5BC6" w:rsidRDefault="008B5BC6" w:rsidP="00D85B4D">
            <w:pPr>
              <w:keepNext/>
              <w:keepLines/>
            </w:pPr>
            <w:r>
              <w:t xml:space="preserve"> - kleinere Flächen haben kleinere Werte.</w:t>
            </w:r>
          </w:p>
          <w:p w:rsidR="008B5BC6" w:rsidRDefault="008B5BC6" w:rsidP="00D85B4D">
            <w:pPr>
              <w:keepNext/>
              <w:keepLines/>
            </w:pPr>
          </w:p>
          <w:p w:rsidR="008B5BC6" w:rsidRDefault="008B5BC6" w:rsidP="00D85B4D">
            <w:pPr>
              <w:keepNext/>
              <w:keepLines/>
            </w:pPr>
            <w:r>
              <w:t>Beispiel(e)</w:t>
            </w:r>
          </w:p>
          <w:p w:rsidR="008B5BC6" w:rsidRPr="00AD01B9" w:rsidRDefault="008B5BC6" w:rsidP="00D85B4D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</w:t>
            </w:r>
          </w:p>
          <w:p w:rsidR="008B5BC6" w:rsidRDefault="00FC12E4" w:rsidP="00D85B4D">
            <w:pPr>
              <w:keepNext/>
              <w:keepLines/>
            </w:pPr>
            <w:r>
              <w:rPr>
                <w:noProof/>
              </w:rPr>
              <w:drawing>
                <wp:inline distT="0" distB="0" distL="0" distR="0">
                  <wp:extent cx="4248150" cy="2266950"/>
                  <wp:effectExtent l="0" t="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8150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5BC6" w:rsidRDefault="008B5BC6" w:rsidP="00D85B4D">
            <w:pPr>
              <w:keepNext/>
              <w:keepLines/>
            </w:pPr>
          </w:p>
          <w:p w:rsidR="008B5BC6" w:rsidRPr="00782090" w:rsidRDefault="008B5BC6" w:rsidP="00D85B4D">
            <w:pPr>
              <w:keepNext/>
              <w:keepLines/>
            </w:pPr>
            <w:r w:rsidRPr="00AD01B9">
              <w:rPr>
                <w:i/>
              </w:rPr>
              <w:t>[Anm.: Auch die Angabe gröberer Zahlen ist möglich.]</w:t>
            </w:r>
          </w:p>
        </w:tc>
      </w:tr>
    </w:tbl>
    <w:p w:rsidR="005A6D89" w:rsidRPr="00E76C10" w:rsidRDefault="005A6D89" w:rsidP="005A6D89">
      <w:pPr>
        <w:rPr>
          <w:sz w:val="24"/>
        </w:rPr>
      </w:pPr>
    </w:p>
    <w:sectPr w:rsidR="005A6D89" w:rsidRPr="00E76C10" w:rsidSect="00D60A6F">
      <w:footerReference w:type="even" r:id="rId10"/>
      <w:footerReference w:type="default" r:id="rId11"/>
      <w:headerReference w:type="first" r:id="rId12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B4D" w:rsidRDefault="00D85B4D">
      <w:r>
        <w:separator/>
      </w:r>
    </w:p>
  </w:endnote>
  <w:endnote w:type="continuationSeparator" w:id="0">
    <w:p w:rsidR="00D85B4D" w:rsidRDefault="00D85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8B5BC6"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B4D" w:rsidRDefault="00D85B4D">
      <w:r>
        <w:separator/>
      </w:r>
    </w:p>
  </w:footnote>
  <w:footnote w:type="continuationSeparator" w:id="0">
    <w:p w:rsidR="00D85B4D" w:rsidRDefault="00D85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FC12E4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2CC1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334AE"/>
    <w:rsid w:val="0026784F"/>
    <w:rsid w:val="00270B8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8206E"/>
    <w:rsid w:val="0039244B"/>
    <w:rsid w:val="003A496B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331D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B5CEF"/>
    <w:rsid w:val="005D22C4"/>
    <w:rsid w:val="0061709D"/>
    <w:rsid w:val="006330E5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A45ED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5BC6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A03F22"/>
    <w:rsid w:val="00A12FBB"/>
    <w:rsid w:val="00A13FB9"/>
    <w:rsid w:val="00A45470"/>
    <w:rsid w:val="00A527A9"/>
    <w:rsid w:val="00A74051"/>
    <w:rsid w:val="00A8242C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1A18"/>
    <w:rsid w:val="00BE5DEA"/>
    <w:rsid w:val="00C01791"/>
    <w:rsid w:val="00C12C3E"/>
    <w:rsid w:val="00C22334"/>
    <w:rsid w:val="00C30223"/>
    <w:rsid w:val="00C31DDF"/>
    <w:rsid w:val="00C82E7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44C7A"/>
    <w:rsid w:val="00D608AD"/>
    <w:rsid w:val="00D60A6F"/>
    <w:rsid w:val="00D85B4D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12E4"/>
    <w:rsid w:val="00FC2940"/>
    <w:rsid w:val="00FD03AA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paragraph" w:styleId="Sprechblasentext">
    <w:name w:val="Balloon Text"/>
    <w:basedOn w:val="Standard"/>
    <w:link w:val="SprechblasentextZchn"/>
    <w:rsid w:val="00270B8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70B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paragraph" w:styleId="Sprechblasentext">
    <w:name w:val="Balloon Text"/>
    <w:basedOn w:val="Standard"/>
    <w:link w:val="SprechblasentextZchn"/>
    <w:rsid w:val="00270B8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70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D07FAAE3</Template>
  <TotalTime>0</TotalTime>
  <Pages>1</Pages>
  <Words>63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Tina Baumann</cp:lastModifiedBy>
  <cp:revision>5</cp:revision>
  <cp:lastPrinted>2012-12-10T15:56:00Z</cp:lastPrinted>
  <dcterms:created xsi:type="dcterms:W3CDTF">2012-12-05T14:41:00Z</dcterms:created>
  <dcterms:modified xsi:type="dcterms:W3CDTF">2013-01-15T10:13:00Z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