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169" w:rsidRDefault="005A6D89" w:rsidP="005A6D89">
      <w:pPr>
        <w:pStyle w:val="berschrift2"/>
        <w:jc w:val="center"/>
        <w:rPr>
          <w:b w:val="0"/>
          <w:sz w:val="28"/>
        </w:rPr>
      </w:pPr>
      <w:bookmarkStart w:id="0" w:name="_GoBack"/>
      <w:bookmarkEnd w:id="0"/>
      <w:r>
        <w:rPr>
          <w:b w:val="0"/>
          <w:sz w:val="28"/>
        </w:rPr>
        <w:t xml:space="preserve">Auswertung – </w:t>
      </w:r>
      <w:r w:rsidR="003A78F7">
        <w:rPr>
          <w:b w:val="0"/>
          <w:sz w:val="28"/>
        </w:rPr>
        <w:t>Wahrscheinlicher</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7"/>
        <w:gridCol w:w="8391"/>
      </w:tblGrid>
      <w:tr w:rsidR="003A78F7" w:rsidTr="003C5989">
        <w:trPr>
          <w:cantSplit/>
        </w:trPr>
        <w:tc>
          <w:tcPr>
            <w:tcW w:w="1247" w:type="dxa"/>
            <w:shd w:val="clear" w:color="auto" w:fill="auto"/>
            <w:vAlign w:val="center"/>
          </w:tcPr>
          <w:p w:rsidR="003A78F7" w:rsidRDefault="003A78F7" w:rsidP="003C5989">
            <w:pPr>
              <w:keepNext/>
              <w:keepLines/>
              <w:jc w:val="center"/>
            </w:pPr>
            <w:r>
              <w:t>RICHTIG</w:t>
            </w:r>
          </w:p>
        </w:tc>
        <w:tc>
          <w:tcPr>
            <w:tcW w:w="8391" w:type="dxa"/>
            <w:shd w:val="clear" w:color="auto" w:fill="auto"/>
            <w:vAlign w:val="center"/>
          </w:tcPr>
          <w:p w:rsidR="003A78F7" w:rsidRDefault="003A78F7" w:rsidP="003C5989">
            <w:pPr>
              <w:keepNext/>
              <w:keepLines/>
            </w:pPr>
            <w:r>
              <w:t>Beim einmaligen Werfen einer Münze liegt "Kopf" oben.</w:t>
            </w:r>
          </w:p>
          <w:p w:rsidR="003A78F7" w:rsidRDefault="003A78F7" w:rsidP="003C5989">
            <w:pPr>
              <w:keepNext/>
              <w:keepLines/>
            </w:pPr>
          </w:p>
          <w:p w:rsidR="003A78F7" w:rsidRDefault="003A78F7" w:rsidP="003C5989">
            <w:pPr>
              <w:keepNext/>
              <w:keepLines/>
            </w:pPr>
            <w:r>
              <w:t xml:space="preserve">UND </w:t>
            </w:r>
          </w:p>
          <w:p w:rsidR="003A78F7" w:rsidRDefault="003A78F7" w:rsidP="003C5989">
            <w:pPr>
              <w:keepNext/>
              <w:keepLines/>
            </w:pPr>
          </w:p>
          <w:p w:rsidR="003A78F7" w:rsidRDefault="003A78F7" w:rsidP="003C5989">
            <w:pPr>
              <w:keepNext/>
              <w:keepLines/>
            </w:pPr>
            <w:r>
              <w:t xml:space="preserve">Begründung mit </w:t>
            </w:r>
          </w:p>
          <w:p w:rsidR="003A78F7" w:rsidRDefault="003A78F7" w:rsidP="003C5989">
            <w:pPr>
              <w:keepNext/>
              <w:keepLines/>
            </w:pPr>
            <w:r>
              <w:t xml:space="preserve"> - Verweis auf die Wahrscheinlichkeiten beider Ereignisse oder</w:t>
            </w:r>
          </w:p>
          <w:p w:rsidR="003A78F7" w:rsidRDefault="003A78F7" w:rsidP="003C5989">
            <w:pPr>
              <w:keepNext/>
              <w:keepLines/>
            </w:pPr>
            <w:r>
              <w:t xml:space="preserve"> - Vergleich der Anzahlen der möglichen Ergebnisse. </w:t>
            </w:r>
          </w:p>
          <w:p w:rsidR="003A78F7" w:rsidRDefault="003A78F7" w:rsidP="003C5989">
            <w:pPr>
              <w:keepNext/>
              <w:keepLines/>
            </w:pPr>
            <w:r>
              <w:t>[Anm.: Für p(Kopf) werden alle zu 1/2 wertgleichen Angaben akzeptiert, für p(6) alle Werte aus dem Intervall [0,15; 0,18].]</w:t>
            </w:r>
          </w:p>
          <w:p w:rsidR="003A78F7" w:rsidRDefault="003A78F7" w:rsidP="003C5989">
            <w:pPr>
              <w:keepNext/>
              <w:keepLines/>
            </w:pPr>
          </w:p>
          <w:p w:rsidR="003A78F7" w:rsidRDefault="003A78F7" w:rsidP="003C5989">
            <w:pPr>
              <w:keepNext/>
              <w:keepLines/>
            </w:pPr>
            <w:r>
              <w:t>Beispiel(e)</w:t>
            </w:r>
          </w:p>
          <w:p w:rsidR="003A78F7" w:rsidRDefault="003A78F7" w:rsidP="003C5989">
            <w:pPr>
              <w:keepNext/>
              <w:keepLines/>
              <w:spacing w:before="120"/>
            </w:pPr>
            <w:r>
              <w:rPr>
                <w:i/>
              </w:rPr>
              <w:t>•</w:t>
            </w:r>
            <w:r w:rsidRPr="00B509C5">
              <w:rPr>
                <w:i/>
              </w:rPr>
              <w:t xml:space="preserve"> Die Wahrscheinlichkeit eine Sechs zu würfeln beträgt </w:t>
            </w:r>
            <w:r w:rsidRPr="00B509C5">
              <w:rPr>
                <w:i/>
                <w:position w:val="-24"/>
              </w:rPr>
              <w:object w:dxaOrig="2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30.75pt" o:ole="">
                  <v:imagedata r:id="rId8" o:title=""/>
                </v:shape>
                <o:OLEObject Type="Embed" ProgID="Equation.DSMT4" ShapeID="_x0000_i1025" DrawAspect="Content" ObjectID="_1416227375" r:id="rId9"/>
              </w:object>
            </w:r>
            <w:r w:rsidRPr="00B509C5">
              <w:rPr>
                <w:i/>
              </w:rPr>
              <w:t>. Die Wahrscheinlichkeit, dass beim Münzwurf "Kopf" oben liegt, beträgt</w:t>
            </w:r>
            <w:r>
              <w:t xml:space="preserve"> </w:t>
            </w:r>
            <w:r w:rsidRPr="00B509C5">
              <w:rPr>
                <w:position w:val="-24"/>
              </w:rPr>
              <w:object w:dxaOrig="240" w:dyaOrig="620">
                <v:shape id="_x0000_i1026" type="#_x0000_t75" style="width:12pt;height:30.75pt" o:ole="">
                  <v:imagedata r:id="rId10" o:title=""/>
                </v:shape>
                <o:OLEObject Type="Embed" ProgID="Equation.DSMT4" ShapeID="_x0000_i1026" DrawAspect="Content" ObjectID="_1416227376" r:id="rId11"/>
              </w:object>
            </w:r>
            <w:r>
              <w:t xml:space="preserve">. </w:t>
            </w:r>
          </w:p>
          <w:p w:rsidR="003A78F7" w:rsidRPr="00B509C5" w:rsidRDefault="003A78F7" w:rsidP="003C5989">
            <w:pPr>
              <w:keepNext/>
              <w:keepLines/>
              <w:spacing w:before="120"/>
              <w:rPr>
                <w:i/>
              </w:rPr>
            </w:pPr>
            <w:r>
              <w:rPr>
                <w:i/>
              </w:rPr>
              <w:t>•</w:t>
            </w:r>
            <w:r w:rsidRPr="00B509C5">
              <w:rPr>
                <w:i/>
              </w:rPr>
              <w:t xml:space="preserve"> In beiden Fällen ist nur ein Ergebnis günstig. Beim Würfel sind sechs Ergebnisse möglich, bei der Münze nur zwei. Demnach ist die Wahrscheinlichkeit, eine Sechs zu würfeln, kleiner als die Wahrscheinlichkeit für "Kopf".</w:t>
            </w:r>
          </w:p>
          <w:p w:rsidR="003A78F7" w:rsidRPr="00B509C5" w:rsidRDefault="003A78F7" w:rsidP="003C5989">
            <w:pPr>
              <w:keepNext/>
              <w:keepLines/>
              <w:spacing w:before="120"/>
              <w:rPr>
                <w:i/>
              </w:rPr>
            </w:pPr>
            <w:r>
              <w:rPr>
                <w:i/>
              </w:rPr>
              <w:t>•</w:t>
            </w:r>
            <w:r w:rsidRPr="00B509C5">
              <w:rPr>
                <w:i/>
              </w:rPr>
              <w:t xml:space="preserve"> (Grenzfall)</w:t>
            </w:r>
          </w:p>
          <w:p w:rsidR="003A78F7" w:rsidRDefault="003A78F7" w:rsidP="003C5989">
            <w:pPr>
              <w:keepNext/>
              <w:keepLines/>
            </w:pPr>
            <w:r w:rsidRPr="00B509C5">
              <w:rPr>
                <w:i/>
              </w:rPr>
              <w:t>Weil es beim Würfel sogar sechs mögliche Ergebnisse gibt.</w:t>
            </w:r>
          </w:p>
          <w:p w:rsidR="003A78F7" w:rsidRDefault="003A78F7" w:rsidP="003C5989">
            <w:pPr>
              <w:keepNext/>
              <w:keepLines/>
            </w:pPr>
            <w:r w:rsidRPr="00B509C5">
              <w:rPr>
                <w:i/>
              </w:rPr>
              <w:t>[Anm.: "Sogar" lässt vermuten, dass ein Vergleich der beiden Ergebnismengen stattgefunden hat und die Abhängigkeit der Wahrscheinlichkeit von der Mächtigkeit des Ergebnisraums erkannt wurde.]</w:t>
            </w:r>
          </w:p>
          <w:p w:rsidR="003A78F7" w:rsidRPr="00B509C5" w:rsidRDefault="003A78F7" w:rsidP="003C5989">
            <w:pPr>
              <w:keepNext/>
              <w:keepLines/>
              <w:spacing w:before="120"/>
              <w:rPr>
                <w:i/>
              </w:rPr>
            </w:pPr>
            <w:r>
              <w:rPr>
                <w:i/>
              </w:rPr>
              <w:t>•</w:t>
            </w:r>
            <w:r w:rsidRPr="00B509C5">
              <w:rPr>
                <w:i/>
              </w:rPr>
              <w:t xml:space="preserve"> (Grenzfall)</w:t>
            </w:r>
          </w:p>
          <w:p w:rsidR="003A78F7" w:rsidRPr="00060A0F" w:rsidRDefault="003A78F7" w:rsidP="003C5989">
            <w:pPr>
              <w:keepNext/>
              <w:keepLines/>
            </w:pPr>
            <w:r w:rsidRPr="00B509C5">
              <w:rPr>
                <w:i/>
              </w:rPr>
              <w:t>Weil es bei der Münze</w:t>
            </w:r>
            <w:r>
              <w:t xml:space="preserve"> </w:t>
            </w:r>
            <w:r w:rsidRPr="00B509C5">
              <w:rPr>
                <w:b/>
              </w:rPr>
              <w:t>nur</w:t>
            </w:r>
            <w:r>
              <w:t xml:space="preserve"> </w:t>
            </w:r>
            <w:r w:rsidRPr="00B509C5">
              <w:rPr>
                <w:i/>
              </w:rPr>
              <w:t>zwei Seiten gibt.</w:t>
            </w:r>
          </w:p>
        </w:tc>
      </w:tr>
      <w:tr w:rsidR="003A78F7" w:rsidTr="003C5989">
        <w:trPr>
          <w:cantSplit/>
        </w:trPr>
        <w:tc>
          <w:tcPr>
            <w:tcW w:w="1247" w:type="dxa"/>
            <w:shd w:val="clear" w:color="auto" w:fill="auto"/>
            <w:vAlign w:val="center"/>
          </w:tcPr>
          <w:p w:rsidR="003A78F7" w:rsidRDefault="003A78F7" w:rsidP="003C5989">
            <w:pPr>
              <w:keepNext/>
              <w:keepLines/>
              <w:jc w:val="center"/>
            </w:pPr>
            <w:r>
              <w:t>FALSCH</w:t>
            </w:r>
          </w:p>
        </w:tc>
        <w:tc>
          <w:tcPr>
            <w:tcW w:w="8391" w:type="dxa"/>
            <w:shd w:val="clear" w:color="auto" w:fill="auto"/>
            <w:vAlign w:val="center"/>
          </w:tcPr>
          <w:p w:rsidR="003A78F7" w:rsidRDefault="003A78F7" w:rsidP="003C5989">
            <w:pPr>
              <w:keepNext/>
              <w:keepLines/>
            </w:pPr>
            <w:r>
              <w:t>Alle unvollständigen, fehlerhaften oder falschen Antworten.</w:t>
            </w:r>
          </w:p>
          <w:p w:rsidR="003A78F7" w:rsidRDefault="003A78F7" w:rsidP="003C5989">
            <w:pPr>
              <w:keepNext/>
              <w:keepLines/>
            </w:pPr>
          </w:p>
          <w:p w:rsidR="003A78F7" w:rsidRDefault="003A78F7" w:rsidP="003C5989">
            <w:pPr>
              <w:keepNext/>
              <w:keepLines/>
            </w:pPr>
            <w:r>
              <w:t>Beispiel(e)</w:t>
            </w:r>
          </w:p>
          <w:p w:rsidR="003A78F7" w:rsidRPr="00B509C5" w:rsidRDefault="003A78F7" w:rsidP="003C5989">
            <w:pPr>
              <w:keepNext/>
              <w:keepLines/>
              <w:spacing w:before="120"/>
              <w:rPr>
                <w:i/>
              </w:rPr>
            </w:pPr>
            <w:r>
              <w:rPr>
                <w:i/>
              </w:rPr>
              <w:t>•</w:t>
            </w:r>
            <w:r w:rsidRPr="00B509C5">
              <w:rPr>
                <w:i/>
              </w:rPr>
              <w:t xml:space="preserve"> Beim einmaligen Werfen einer Münze liegt "Kopf" oben.</w:t>
            </w:r>
          </w:p>
          <w:p w:rsidR="003A78F7" w:rsidRDefault="003A78F7" w:rsidP="003C5989">
            <w:pPr>
              <w:keepNext/>
              <w:keepLines/>
            </w:pPr>
            <w:r w:rsidRPr="00B509C5">
              <w:rPr>
                <w:i/>
              </w:rPr>
              <w:t>Begründung:</w:t>
            </w:r>
          </w:p>
          <w:p w:rsidR="003A78F7" w:rsidRDefault="003A78F7" w:rsidP="003C5989">
            <w:pPr>
              <w:keepNext/>
              <w:keepLines/>
            </w:pPr>
            <w:r w:rsidRPr="00B509C5">
              <w:rPr>
                <w:i/>
              </w:rPr>
              <w:t>Denn eine Sechs fällt nur ganz selten.</w:t>
            </w:r>
          </w:p>
          <w:p w:rsidR="003A78F7" w:rsidRPr="00060A0F" w:rsidRDefault="003A78F7" w:rsidP="003C5989">
            <w:pPr>
              <w:keepNext/>
              <w:keepLines/>
            </w:pPr>
            <w:r w:rsidRPr="00B509C5">
              <w:rPr>
                <w:i/>
              </w:rPr>
              <w:t>[Anm.: Hier wird nur mit "Lebenserfahrung" argumentiert.]</w:t>
            </w:r>
          </w:p>
        </w:tc>
      </w:tr>
    </w:tbl>
    <w:p w:rsidR="005A6D89" w:rsidRPr="00E76C10" w:rsidRDefault="005A6D89" w:rsidP="003A78F7">
      <w:pPr>
        <w:pStyle w:val="IQBTHTeilaufgabeTitel"/>
      </w:pPr>
    </w:p>
    <w:sectPr w:rsidR="005A6D89" w:rsidRPr="00E76C10" w:rsidSect="00D60A6F">
      <w:footerReference w:type="even" r:id="rId12"/>
      <w:footerReference w:type="default" r:id="rId13"/>
      <w:headerReference w:type="first" r:id="rId14"/>
      <w:pgSz w:w="11906" w:h="16838"/>
      <w:pgMar w:top="1134" w:right="1418"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5989" w:rsidRDefault="003C5989">
      <w:r>
        <w:separator/>
      </w:r>
    </w:p>
  </w:endnote>
  <w:endnote w:type="continuationSeparator" w:id="0">
    <w:p w:rsidR="003C5989" w:rsidRDefault="003C5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034C" w:rsidRDefault="0059034C" w:rsidP="00C93D69">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59034C" w:rsidRDefault="0059034C">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034C" w:rsidRDefault="0059034C" w:rsidP="001E413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2</w:t>
    </w:r>
    <w:r>
      <w:rPr>
        <w:rStyle w:val="Seitenzahl"/>
      </w:rPr>
      <w:fldChar w:fldCharType="end"/>
    </w:r>
  </w:p>
  <w:p w:rsidR="0059034C" w:rsidRDefault="0059034C">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5989" w:rsidRDefault="003C5989">
      <w:r>
        <w:separator/>
      </w:r>
    </w:p>
  </w:footnote>
  <w:footnote w:type="continuationSeparator" w:id="0">
    <w:p w:rsidR="003C5989" w:rsidRDefault="003C59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034C" w:rsidRDefault="00651875">
    <w:pPr>
      <w:pStyle w:val="Kopfzeile"/>
    </w:pPr>
    <w:r>
      <w:rPr>
        <w:noProof/>
      </w:rPr>
      <w:drawing>
        <wp:anchor distT="0" distB="0" distL="114300" distR="114300" simplePos="0" relativeHeight="251657728" behindDoc="0" locked="0" layoutInCell="1" allowOverlap="1">
          <wp:simplePos x="0" y="0"/>
          <wp:positionH relativeFrom="page">
            <wp:posOffset>720090</wp:posOffset>
          </wp:positionH>
          <wp:positionV relativeFrom="page">
            <wp:posOffset>262890</wp:posOffset>
          </wp:positionV>
          <wp:extent cx="4105275" cy="269875"/>
          <wp:effectExtent l="0" t="0" r="9525" b="0"/>
          <wp:wrapTopAndBottom/>
          <wp:docPr id="1" name="Bild 1" descr="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662EE9C"/>
    <w:lvl w:ilvl="0">
      <w:start w:val="1"/>
      <w:numFmt w:val="bullet"/>
      <w:lvlText w:val=""/>
      <w:lvlJc w:val="left"/>
      <w:pPr>
        <w:tabs>
          <w:tab w:val="num" w:pos="360"/>
        </w:tabs>
        <w:ind w:left="360" w:hanging="360"/>
      </w:pPr>
      <w:rPr>
        <w:rFonts w:ascii="Symbol" w:hAnsi="Symbol" w:hint="default"/>
      </w:rPr>
    </w:lvl>
  </w:abstractNum>
  <w:abstractNum w:abstractNumId="1">
    <w:nsid w:val="016A7199"/>
    <w:multiLevelType w:val="hybridMultilevel"/>
    <w:tmpl w:val="5694F5A0"/>
    <w:lvl w:ilvl="0" w:tplc="521ECDDE">
      <w:start w:val="1"/>
      <w:numFmt w:val="lowerLetter"/>
      <w:pStyle w:val="Nummerierung2"/>
      <w:lvlText w:val="%1)"/>
      <w:lvlJc w:val="left"/>
      <w:pPr>
        <w:tabs>
          <w:tab w:val="num" w:pos="340"/>
        </w:tabs>
        <w:ind w:left="68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11C55FF0"/>
    <w:multiLevelType w:val="multilevel"/>
    <w:tmpl w:val="2F786092"/>
    <w:lvl w:ilvl="0">
      <w:start w:val="1"/>
      <w:numFmt w:val="bullet"/>
      <w:lvlText w:val=""/>
      <w:lvlJc w:val="left"/>
      <w:pPr>
        <w:tabs>
          <w:tab w:val="num" w:pos="340"/>
        </w:tabs>
        <w:ind w:left="340" w:hanging="340"/>
      </w:pPr>
      <w:rPr>
        <w:rFonts w:ascii="Symbol" w:hAnsi="Symbol" w:hint="default"/>
        <w:b w:val="0"/>
        <w:i w:val="0"/>
        <w:color w:val="auto"/>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20C71F3A"/>
    <w:multiLevelType w:val="hybridMultilevel"/>
    <w:tmpl w:val="4BB25A0E"/>
    <w:lvl w:ilvl="0" w:tplc="0BCE4CF8">
      <w:numFmt w:val="bullet"/>
      <w:lvlText w:val="-"/>
      <w:lvlJc w:val="left"/>
      <w:pPr>
        <w:ind w:left="720" w:hanging="360"/>
      </w:pPr>
      <w:rPr>
        <w:rFonts w:ascii="Arial" w:eastAsia="Times New Roman" w:hAnsi="Aria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3C4D073D"/>
    <w:multiLevelType w:val="hybridMultilevel"/>
    <w:tmpl w:val="DA547F7C"/>
    <w:lvl w:ilvl="0" w:tplc="8A8ECE0E">
      <w:start w:val="1"/>
      <w:numFmt w:val="decimal"/>
      <w:pStyle w:val="Nummerierung"/>
      <w:lvlText w:val="%1."/>
      <w:lvlJc w:val="left"/>
      <w:pPr>
        <w:tabs>
          <w:tab w:val="num" w:pos="340"/>
        </w:tabs>
        <w:ind w:left="34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nsid w:val="473917FE"/>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6"/>
  </w:num>
  <w:num w:numId="4">
    <w:abstractNumId w:val="4"/>
  </w:num>
  <w:num w:numId="5">
    <w:abstractNumId w:val="1"/>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84F"/>
    <w:rsid w:val="00036691"/>
    <w:rsid w:val="0006149C"/>
    <w:rsid w:val="00081387"/>
    <w:rsid w:val="000B00DB"/>
    <w:rsid w:val="000B4812"/>
    <w:rsid w:val="000B635B"/>
    <w:rsid w:val="000D2DB0"/>
    <w:rsid w:val="000D5D22"/>
    <w:rsid w:val="000E6666"/>
    <w:rsid w:val="000E697C"/>
    <w:rsid w:val="001048AC"/>
    <w:rsid w:val="00117BA5"/>
    <w:rsid w:val="00121C99"/>
    <w:rsid w:val="00122EF9"/>
    <w:rsid w:val="001323FA"/>
    <w:rsid w:val="00173A9F"/>
    <w:rsid w:val="00176D67"/>
    <w:rsid w:val="00187BF0"/>
    <w:rsid w:val="001C20E7"/>
    <w:rsid w:val="001C55D0"/>
    <w:rsid w:val="001D2D64"/>
    <w:rsid w:val="001E413A"/>
    <w:rsid w:val="001E6C75"/>
    <w:rsid w:val="001F5666"/>
    <w:rsid w:val="001F5E68"/>
    <w:rsid w:val="00203D18"/>
    <w:rsid w:val="00226C04"/>
    <w:rsid w:val="0026784F"/>
    <w:rsid w:val="00276A48"/>
    <w:rsid w:val="002902AF"/>
    <w:rsid w:val="002A3F85"/>
    <w:rsid w:val="002B22BB"/>
    <w:rsid w:val="00304067"/>
    <w:rsid w:val="00304DCD"/>
    <w:rsid w:val="003172B8"/>
    <w:rsid w:val="00325775"/>
    <w:rsid w:val="00354F25"/>
    <w:rsid w:val="003651DD"/>
    <w:rsid w:val="003751AF"/>
    <w:rsid w:val="00375D62"/>
    <w:rsid w:val="0039244B"/>
    <w:rsid w:val="003A496B"/>
    <w:rsid w:val="003A78F7"/>
    <w:rsid w:val="003B1C65"/>
    <w:rsid w:val="003B3A83"/>
    <w:rsid w:val="003C1D06"/>
    <w:rsid w:val="003C5441"/>
    <w:rsid w:val="003C5989"/>
    <w:rsid w:val="003C7D61"/>
    <w:rsid w:val="003D50E7"/>
    <w:rsid w:val="003D6D24"/>
    <w:rsid w:val="003D7948"/>
    <w:rsid w:val="00426CE8"/>
    <w:rsid w:val="00432124"/>
    <w:rsid w:val="00455169"/>
    <w:rsid w:val="00456F0B"/>
    <w:rsid w:val="00460D51"/>
    <w:rsid w:val="00461D1A"/>
    <w:rsid w:val="004A0EB1"/>
    <w:rsid w:val="004D1DCE"/>
    <w:rsid w:val="004D54E8"/>
    <w:rsid w:val="004F4AE1"/>
    <w:rsid w:val="004F70C4"/>
    <w:rsid w:val="0050377F"/>
    <w:rsid w:val="00510900"/>
    <w:rsid w:val="00515C4D"/>
    <w:rsid w:val="005163C7"/>
    <w:rsid w:val="00542EEE"/>
    <w:rsid w:val="00561AA9"/>
    <w:rsid w:val="00566351"/>
    <w:rsid w:val="00573AB9"/>
    <w:rsid w:val="0059034C"/>
    <w:rsid w:val="00593590"/>
    <w:rsid w:val="005A6D89"/>
    <w:rsid w:val="005D22C4"/>
    <w:rsid w:val="005D656D"/>
    <w:rsid w:val="006064F6"/>
    <w:rsid w:val="0061709D"/>
    <w:rsid w:val="006330E5"/>
    <w:rsid w:val="00635C06"/>
    <w:rsid w:val="00651875"/>
    <w:rsid w:val="00666933"/>
    <w:rsid w:val="00687ABE"/>
    <w:rsid w:val="00692E69"/>
    <w:rsid w:val="006F52F5"/>
    <w:rsid w:val="00724400"/>
    <w:rsid w:val="00743468"/>
    <w:rsid w:val="00753D68"/>
    <w:rsid w:val="00756CB3"/>
    <w:rsid w:val="007A336F"/>
    <w:rsid w:val="007A3D94"/>
    <w:rsid w:val="007B7BC3"/>
    <w:rsid w:val="007C729F"/>
    <w:rsid w:val="007D4262"/>
    <w:rsid w:val="007E2F93"/>
    <w:rsid w:val="00803E25"/>
    <w:rsid w:val="008051D6"/>
    <w:rsid w:val="00834EDF"/>
    <w:rsid w:val="00847DC1"/>
    <w:rsid w:val="00870C2F"/>
    <w:rsid w:val="00871097"/>
    <w:rsid w:val="0087731D"/>
    <w:rsid w:val="00877776"/>
    <w:rsid w:val="008839DF"/>
    <w:rsid w:val="0088770C"/>
    <w:rsid w:val="008A232F"/>
    <w:rsid w:val="008A3DCE"/>
    <w:rsid w:val="008A71E5"/>
    <w:rsid w:val="008B09EE"/>
    <w:rsid w:val="008B6AC4"/>
    <w:rsid w:val="008D109B"/>
    <w:rsid w:val="008F090C"/>
    <w:rsid w:val="009050C7"/>
    <w:rsid w:val="009359CE"/>
    <w:rsid w:val="0094519A"/>
    <w:rsid w:val="00945238"/>
    <w:rsid w:val="00951247"/>
    <w:rsid w:val="009556C1"/>
    <w:rsid w:val="009946D3"/>
    <w:rsid w:val="009A5EFF"/>
    <w:rsid w:val="009A658E"/>
    <w:rsid w:val="009A6A91"/>
    <w:rsid w:val="009C47FB"/>
    <w:rsid w:val="009D2627"/>
    <w:rsid w:val="009F5751"/>
    <w:rsid w:val="00A03F22"/>
    <w:rsid w:val="00A1068D"/>
    <w:rsid w:val="00A12FBB"/>
    <w:rsid w:val="00A13FB9"/>
    <w:rsid w:val="00A45470"/>
    <w:rsid w:val="00A527A9"/>
    <w:rsid w:val="00A74051"/>
    <w:rsid w:val="00A8242C"/>
    <w:rsid w:val="00AC69CB"/>
    <w:rsid w:val="00AD2EBA"/>
    <w:rsid w:val="00AE09C7"/>
    <w:rsid w:val="00B0258E"/>
    <w:rsid w:val="00B511DD"/>
    <w:rsid w:val="00B64CD2"/>
    <w:rsid w:val="00B8136A"/>
    <w:rsid w:val="00B93D5C"/>
    <w:rsid w:val="00BB4632"/>
    <w:rsid w:val="00BD2EAF"/>
    <w:rsid w:val="00BE5DEA"/>
    <w:rsid w:val="00C01791"/>
    <w:rsid w:val="00C12C3E"/>
    <w:rsid w:val="00C25FDD"/>
    <w:rsid w:val="00C30223"/>
    <w:rsid w:val="00C31DDF"/>
    <w:rsid w:val="00C51B59"/>
    <w:rsid w:val="00C93D69"/>
    <w:rsid w:val="00C974B6"/>
    <w:rsid w:val="00CC00CD"/>
    <w:rsid w:val="00CE6C83"/>
    <w:rsid w:val="00CF0367"/>
    <w:rsid w:val="00CF4215"/>
    <w:rsid w:val="00D01663"/>
    <w:rsid w:val="00D03669"/>
    <w:rsid w:val="00D06B7B"/>
    <w:rsid w:val="00D11CFD"/>
    <w:rsid w:val="00D2434A"/>
    <w:rsid w:val="00D30974"/>
    <w:rsid w:val="00D44C7A"/>
    <w:rsid w:val="00D608AD"/>
    <w:rsid w:val="00D60A6F"/>
    <w:rsid w:val="00DE679B"/>
    <w:rsid w:val="00DF3422"/>
    <w:rsid w:val="00E0041B"/>
    <w:rsid w:val="00E11F3D"/>
    <w:rsid w:val="00E13683"/>
    <w:rsid w:val="00E1590B"/>
    <w:rsid w:val="00E24E44"/>
    <w:rsid w:val="00E327D9"/>
    <w:rsid w:val="00E40B83"/>
    <w:rsid w:val="00E47315"/>
    <w:rsid w:val="00E56435"/>
    <w:rsid w:val="00E6555C"/>
    <w:rsid w:val="00E72B99"/>
    <w:rsid w:val="00E76C10"/>
    <w:rsid w:val="00E91653"/>
    <w:rsid w:val="00EB1981"/>
    <w:rsid w:val="00EC0D58"/>
    <w:rsid w:val="00EF6278"/>
    <w:rsid w:val="00F00EE2"/>
    <w:rsid w:val="00F0154F"/>
    <w:rsid w:val="00F11B49"/>
    <w:rsid w:val="00F24C3F"/>
    <w:rsid w:val="00F43CA1"/>
    <w:rsid w:val="00F6230D"/>
    <w:rsid w:val="00F65826"/>
    <w:rsid w:val="00F72F9F"/>
    <w:rsid w:val="00F74924"/>
    <w:rsid w:val="00F77920"/>
    <w:rsid w:val="00F8610C"/>
    <w:rsid w:val="00FA6CC8"/>
    <w:rsid w:val="00FA77D2"/>
    <w:rsid w:val="00FC16E0"/>
    <w:rsid w:val="00FC2940"/>
    <w:rsid w:val="00FD03AA"/>
    <w:rsid w:val="00FD1CE4"/>
    <w:rsid w:val="00FF01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A1068D"/>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table" w:styleId="Tabellenraster">
    <w:name w:val="Table Grid"/>
    <w:basedOn w:val="NormaleTabelle"/>
    <w:rsid w:val="00C93D69"/>
    <w:pPr>
      <w:spacing w:before="60" w:after="60"/>
    </w:pPr>
    <w:rPr>
      <w:rFonts w:ascii="Arial" w:hAnsi="Arial"/>
      <w:sz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rsid w:val="009556C1"/>
    <w:pPr>
      <w:spacing w:before="0" w:after="120"/>
    </w:pPr>
  </w:style>
  <w:style w:type="paragraph" w:styleId="Fuzeile">
    <w:name w:val="footer"/>
    <w:basedOn w:val="Standard"/>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A1068D"/>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table" w:styleId="Tabellenraster">
    <w:name w:val="Table Grid"/>
    <w:basedOn w:val="NormaleTabelle"/>
    <w:rsid w:val="00C93D69"/>
    <w:pPr>
      <w:spacing w:before="60" w:after="60"/>
    </w:pPr>
    <w:rPr>
      <w:rFonts w:ascii="Arial" w:hAnsi="Arial"/>
      <w:sz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rsid w:val="009556C1"/>
    <w:pPr>
      <w:spacing w:before="0" w:after="120"/>
    </w:pPr>
  </w:style>
  <w:style w:type="paragraph" w:styleId="Fuzeile">
    <w:name w:val="footer"/>
    <w:basedOn w:val="Standard"/>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A8C181C9.dotm</Template>
  <TotalTime>0</TotalTime>
  <Pages>1</Pages>
  <Words>184</Words>
  <Characters>1160</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IQB-Aufgabe(n) über Grafiken</vt:lpstr>
    </vt:vector>
  </TitlesOfParts>
  <Company>HU IQB</Company>
  <LinksUpToDate>false</LinksUpToDate>
  <CharactersWithSpaces>1342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IQB-Aufgabe(n) über Grafiken</dc:title>
  <dc:creator>mechtelm</dc:creator>
  <cp:lastModifiedBy>Daniel Zechlin</cp:lastModifiedBy>
  <cp:revision>2</cp:revision>
  <cp:lastPrinted>2007-01-11T14:25:00Z</cp:lastPrinted>
  <dcterms:created xsi:type="dcterms:W3CDTF">2012-12-05T14:42:00Z</dcterms:created>
  <dcterms:modified xsi:type="dcterms:W3CDTF">2012-12-05T14:42:00Z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QB-TH-NrModus">
    <vt:lpwstr>1</vt:lpwstr>
  </property>
  <property fmtid="{D5CDD505-2E9C-101B-9397-08002B2CF9AE}" pid="3" name="IQB-TH-Layout">
    <vt:lpwstr>1</vt:lpwstr>
  </property>
  <property fmtid="{D5CDD505-2E9C-101B-9397-08002B2CF9AE}" pid="4" name="IQB-TH-Vorlage-Grafikbreite">
    <vt:lpwstr>16</vt:lpwstr>
  </property>
  <property fmtid="{D5CDD505-2E9C-101B-9397-08002B2CF9AE}" pid="5" name="IQB-ModusAufgTitel">
    <vt:lpwstr>2</vt:lpwstr>
  </property>
  <property fmtid="{D5CDD505-2E9C-101B-9397-08002B2CF9AE}" pid="6" name="IQB-ModusTATitel">
    <vt:lpwstr>3</vt:lpwstr>
  </property>
  <property fmtid="{D5CDD505-2E9C-101B-9397-08002B2CF9AE}" pid="7" name="IQB-TAPrefix">
    <vt:lpwstr>Teilaufgabe</vt:lpwstr>
  </property>
  <property fmtid="{D5CDD505-2E9C-101B-9397-08002B2CF9AE}" pid="8" name="IQB-BreiteErsteSpalte">
    <vt:lpwstr>0</vt:lpwstr>
  </property>
  <property fmtid="{D5CDD505-2E9C-101B-9397-08002B2CF9AE}" pid="9" name="IQB-BreiteZweiteSpalte">
    <vt:lpwstr>1,7</vt:lpwstr>
  </property>
  <property fmtid="{D5CDD505-2E9C-101B-9397-08002B2CF9AE}" pid="10" name="IQB-MaxvarAnz">
    <vt:lpwstr>4</vt:lpwstr>
  </property>
  <property fmtid="{D5CDD505-2E9C-101B-9397-08002B2CF9AE}" pid="11" name="IQB-StTab">
    <vt:lpwstr>0</vt:lpwstr>
  </property>
  <property fmtid="{D5CDD505-2E9C-101B-9397-08002B2CF9AE}" pid="12" name="IQB-ModusTANr">
    <vt:lpwstr>1</vt:lpwstr>
  </property>
  <property fmtid="{D5CDD505-2E9C-101B-9397-08002B2CF9AE}" pid="13" name="IQB-AufgPrefix">
    <vt:lpwstr>Aufgabe</vt:lpwstr>
  </property>
  <property fmtid="{D5CDD505-2E9C-101B-9397-08002B2CF9AE}" pid="14" name="IQB-KAufgabe">
    <vt:lpwstr>0</vt:lpwstr>
  </property>
  <property fmtid="{D5CDD505-2E9C-101B-9397-08002B2CF9AE}" pid="15" name="IQB-KItem">
    <vt:lpwstr>0</vt:lpwstr>
  </property>
  <property fmtid="{D5CDD505-2E9C-101B-9397-08002B2CF9AE}" pid="16" name="IQB-KBreiteErsteSpalte">
    <vt:lpwstr>2</vt:lpwstr>
  </property>
  <property fmtid="{D5CDD505-2E9C-101B-9397-08002B2CF9AE}" pid="17" name="IQB-KBreiteZweiteSpalte">
    <vt:lpwstr>14</vt:lpwstr>
  </property>
  <property fmtid="{D5CDD505-2E9C-101B-9397-08002B2CF9AE}" pid="18" name="IQB-KBullet">
    <vt:lpwstr>149</vt:lpwstr>
  </property>
  <property fmtid="{D5CDD505-2E9C-101B-9397-08002B2CF9AE}" pid="19" name="IQB-KBedfett">
    <vt:lpwstr>0</vt:lpwstr>
  </property>
  <property fmtid="{D5CDD505-2E9C-101B-9397-08002B2CF9AE}" pid="20" name="IQB-KBedkursiv">
    <vt:lpwstr>0</vt:lpwstr>
  </property>
  <property fmtid="{D5CDD505-2E9C-101B-9397-08002B2CF9AE}" pid="21" name="IQB-KBedBspfett">
    <vt:lpwstr>0</vt:lpwstr>
  </property>
  <property fmtid="{D5CDD505-2E9C-101B-9397-08002B2CF9AE}" pid="22" name="IQB-KBedBspkursiv">
    <vt:lpwstr>0</vt:lpwstr>
  </property>
  <property fmtid="{D5CDD505-2E9C-101B-9397-08002B2CF9AE}" pid="23" name="IQB-KVariable">
    <vt:lpwstr>0</vt:lpwstr>
  </property>
  <property fmtid="{D5CDD505-2E9C-101B-9397-08002B2CF9AE}" pid="24" name="IQB-KBezFullCredit">
    <vt:lpwstr>RICHTIG</vt:lpwstr>
  </property>
  <property fmtid="{D5CDD505-2E9C-101B-9397-08002B2CF9AE}" pid="25" name="IQB-KBezNoCredit">
    <vt:lpwstr>FALSCH</vt:lpwstr>
  </property>
  <property fmtid="{D5CDD505-2E9C-101B-9397-08002B2CF9AE}" pid="26" name="IQB-AufgSuffix">
    <vt:lpwstr>:</vt:lpwstr>
  </property>
  <property fmtid="{D5CDD505-2E9C-101B-9397-08002B2CF9AE}" pid="27" name="IQB-BreiteErsteMerkmalsSpalte">
    <vt:lpwstr>3,5</vt:lpwstr>
  </property>
</Properties>
</file>