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37796A">
      <w:pPr>
        <w:pStyle w:val="IQB-Aufgabentitel"/>
      </w:pPr>
      <w:r>
        <w:t>Streichholzziehen</w:t>
      </w:r>
    </w:p>
    <w:tbl>
      <w:tblPr>
        <w:tblW w:w="18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  <w:gridCol w:w="8381"/>
      </w:tblGrid>
      <w:tr w:rsidR="0037796A" w:rsidTr="0037796A">
        <w:tc>
          <w:tcPr>
            <w:tcW w:w="1247" w:type="dxa"/>
            <w:vAlign w:val="center"/>
          </w:tcPr>
          <w:p w:rsidR="0037796A" w:rsidRDefault="0037796A" w:rsidP="0037796A">
            <w:pPr>
              <w:pStyle w:val="IQB-RSCodeValue"/>
            </w:pPr>
            <w:bookmarkStart w:id="0" w:name="_GoBack"/>
            <w:bookmarkEnd w:id="0"/>
            <w:r>
              <w:t>RICHTIG</w:t>
            </w:r>
          </w:p>
        </w:tc>
        <w:tc>
          <w:tcPr>
            <w:tcW w:w="8381" w:type="dxa"/>
          </w:tcPr>
          <w:p w:rsidR="0037796A" w:rsidRDefault="0037796A" w:rsidP="0037796A">
            <w:pPr>
              <w:pStyle w:val="IQB-RSNormal"/>
            </w:pPr>
            <w:r>
              <w:t>1. Kästchen wurde angekreuzt</w:t>
            </w:r>
          </w:p>
        </w:tc>
        <w:tc>
          <w:tcPr>
            <w:tcW w:w="8381" w:type="dxa"/>
          </w:tcPr>
          <w:p w:rsidR="0037796A" w:rsidRDefault="0037796A" w:rsidP="0037796A">
            <w:pPr>
              <w:pStyle w:val="IQB-RSNormal"/>
            </w:pPr>
            <w:r>
              <w:t>69</w:t>
            </w:r>
          </w:p>
        </w:tc>
      </w:tr>
    </w:tbl>
    <w:p w:rsidR="00B51424" w:rsidRDefault="00B51424"/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fontKey="{CD5B2C26-08C6-4C77-ABAE-BB7FB116993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7796A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51424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16DBD-51AD-443A-8D41-3EAA89C14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2025-07-18T09:40:00Z</dcterms:created>
  <dcterms:modified xsi:type="dcterms:W3CDTF">2025-07-18T09:40:00Z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