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4446E" w:rsidRDefault="005D4379">
      <w:pPr>
        <w:pStyle w:val="IQB-Aufgabentitel"/>
      </w:pPr>
      <w:r>
        <w:t>Mensch ärgere dich nicht</w:t>
      </w:r>
    </w:p>
    <w:p w:rsidR="0044446E" w:rsidRDefault="005D4379">
      <w:pPr>
        <w:pStyle w:val="IQB-Teilaufgabentitel"/>
      </w:pPr>
      <w:r>
        <w:t>Teilaufgabe 1: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44446E">
        <w:tc>
          <w:tcPr>
            <w:tcW w:w="1247" w:type="dxa"/>
            <w:vAlign w:val="center"/>
          </w:tcPr>
          <w:p w:rsidR="0044446E" w:rsidRDefault="005D4379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44446E" w:rsidRDefault="005D4379">
            <w:pPr>
              <w:pStyle w:val="IQB-RSNormal"/>
            </w:pPr>
            <w:r w:rsidRPr="005D4379">
              <w:rPr>
                <w:position w:val="-24"/>
              </w:rPr>
              <w:object w:dxaOrig="240" w:dyaOrig="6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6" type="#_x0000_t75" style="width:12pt;height:30.75pt" o:ole="">
                  <v:imagedata r:id="rId8" o:title=""/>
                </v:shape>
                <o:OLEObject Type="Embed" ProgID="Equation.DSMT4" ShapeID="_x0000_i1036" DrawAspect="Content" ObjectID="_1810468886" r:id="rId9"/>
              </w:object>
            </w:r>
            <w:r>
              <w:t xml:space="preserve"> </w:t>
            </w:r>
          </w:p>
        </w:tc>
      </w:tr>
    </w:tbl>
    <w:p w:rsidR="0044446E" w:rsidRDefault="005D4379">
      <w:pPr>
        <w:pStyle w:val="IQB-Teilaufgabentitel"/>
      </w:pPr>
      <w:r>
        <w:t>Teilaufgabe 2</w:t>
      </w:r>
      <w: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44446E">
        <w:tc>
          <w:tcPr>
            <w:tcW w:w="1247" w:type="dxa"/>
            <w:vAlign w:val="center"/>
          </w:tcPr>
          <w:p w:rsidR="0044446E" w:rsidRDefault="005D4379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44446E" w:rsidRDefault="005D4379">
            <w:pPr>
              <w:pStyle w:val="IQB-RSNormal"/>
            </w:pPr>
            <w:r>
              <w:t>Nein</w:t>
            </w:r>
          </w:p>
          <w:p w:rsidR="0044446E" w:rsidRDefault="0044446E"/>
          <w:p w:rsidR="0044446E" w:rsidRDefault="005D4379">
            <w:pPr>
              <w:pStyle w:val="IQB-RSNormal"/>
            </w:pPr>
            <w:r>
              <w:t>UND</w:t>
            </w:r>
          </w:p>
          <w:p w:rsidR="0044446E" w:rsidRDefault="0044446E"/>
          <w:p w:rsidR="0044446E" w:rsidRDefault="005D4379">
            <w:pPr>
              <w:pStyle w:val="IQB-RSNormal"/>
            </w:pPr>
            <w:r>
              <w:t>Begründung mit Bezug zur Gleichheit der Wahrscheinlichkeiten für 1 und 6.</w:t>
            </w:r>
          </w:p>
          <w:p w:rsidR="0044446E" w:rsidRDefault="005D4379">
            <w:pPr>
              <w:pStyle w:val="IQB-RSNormal"/>
            </w:pPr>
            <w:r>
              <w:t>[Anm.: Es kann auch der Begriff der Schwierigkeit verwendet werden.]</w:t>
            </w:r>
          </w:p>
          <w:p w:rsidR="0044446E" w:rsidRDefault="0044446E"/>
          <w:p w:rsidR="0044446E" w:rsidRDefault="005D4379">
            <w:pPr>
              <w:pStyle w:val="IQB-RSNormal"/>
            </w:pPr>
            <w:r>
              <w:t>Beispiel(e)</w:t>
            </w:r>
          </w:p>
          <w:p w:rsidR="0044446E" w:rsidRDefault="005D4379">
            <w:pPr>
              <w:pStyle w:val="IQB-RSExample"/>
            </w:pPr>
            <w:r>
              <w:t xml:space="preserve">Die Wahrscheinlichkeit bleibt gleich, da entweder die 1 oder die 6 günstig ist und immer 6 mögliche </w:t>
            </w:r>
            <w:r>
              <w:t>Ausgänge da sind.</w:t>
            </w:r>
          </w:p>
          <w:p w:rsidR="0044446E" w:rsidRDefault="005D4379" w:rsidP="005D4379">
            <w:pPr>
              <w:pStyle w:val="IQB-RSExample"/>
            </w:pPr>
            <w:r>
              <w:t xml:space="preserve">Grenzfall: </w:t>
            </w:r>
            <w:bookmarkStart w:id="0" w:name="_GoBack"/>
            <w:bookmarkEnd w:id="0"/>
            <w:r>
              <w:t>Weil beide gleich wahrscheinlich sind.</w:t>
            </w:r>
          </w:p>
        </w:tc>
      </w:tr>
    </w:tbl>
    <w:p w:rsidR="00000000" w:rsidRDefault="005D4379"/>
    <w:sectPr w:rsidR="00000000" w:rsidSect="00DB65DC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5AB0CF24-B542-430D-BADC-67F5C8610759}"/>
    <w:embedBold r:id="rId2" w:fontKey="{D033951D-65A9-48F1-B8C3-F4D9393206C3}"/>
    <w:embedBoldItalic r:id="rId3" w:fontKey="{9A4E7F91-9E8D-40BB-A98A-7EBFFED6303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4446E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D4379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37298675"/>
  <w15:docId w15:val="{880AE5AD-764F-4DBE-BCE7-F4E2055435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  <w:style w:type="paragraph" w:customStyle="1" w:styleId="MTDisplayEquation">
    <w:name w:val="MTDisplayEquation"/>
    <w:basedOn w:val="IQB-RSNormal"/>
    <w:next w:val="Standard"/>
    <w:link w:val="MTDisplayEquationZchn"/>
    <w:rsid w:val="005D4379"/>
    <w:pPr>
      <w:tabs>
        <w:tab w:val="center" w:pos="4820"/>
        <w:tab w:val="right" w:pos="9640"/>
      </w:tabs>
    </w:pPr>
  </w:style>
  <w:style w:type="character" w:customStyle="1" w:styleId="MTDisplayEquationZchn">
    <w:name w:val="MTDisplayEquation Zchn"/>
    <w:basedOn w:val="IQB-RSNormalZchn"/>
    <w:link w:val="MTDisplayEquation"/>
    <w:rsid w:val="005D4379"/>
    <w:rPr>
      <w:rFonts w:ascii="Arial" w:hAnsi="Arial" w:cs="Arial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FAEF7A-8BF1-4A1A-A99A-1843D17D4F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66</Words>
  <Characters>372</Characters>
  <Application>Microsoft Office Word</Application>
  <DocSecurity>0</DocSecurity>
  <Lines>62</Lines>
  <Paragraphs>27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2025-06-03T13:14:00Z</dcterms:created>
  <dcterms:modified xsi:type="dcterms:W3CDTF">2025-06-03T13:14:00Z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