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E41" w:rsidRDefault="00B837D2" w:rsidP="00B837D2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r w:rsidRPr="00B837D2">
        <w:rPr>
          <w:sz w:val="28"/>
          <w:szCs w:val="28"/>
        </w:rPr>
        <w:t>Haushaltsabfälle</w:t>
      </w:r>
      <w:bookmarkStart w:id="0" w:name="_GoBack"/>
      <w:bookmarkEnd w:id="0"/>
    </w:p>
    <w:p w:rsidR="00E35E41" w:rsidRDefault="00B837D2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35E41">
        <w:tc>
          <w:tcPr>
            <w:tcW w:w="1247" w:type="dxa"/>
            <w:vAlign w:val="center"/>
          </w:tcPr>
          <w:p w:rsidR="00E35E41" w:rsidRDefault="00B837D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35E41" w:rsidRDefault="00B837D2">
            <w:pPr>
              <w:pStyle w:val="IQB-RSNormal"/>
            </w:pPr>
            <w:r>
              <w:t>Sachsen</w:t>
            </w:r>
          </w:p>
        </w:tc>
      </w:tr>
    </w:tbl>
    <w:p w:rsidR="00E35E41" w:rsidRDefault="00B837D2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35E41">
        <w:tc>
          <w:tcPr>
            <w:tcW w:w="1247" w:type="dxa"/>
            <w:vAlign w:val="center"/>
          </w:tcPr>
          <w:p w:rsidR="00E35E41" w:rsidRDefault="00B837D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35E41" w:rsidRDefault="00B837D2">
            <w:pPr>
              <w:pStyle w:val="IQB-RSNormal"/>
            </w:pPr>
            <w:r>
              <w:t>Jede Zahl im Bereich [505;520], auch wenn diese in der angegebenen Genauigkeit nicht ablesbar sein mag.</w:t>
            </w:r>
          </w:p>
        </w:tc>
      </w:tr>
    </w:tbl>
    <w:p w:rsidR="00000000" w:rsidRDefault="00B837D2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837D2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35E41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5DADA50"/>
  <w15:docId w15:val="{BCFAD4A6-6E8B-441B-A44F-4C43C9A3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D481-7E52-44B5-872D-FBF814502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