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E96D86">
      <w:pPr>
        <w:pStyle w:val="IQB-Aufgabentitel"/>
      </w:pPr>
      <w:r>
        <w:t>Freibad</w:t>
      </w:r>
    </w:p>
    <w:p w:rsidR="0073068D" w:rsidRDefault="00E2218E">
      <w:pPr>
        <w:pStyle w:val="IQB-Teilaufgabentitel"/>
      </w:pPr>
      <w:r>
        <w:t>Teilaufgabe 1:</w:t>
      </w:r>
    </w:p>
    <w:tbl>
      <w:tblPr>
        <w:tblW w:w="9628"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81"/>
      </w:tblGrid>
      <w:tr w:rsidR="00877946" w:rsidTr="00877946">
        <w:tc>
          <w:tcPr>
            <w:tcW w:w="1247" w:type="dxa"/>
            <w:vAlign w:val="center"/>
          </w:tcPr>
          <w:p w:rsidR="00877946" w:rsidRDefault="00877946" w:rsidP="00877946">
            <w:pPr>
              <w:pStyle w:val="IQB-RSCodeValue"/>
            </w:pPr>
            <w:r>
              <w:t>RICHTIG</w:t>
            </w:r>
          </w:p>
        </w:tc>
        <w:tc>
          <w:tcPr>
            <w:tcW w:w="8381" w:type="dxa"/>
          </w:tcPr>
          <w:p w:rsidR="00877946" w:rsidRDefault="00E96D86" w:rsidP="00877946">
            <w:pPr>
              <w:pStyle w:val="IQB-RSNormal"/>
            </w:pPr>
            <w:r>
              <w:t>5306</w:t>
            </w:r>
          </w:p>
        </w:tc>
      </w:tr>
    </w:tbl>
    <w:p w:rsidR="0073068D" w:rsidRDefault="00E2218E">
      <w:pPr>
        <w:pStyle w:val="IQB-Teilaufgabentitel"/>
      </w:pPr>
      <w:r>
        <w:t>Teilaufgabe 2:</w:t>
      </w:r>
    </w:p>
    <w:tbl>
      <w:tblPr>
        <w:tblW w:w="9637"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90"/>
      </w:tblGrid>
      <w:tr w:rsidR="00E96D86" w:rsidTr="00E96D86">
        <w:tc>
          <w:tcPr>
            <w:tcW w:w="1247" w:type="dxa"/>
            <w:vAlign w:val="center"/>
          </w:tcPr>
          <w:p w:rsidR="00E96D86" w:rsidRDefault="00E96D86" w:rsidP="00E96D86">
            <w:pPr>
              <w:pStyle w:val="IQB-RSCodeValue"/>
            </w:pPr>
            <w:r>
              <w:t>RICHTIG</w:t>
            </w:r>
          </w:p>
        </w:tc>
        <w:tc>
          <w:tcPr>
            <w:tcW w:w="8390" w:type="dxa"/>
          </w:tcPr>
          <w:p w:rsidR="00E96D86" w:rsidRDefault="00E96D86" w:rsidP="00E96D86">
            <w:pPr>
              <w:pStyle w:val="IQB-RSNormal"/>
            </w:pPr>
            <w:r>
              <w:t>Begründung, in welcher darauf eingegangen wird, dass sich die Juni-Säule auf einen Monat, alle anderen Säulen auf eine Woche beziehen.</w:t>
            </w:r>
          </w:p>
          <w:p w:rsidR="00E96D86" w:rsidRDefault="00E96D86" w:rsidP="00E96D86"/>
          <w:p w:rsidR="00E96D86" w:rsidRDefault="00E96D86" w:rsidP="00E96D86">
            <w:pPr>
              <w:pStyle w:val="IQB-RSNormal"/>
            </w:pPr>
            <w:r>
              <w:t>Beispiel</w:t>
            </w:r>
            <w:r>
              <w:t>(</w:t>
            </w:r>
            <w:r>
              <w:t>e</w:t>
            </w:r>
            <w:r>
              <w:t>)</w:t>
            </w:r>
          </w:p>
          <w:p w:rsidR="00E96D86" w:rsidRPr="00E96D86" w:rsidRDefault="00E96D86" w:rsidP="00E96D86">
            <w:pPr>
              <w:pStyle w:val="IQB-RSExample"/>
              <w:keepNext/>
              <w:keepLines/>
              <w:numPr>
                <w:ilvl w:val="0"/>
                <w:numId w:val="4"/>
              </w:numPr>
              <w:spacing w:before="0"/>
              <w:ind w:left="284" w:hanging="284"/>
              <w:rPr>
                <w:i/>
              </w:rPr>
            </w:pPr>
            <w:r w:rsidRPr="00E96D86">
              <w:rPr>
                <w:i/>
              </w:rPr>
              <w:t>Alle anderen Säulen beziehen sich nur auf eine Woche. Bei der Säule für den Juni hat man aber den ganzen Monat zusammengefasst. Dadurch fällt auf den ersten Blick nicht auf, dass die wöchentlichen Besucherzahlen in diesem Zeitraum viel kleiner waren.</w:t>
            </w:r>
          </w:p>
          <w:p w:rsidR="00E96D86" w:rsidRPr="00E96D86" w:rsidRDefault="00E96D86" w:rsidP="00E96D86">
            <w:pPr>
              <w:pStyle w:val="IQB-RSExample"/>
              <w:keepNext/>
              <w:keepLines/>
              <w:numPr>
                <w:ilvl w:val="0"/>
                <w:numId w:val="4"/>
              </w:numPr>
              <w:spacing w:before="0"/>
              <w:ind w:left="284" w:hanging="284"/>
              <w:rPr>
                <w:i/>
              </w:rPr>
            </w:pPr>
            <w:r w:rsidRPr="00E96D86">
              <w:rPr>
                <w:i/>
              </w:rPr>
              <w:t>Für den Juni werden die Daten von ca. vier Wochen zusammengefasst, sonst ist es immer nur eine Woche.</w:t>
            </w:r>
          </w:p>
          <w:p w:rsidR="00E96D86" w:rsidRPr="00E96D86" w:rsidRDefault="00E96D86" w:rsidP="00E96D86">
            <w:pPr>
              <w:pStyle w:val="IQB-RSExample"/>
              <w:numPr>
                <w:ilvl w:val="0"/>
                <w:numId w:val="0"/>
              </w:numPr>
              <w:rPr>
                <w:i/>
              </w:rPr>
            </w:pPr>
            <w:r w:rsidRPr="00E96D86">
              <w:rPr>
                <w:i/>
              </w:rPr>
              <w:t>Grenzfall</w:t>
            </w:r>
          </w:p>
          <w:p w:rsidR="00E96D86" w:rsidRPr="00B011ED" w:rsidRDefault="00E96D86" w:rsidP="00E96D86">
            <w:pPr>
              <w:pStyle w:val="IQB-RSExample"/>
              <w:keepNext/>
              <w:keepLines/>
              <w:numPr>
                <w:ilvl w:val="0"/>
                <w:numId w:val="4"/>
              </w:numPr>
              <w:spacing w:before="0"/>
              <w:ind w:left="284" w:hanging="284"/>
            </w:pPr>
            <w:r w:rsidRPr="00E96D86">
              <w:rPr>
                <w:i/>
              </w:rPr>
              <w:t>Sie haben den Juni insgesamt berechnet.</w:t>
            </w:r>
          </w:p>
        </w:tc>
      </w:tr>
    </w:tbl>
    <w:p w:rsidR="00E662E6" w:rsidRDefault="00E662E6">
      <w:bookmarkStart w:id="0" w:name="_GoBack"/>
      <w:bookmarkEnd w:id="0"/>
    </w:p>
    <w:sectPr w:rsidR="00E662E6"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1" w:fontKey="{7A75E087-4890-46EB-B478-9D4FEE0A8400}"/>
    <w:embedBold r:id="rId2" w:fontKey="{E68EE873-7FB6-4605-ACA1-6D8C709131FF}"/>
    <w:embedItalic r:id="rId3" w:fontKey="{49C148BA-6BFE-4CA9-8B55-0B0F58414A50}"/>
    <w:embedBoldItalic r:id="rId4" w:fontKey="{7EB1BC4C-1F70-40D8-A587-FE5DFC92B5B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40637"/>
    <w:rsid w:val="00566351"/>
    <w:rsid w:val="00590300"/>
    <w:rsid w:val="005967F1"/>
    <w:rsid w:val="005E2C46"/>
    <w:rsid w:val="005E71A4"/>
    <w:rsid w:val="005F046F"/>
    <w:rsid w:val="005F3A9E"/>
    <w:rsid w:val="005F4824"/>
    <w:rsid w:val="00606926"/>
    <w:rsid w:val="0061709D"/>
    <w:rsid w:val="00666933"/>
    <w:rsid w:val="00691281"/>
    <w:rsid w:val="00692E69"/>
    <w:rsid w:val="0073068D"/>
    <w:rsid w:val="00753D68"/>
    <w:rsid w:val="007569FC"/>
    <w:rsid w:val="00756CB3"/>
    <w:rsid w:val="00790FB0"/>
    <w:rsid w:val="007C729F"/>
    <w:rsid w:val="007D4262"/>
    <w:rsid w:val="00806273"/>
    <w:rsid w:val="008173A3"/>
    <w:rsid w:val="008336E4"/>
    <w:rsid w:val="00837274"/>
    <w:rsid w:val="0083794F"/>
    <w:rsid w:val="00861043"/>
    <w:rsid w:val="00871097"/>
    <w:rsid w:val="00877946"/>
    <w:rsid w:val="00883561"/>
    <w:rsid w:val="0088770C"/>
    <w:rsid w:val="008A2154"/>
    <w:rsid w:val="008B3D42"/>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E7001"/>
    <w:rsid w:val="00C2374F"/>
    <w:rsid w:val="00C2385F"/>
    <w:rsid w:val="00C630C9"/>
    <w:rsid w:val="00C97AB9"/>
    <w:rsid w:val="00CF32DF"/>
    <w:rsid w:val="00D17CCF"/>
    <w:rsid w:val="00D44C7A"/>
    <w:rsid w:val="00D462AA"/>
    <w:rsid w:val="00D57617"/>
    <w:rsid w:val="00D67EE8"/>
    <w:rsid w:val="00D94169"/>
    <w:rsid w:val="00DA5629"/>
    <w:rsid w:val="00DB65DC"/>
    <w:rsid w:val="00DE1076"/>
    <w:rsid w:val="00DE3D52"/>
    <w:rsid w:val="00DF532B"/>
    <w:rsid w:val="00E0788B"/>
    <w:rsid w:val="00E2218E"/>
    <w:rsid w:val="00E662E6"/>
    <w:rsid w:val="00E96D86"/>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6F650D2"/>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A921A1-8B9B-421C-B59C-375864DA0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97</Words>
  <Characters>516</Characters>
  <Application>Microsoft Office Word</Application>
  <DocSecurity>0</DocSecurity>
  <Lines>129</Lines>
  <Paragraphs>68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2025-07-23T12:22:00Z</dcterms:created>
  <dcterms:modified xsi:type="dcterms:W3CDTF">2025-07-23T12:22:00Z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