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2578" w:rsidRPr="00283E73" w:rsidRDefault="00BA618A" w:rsidP="00BA618A">
      <w:pPr>
        <w:pStyle w:val="IQB-Aufgabentitel"/>
        <w:pBdr>
          <w:top w:val="none" w:sz="0" w:space="0" w:color="auto"/>
          <w:bottom w:val="none" w:sz="0" w:space="0" w:color="auto"/>
        </w:pBdr>
        <w:rPr>
          <w:sz w:val="40"/>
        </w:rPr>
      </w:pPr>
      <w:bookmarkStart w:id="0" w:name="_GoBack"/>
      <w:r w:rsidRPr="00283E73">
        <w:rPr>
          <w:sz w:val="28"/>
          <w:szCs w:val="24"/>
        </w:rPr>
        <w:t>Auswertung -</w:t>
      </w:r>
      <w:r w:rsidRPr="00283E73">
        <w:rPr>
          <w:sz w:val="40"/>
        </w:rPr>
        <w:t xml:space="preserve"> </w:t>
      </w:r>
      <w:bookmarkEnd w:id="0"/>
      <w:r w:rsidRPr="00283E73">
        <w:rPr>
          <w:sz w:val="28"/>
        </w:rPr>
        <w:t>Inliner</w:t>
      </w:r>
    </w:p>
    <w:p w:rsidR="00332578" w:rsidRDefault="00BA618A">
      <w:pPr>
        <w:pStyle w:val="IQB-Teilaufgabentitel"/>
      </w:pPr>
      <w:r>
        <w:t>Teilaufgabe 1</w:t>
      </w:r>
    </w:p>
    <w:tbl>
      <w:tblPr>
        <w:tblW w:w="0" w:type="auto"/>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538"/>
      </w:tblGrid>
      <w:tr w:rsidR="00332578">
        <w:tc>
          <w:tcPr>
            <w:tcW w:w="1247" w:type="dxa"/>
            <w:vAlign w:val="center"/>
          </w:tcPr>
          <w:p w:rsidR="00332578" w:rsidRDefault="00BA618A">
            <w:pPr>
              <w:pStyle w:val="IQB-RSCodeValue"/>
            </w:pPr>
            <w:r>
              <w:t>RICHTIG</w:t>
            </w:r>
          </w:p>
        </w:tc>
        <w:tc>
          <w:tcPr>
            <w:tcW w:w="8390" w:type="dxa"/>
          </w:tcPr>
          <w:p w:rsidR="00332578" w:rsidRDefault="00BA618A">
            <w:pPr>
              <w:pStyle w:val="IQB-RSNormal"/>
            </w:pPr>
            <w:r>
              <w:t>Akzeptiert werden alle Lösungen, bei denen die folgenden Informationen des Textes richtig berücksichtigt wurden:</w:t>
            </w:r>
          </w:p>
          <w:p w:rsidR="00332578" w:rsidRDefault="00332578"/>
          <w:p w:rsidR="00332578" w:rsidRDefault="00BA618A">
            <w:pPr>
              <w:pStyle w:val="IQB-RSExample"/>
            </w:pPr>
            <w:r>
              <w:t>Lara legt 12 km in 40 min zurück (Abschnitt 1)</w:t>
            </w:r>
          </w:p>
          <w:p w:rsidR="00332578" w:rsidRDefault="00BA618A">
            <w:pPr>
              <w:pStyle w:val="IQB-RSExample"/>
            </w:pPr>
            <w:r>
              <w:t>Lara macht eine 30-minütige Pause im Eiscafé (Abschnitt 2)</w:t>
            </w:r>
          </w:p>
          <w:p w:rsidR="00332578" w:rsidRDefault="00BA618A">
            <w:pPr>
              <w:pStyle w:val="IQB-RSExample"/>
            </w:pPr>
            <w:r>
              <w:t>Lara legt 6 km in 30 Minuten zurück (Abschnitt 3)</w:t>
            </w:r>
          </w:p>
          <w:p w:rsidR="00332578" w:rsidRDefault="00332578"/>
          <w:p w:rsidR="00332578" w:rsidRDefault="00BA618A">
            <w:pPr>
              <w:pStyle w:val="IQB-RSNormal"/>
            </w:pPr>
            <w:r>
              <w:t>Beispiel(e)</w:t>
            </w:r>
          </w:p>
          <w:p w:rsidR="00332578" w:rsidRDefault="00BA618A">
            <w:pPr>
              <w:pStyle w:val="IQB-RSExample"/>
            </w:pPr>
            <w:r>
              <w:t xml:space="preserve"> </w:t>
            </w:r>
          </w:p>
          <w:p w:rsidR="00332578" w:rsidRDefault="00BA618A">
            <w:pPr>
              <w:pStyle w:val="IQB-RSNormal"/>
            </w:pPr>
            <w:r>
              <w:rPr>
                <w:noProof/>
              </w:rPr>
              <w:drawing>
                <wp:inline distT="0" distB="0" distL="0" distR="0">
                  <wp:extent cx="5256000" cy="4069987"/>
                  <wp:effectExtent l="19050" t="0" r="9525" b="0"/>
                  <wp:docPr id="1" name="Inline Text Wrappin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56000" cy="4069987"/>
                          </a:xfrm>
                          <a:prstGeom prst="rect">
                            <a:avLst/>
                          </a:prstGeom>
                        </pic:spPr>
                      </pic:pic>
                    </a:graphicData>
                  </a:graphic>
                </wp:inline>
              </w:drawing>
            </w:r>
            <w:r>
              <w:t xml:space="preserve"> </w:t>
            </w:r>
          </w:p>
          <w:p w:rsidR="00332578" w:rsidRDefault="00BA618A">
            <w:pPr>
              <w:pStyle w:val="IQB-RSNormal"/>
            </w:pPr>
            <w:r>
              <w:t>[Anm.: Der Graph muss in den Abschnitten 1 und 3 nicht unbedingt linear steigen.</w:t>
            </w:r>
          </w:p>
          <w:p w:rsidR="00332578" w:rsidRDefault="00BA618A">
            <w:pPr>
              <w:pStyle w:val="IQB-RSNormal"/>
            </w:pPr>
            <w:r>
              <w:t>Die "Eckpunkte" (0|0), (40|12), (70|12) und (100|18) müssen richtig eingetragen werden.</w:t>
            </w:r>
          </w:p>
          <w:p w:rsidR="00332578" w:rsidRDefault="00BA618A">
            <w:pPr>
              <w:pStyle w:val="IQB-RSNormal"/>
            </w:pPr>
            <w:r>
              <w:t xml:space="preserve">Der Graph kann auch über die gefahrene Strecke von 18 km hinaus verlängert werden. (Die </w:t>
            </w:r>
            <w:proofErr w:type="spellStart"/>
            <w:r>
              <w:t>Seerunde</w:t>
            </w:r>
            <w:proofErr w:type="spellEnd"/>
            <w:r>
              <w:t xml:space="preserve"> ist dann zwar beendet, aber Lara könnte ja auch weiterfahren.)]</w:t>
            </w:r>
          </w:p>
        </w:tc>
      </w:tr>
      <w:tr w:rsidR="00332578">
        <w:tc>
          <w:tcPr>
            <w:tcW w:w="1247" w:type="dxa"/>
            <w:vAlign w:val="center"/>
          </w:tcPr>
          <w:p w:rsidR="00332578" w:rsidRDefault="00BA618A">
            <w:pPr>
              <w:pStyle w:val="IQB-RSCodeValue"/>
            </w:pPr>
            <w:r>
              <w:t>FALSCH</w:t>
            </w:r>
          </w:p>
        </w:tc>
        <w:tc>
          <w:tcPr>
            <w:tcW w:w="8390" w:type="dxa"/>
          </w:tcPr>
          <w:p w:rsidR="00332578" w:rsidRDefault="00BA618A">
            <w:pPr>
              <w:pStyle w:val="IQB-RSNormal"/>
            </w:pPr>
            <w:r>
              <w:t>Alle unvollständigen, fehlerhaften oder falschen Antworten.</w:t>
            </w:r>
          </w:p>
        </w:tc>
      </w:tr>
    </w:tbl>
    <w:p w:rsidR="00332578" w:rsidRDefault="00BA618A" w:rsidP="00BA618A">
      <w:pPr>
        <w:pStyle w:val="IQB-Teilaufgabentitel"/>
      </w:pPr>
      <w:r>
        <w:t>Teilaufgabe 2</w:t>
      </w:r>
    </w:p>
    <w:tbl>
      <w:tblPr>
        <w:tblW w:w="0" w:type="auto"/>
        <w:tblBorders>
          <w:top w:val="single" w:sz="4" w:space="0" w:color="auto"/>
          <w:left w:val="single" w:sz="4" w:space="0" w:color="auto"/>
          <w:bottom w:val="single" w:sz="4" w:space="0" w:color="auto"/>
          <w:right w:val="single" w:sz="4" w:space="0" w:color="auto"/>
          <w:insideH w:val="single" w:sz="1" w:space="0" w:color="auto"/>
          <w:insideV w:val="single" w:sz="1" w:space="0" w:color="auto"/>
        </w:tblBorders>
        <w:tblLook w:val="04A0" w:firstRow="1" w:lastRow="0" w:firstColumn="1" w:lastColumn="0" w:noHBand="0" w:noVBand="1"/>
      </w:tblPr>
      <w:tblGrid>
        <w:gridCol w:w="1247"/>
        <w:gridCol w:w="8538"/>
      </w:tblGrid>
      <w:tr w:rsidR="00332578">
        <w:tc>
          <w:tcPr>
            <w:tcW w:w="1247" w:type="dxa"/>
            <w:vAlign w:val="center"/>
          </w:tcPr>
          <w:p w:rsidR="00332578" w:rsidRDefault="00BA618A">
            <w:pPr>
              <w:pStyle w:val="IQB-RSCodeValue"/>
            </w:pPr>
            <w:r>
              <w:t>RICHTIG</w:t>
            </w:r>
          </w:p>
        </w:tc>
        <w:tc>
          <w:tcPr>
            <w:tcW w:w="8390" w:type="dxa"/>
          </w:tcPr>
          <w:p w:rsidR="00332578" w:rsidRDefault="00BA618A">
            <w:pPr>
              <w:pStyle w:val="IQB-RSNormal"/>
            </w:pPr>
            <w:r>
              <w:t xml:space="preserve">Ja </w:t>
            </w:r>
          </w:p>
          <w:p w:rsidR="00332578" w:rsidRDefault="00332578"/>
          <w:p w:rsidR="00332578" w:rsidRDefault="00BA618A">
            <w:pPr>
              <w:pStyle w:val="IQB-RSNormal"/>
            </w:pPr>
            <w:r>
              <w:t xml:space="preserve">UND </w:t>
            </w:r>
          </w:p>
          <w:p w:rsidR="00332578" w:rsidRDefault="00332578"/>
          <w:p w:rsidR="00332578" w:rsidRDefault="00BA618A">
            <w:pPr>
              <w:pStyle w:val="IQB-RSNormal"/>
            </w:pPr>
            <w:r>
              <w:t xml:space="preserve">eine richtige Begründung, in welcher davon ausgegangen wird, dass Paul gleichbleibend mit einer Geschwindigkeit von 28 km/h unterwegs ist und Lara demzufolge noch im Eiscafé antrifft. Dieser Nachweis kann rechnerisch oder zeichnerisch geführt werden.  </w:t>
            </w:r>
          </w:p>
          <w:p w:rsidR="00332578" w:rsidRDefault="00BA618A">
            <w:pPr>
              <w:pStyle w:val="IQB-RSNormal"/>
            </w:pPr>
            <w:r>
              <w:t xml:space="preserve"> </w:t>
            </w:r>
          </w:p>
          <w:p w:rsidR="00332578" w:rsidRDefault="00BA618A">
            <w:pPr>
              <w:pStyle w:val="IQB-RSNormal"/>
            </w:pPr>
            <w:r>
              <w:t>Beispiel(e)</w:t>
            </w:r>
          </w:p>
          <w:p w:rsidR="00332578" w:rsidRDefault="00BA618A">
            <w:pPr>
              <w:pStyle w:val="IQB-RSExample"/>
            </w:pPr>
            <w:r>
              <w:t>In einer halben Stunde fährt Paul 14 km. Das ist weiter als die Entfernung zum Café. D. h. nach 70 min. ist er an dem Café schon vorbeigeradelt. Lara ist bis zur 70. Minute noch im Eiscafé.</w:t>
            </w:r>
          </w:p>
          <w:p w:rsidR="00332578" w:rsidRDefault="00BA618A">
            <w:pPr>
              <w:pStyle w:val="IQB-RSExample"/>
            </w:pPr>
            <w:r>
              <w:t>Zeichnerische Lösung</w:t>
            </w:r>
          </w:p>
          <w:p w:rsidR="00332578" w:rsidRDefault="00BA618A">
            <w:pPr>
              <w:pStyle w:val="IQB-RSNormal"/>
            </w:pPr>
            <w:r>
              <w:rPr>
                <w:noProof/>
              </w:rPr>
              <w:drawing>
                <wp:inline distT="0" distB="0" distL="0" distR="0">
                  <wp:extent cx="5256000" cy="4069987"/>
                  <wp:effectExtent l="19050" t="0" r="9525" b="0"/>
                  <wp:docPr id="2" name="Inline Text Wrapping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56000" cy="4069987"/>
                          </a:xfrm>
                          <a:prstGeom prst="rect">
                            <a:avLst/>
                          </a:prstGeom>
                        </pic:spPr>
                      </pic:pic>
                    </a:graphicData>
                  </a:graphic>
                </wp:inline>
              </w:drawing>
            </w:r>
            <w:r>
              <w:t xml:space="preserve"> </w:t>
            </w:r>
          </w:p>
          <w:p w:rsidR="00332578" w:rsidRDefault="00BA618A">
            <w:pPr>
              <w:pStyle w:val="IQB-RSExample2"/>
            </w:pPr>
            <w:r>
              <w:t>Lara ist noch im Eiscafé, wenn Paul vorbeiradelt. Dies erkennt man daran, dass sich die beiden Graphen schneiden. [Anm.: Auch ohne eine derartige Erläuterung wird die Lösung hier akzeptiert, sofern die richtige Antwort (Ja) gewählt wurde.]</w:t>
            </w:r>
          </w:p>
          <w:p w:rsidR="00332578" w:rsidRDefault="00332578"/>
          <w:p w:rsidR="00332578" w:rsidRDefault="00BA618A">
            <w:pPr>
              <w:pStyle w:val="IQB-RSNormal"/>
            </w:pPr>
            <w:r>
              <w:t>ODER</w:t>
            </w:r>
          </w:p>
          <w:p w:rsidR="00332578" w:rsidRDefault="00332578"/>
          <w:p w:rsidR="00332578" w:rsidRDefault="00BA618A">
            <w:pPr>
              <w:pStyle w:val="IQB-RSNormal"/>
            </w:pPr>
            <w:r>
              <w:t>Weder "Ja" noch "Nein" oder beide Kästchen sind angekreuzt</w:t>
            </w:r>
          </w:p>
          <w:p w:rsidR="00332578" w:rsidRDefault="00332578"/>
          <w:p w:rsidR="00332578" w:rsidRDefault="00BA618A">
            <w:pPr>
              <w:pStyle w:val="IQB-RSNormal"/>
            </w:pPr>
            <w:r>
              <w:t xml:space="preserve">UND </w:t>
            </w:r>
          </w:p>
          <w:p w:rsidR="00332578" w:rsidRDefault="00332578"/>
          <w:p w:rsidR="00332578" w:rsidRDefault="00BA618A">
            <w:pPr>
              <w:pStyle w:val="IQB-RSNormal"/>
            </w:pPr>
            <w:r>
              <w:t xml:space="preserve">eine richtige Begründung, in der herausgestellt wird, dass es sich bei Pauls Geschwindigkeit um eine Durchschnittsgeschwindigkeit handelt, weshalb man nicht sagen kann, ob Lara noch im Eiscafé ist, wenn Paul vorbeiradelt. </w:t>
            </w:r>
          </w:p>
          <w:p w:rsidR="00332578" w:rsidRDefault="00BA618A">
            <w:pPr>
              <w:pStyle w:val="IQB-RSNormal"/>
            </w:pPr>
            <w:r>
              <w:t>[Anm.: Wird eine solche Begründung genannt, wird die Aufgabe auch als richtig gewertet, wenn nur "Ja" oder nur "Nein" angekreuzt ist.]</w:t>
            </w:r>
          </w:p>
          <w:p w:rsidR="00332578" w:rsidRDefault="00332578"/>
          <w:p w:rsidR="00332578" w:rsidRDefault="00BA618A">
            <w:pPr>
              <w:pStyle w:val="IQB-RSNormal"/>
            </w:pPr>
            <w:r>
              <w:t>Beispiel(e)</w:t>
            </w:r>
          </w:p>
          <w:p w:rsidR="00332578" w:rsidRDefault="00BA618A">
            <w:pPr>
              <w:pStyle w:val="IQB-RSExample"/>
            </w:pPr>
            <w:r>
              <w:t>Bei Pauls Geschwindigkeit handelt es sich um eine Durchschnittsgeschwindigkeit. Er könnte z. B. auf dem ersten Teilstück bis zum Eiscafé sehr langsam gefahren sein und das zweite Teilstück nach dem Eiscafé dann sehr schnell zurücklegt haben. So kann es sein, dass er Lara nicht mehr antrifft, wenn er vorbeikommt.</w:t>
            </w:r>
          </w:p>
        </w:tc>
      </w:tr>
      <w:tr w:rsidR="00332578">
        <w:tc>
          <w:tcPr>
            <w:tcW w:w="1247" w:type="dxa"/>
            <w:vAlign w:val="center"/>
          </w:tcPr>
          <w:p w:rsidR="00332578" w:rsidRDefault="00BA618A">
            <w:pPr>
              <w:pStyle w:val="IQB-RSCodeValue"/>
            </w:pPr>
            <w:r>
              <w:lastRenderedPageBreak/>
              <w:t>FALSCH</w:t>
            </w:r>
          </w:p>
        </w:tc>
        <w:tc>
          <w:tcPr>
            <w:tcW w:w="8390" w:type="dxa"/>
          </w:tcPr>
          <w:p w:rsidR="00332578" w:rsidRDefault="00BA618A">
            <w:pPr>
              <w:pStyle w:val="IQB-RSNormal"/>
            </w:pPr>
            <w:r>
              <w:t>Alle unvollständigen, fehlerhaften oder falschen Antworten.</w:t>
            </w:r>
          </w:p>
        </w:tc>
      </w:tr>
    </w:tbl>
    <w:p w:rsidR="00531DD8" w:rsidRDefault="00531DD8"/>
    <w:sectPr w:rsidR="00531DD8"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800FB" w:rsidRDefault="002800FB" w:rsidP="005E2C46">
      <w:r>
        <w:separator/>
      </w:r>
    </w:p>
  </w:endnote>
  <w:endnote w:type="continuationSeparator" w:id="0">
    <w:p w:rsidR="002800FB" w:rsidRDefault="002800FB"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panose1 w:val="00000000000000000000"/>
    <w:charset w:val="00"/>
    <w:family w:val="modern"/>
    <w:notTrueType/>
    <w:pitch w:val="fixed"/>
    <w:sig w:usb0="00000003" w:usb1="00000000" w:usb2="00000000" w:usb3="00000000" w:csb0="00000001"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800FB" w:rsidRDefault="002800FB" w:rsidP="005E2C46">
      <w:r>
        <w:separator/>
      </w:r>
    </w:p>
  </w:footnote>
  <w:footnote w:type="continuationSeparator" w:id="0">
    <w:p w:rsidR="002800FB" w:rsidRDefault="002800FB"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B65DC" w:rsidRDefault="00DB65D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D0D2F" w:rsidRDefault="001D0D2F">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F046F" w:rsidRDefault="005F046F">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4" name="Grafik 4"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43457C0A"/>
    <w:multiLevelType w:val="hybridMultilevel"/>
    <w:tmpl w:val="C65C734A"/>
    <w:lvl w:ilvl="0" w:tplc="53D6A35C">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784F"/>
    <w:rsid w:val="00012B7A"/>
    <w:rsid w:val="00040294"/>
    <w:rsid w:val="000438D6"/>
    <w:rsid w:val="0004417D"/>
    <w:rsid w:val="000442E9"/>
    <w:rsid w:val="00083727"/>
    <w:rsid w:val="00090346"/>
    <w:rsid w:val="000D4117"/>
    <w:rsid w:val="000D5D22"/>
    <w:rsid w:val="000D6068"/>
    <w:rsid w:val="000E70CA"/>
    <w:rsid w:val="00104280"/>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800FB"/>
    <w:rsid w:val="00283E73"/>
    <w:rsid w:val="00296BA4"/>
    <w:rsid w:val="002D1B6E"/>
    <w:rsid w:val="002F756E"/>
    <w:rsid w:val="00304067"/>
    <w:rsid w:val="00304DCD"/>
    <w:rsid w:val="00332578"/>
    <w:rsid w:val="003375B2"/>
    <w:rsid w:val="00374ED9"/>
    <w:rsid w:val="003A1C8B"/>
    <w:rsid w:val="003A496B"/>
    <w:rsid w:val="003C7D61"/>
    <w:rsid w:val="003D7948"/>
    <w:rsid w:val="003F0014"/>
    <w:rsid w:val="003F7333"/>
    <w:rsid w:val="004B42DE"/>
    <w:rsid w:val="004B54F7"/>
    <w:rsid w:val="004D1D47"/>
    <w:rsid w:val="004D1DCE"/>
    <w:rsid w:val="004F70C4"/>
    <w:rsid w:val="00503B50"/>
    <w:rsid w:val="00531DD8"/>
    <w:rsid w:val="00540637"/>
    <w:rsid w:val="00566351"/>
    <w:rsid w:val="00590300"/>
    <w:rsid w:val="005967F1"/>
    <w:rsid w:val="005E2C46"/>
    <w:rsid w:val="005F046F"/>
    <w:rsid w:val="005F3A9E"/>
    <w:rsid w:val="005F4824"/>
    <w:rsid w:val="00606926"/>
    <w:rsid w:val="0061709D"/>
    <w:rsid w:val="00666933"/>
    <w:rsid w:val="00691281"/>
    <w:rsid w:val="00692E69"/>
    <w:rsid w:val="00753D68"/>
    <w:rsid w:val="007569FC"/>
    <w:rsid w:val="00756CB3"/>
    <w:rsid w:val="00790FB0"/>
    <w:rsid w:val="007C729F"/>
    <w:rsid w:val="007D4262"/>
    <w:rsid w:val="00806273"/>
    <w:rsid w:val="008173A3"/>
    <w:rsid w:val="008336E4"/>
    <w:rsid w:val="00837274"/>
    <w:rsid w:val="0083794F"/>
    <w:rsid w:val="00861043"/>
    <w:rsid w:val="00871097"/>
    <w:rsid w:val="00883561"/>
    <w:rsid w:val="0088770C"/>
    <w:rsid w:val="008A2154"/>
    <w:rsid w:val="008B3D42"/>
    <w:rsid w:val="008C1EC7"/>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A618A"/>
    <w:rsid w:val="00BE7001"/>
    <w:rsid w:val="00C2374F"/>
    <w:rsid w:val="00C2385F"/>
    <w:rsid w:val="00C630C9"/>
    <w:rsid w:val="00C97AB9"/>
    <w:rsid w:val="00CF32DF"/>
    <w:rsid w:val="00D44C7A"/>
    <w:rsid w:val="00D462AA"/>
    <w:rsid w:val="00D57617"/>
    <w:rsid w:val="00D67EE8"/>
    <w:rsid w:val="00D94169"/>
    <w:rsid w:val="00DA5629"/>
    <w:rsid w:val="00DB65DC"/>
    <w:rsid w:val="00DE1076"/>
    <w:rsid w:val="00DE3D52"/>
    <w:rsid w:val="00DF532B"/>
    <w:rsid w:val="00E0788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5:docId w15:val="{752EE728-39DB-4946-A0E7-E3C354ACB1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semiHidde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DF532B"/>
    <w:pPr>
      <w:spacing w:before="240"/>
    </w:pPr>
    <w:rPr>
      <w:b/>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FF6BAF"/>
    <w:rPr>
      <w:rFonts w:cs="Arial"/>
      <w:szCs w:val="22"/>
    </w:rPr>
  </w:style>
  <w:style w:type="paragraph" w:customStyle="1" w:styleId="IQB-RSExample">
    <w:name w:val="IQB-RSExample"/>
    <w:basedOn w:val="IQB-Standard"/>
    <w:link w:val="IQB-RSExampleZchn"/>
    <w:qFormat/>
    <w:rsid w:val="00FF6BAF"/>
    <w:pPr>
      <w:numPr>
        <w:numId w:val="1"/>
      </w:numPr>
      <w:ind w:left="170" w:hanging="170"/>
    </w:pPr>
  </w:style>
  <w:style w:type="character" w:customStyle="1" w:styleId="IQB-RSNormalZchn">
    <w:name w:val="IQB-RSNormal Zchn"/>
    <w:basedOn w:val="Absatz-Standardschriftart"/>
    <w:link w:val="IQB-RSNormal"/>
    <w:rsid w:val="00FF6BAF"/>
    <w:rPr>
      <w:rFonts w:ascii="Arial" w:hAnsi="Arial" w:cs="Arial"/>
      <w:sz w:val="24"/>
      <w:szCs w:val="22"/>
    </w:rPr>
  </w:style>
  <w:style w:type="paragraph" w:customStyle="1" w:styleId="IQB-RSHeaderAufgabe">
    <w:name w:val="IQB-RSHeaderAufgabe"/>
    <w:basedOn w:val="IQB-Standard"/>
    <w:link w:val="IQB-RSHeaderAufgabeZchn"/>
    <w:qFormat/>
    <w:rsid w:val="00861043"/>
  </w:style>
  <w:style w:type="character" w:customStyle="1" w:styleId="IQB-RSExampleZchn">
    <w:name w:val="IQB-RSExample Zchn"/>
    <w:basedOn w:val="IQB-RSNormalZchn"/>
    <w:link w:val="IQB-RSExample"/>
    <w:rsid w:val="00FF6BAF"/>
    <w:rPr>
      <w:rFonts w:ascii="Arial" w:hAnsi="Arial" w:cs="Arial"/>
      <w:sz w:val="24"/>
      <w:szCs w:val="24"/>
    </w:rPr>
  </w:style>
  <w:style w:type="paragraph" w:customStyle="1" w:styleId="IQB-RSHeaderItem">
    <w:name w:val="IQB-RSHeaderItem"/>
    <w:basedOn w:val="IQB-Standard"/>
    <w:link w:val="IQB-RSHeaderItemZchn"/>
    <w:qFormat/>
    <w:rsid w:val="00861043"/>
  </w:style>
  <w:style w:type="character" w:customStyle="1" w:styleId="IQB-RSHeaderAufgabeZchn">
    <w:name w:val="IQB-RSHeaderAufgabe Zchn"/>
    <w:basedOn w:val="IQB-RSNormalZchn"/>
    <w:link w:val="IQB-RSHeaderAufgabe"/>
    <w:rsid w:val="0018477B"/>
    <w:rPr>
      <w:rFonts w:ascii="Arial" w:hAnsi="Arial" w:cs="Arial"/>
      <w:sz w:val="24"/>
      <w:szCs w:val="24"/>
    </w:rPr>
  </w:style>
  <w:style w:type="paragraph" w:customStyle="1" w:styleId="IQB-RSHeaderVariable">
    <w:name w:val="IQB-RSHeaderVariable"/>
    <w:basedOn w:val="IQB-Standard"/>
    <w:link w:val="IQB-RSHeaderVariableZchn"/>
    <w:qFormat/>
    <w:rsid w:val="00861043"/>
  </w:style>
  <w:style w:type="character" w:customStyle="1" w:styleId="IQB-RSHeaderItemZchn">
    <w:name w:val="IQB-RSHeaderItem Zchn"/>
    <w:basedOn w:val="IQB-RSHeaderAufgabeZchn"/>
    <w:link w:val="IQB-RSHeaderItem"/>
    <w:rsid w:val="0018477B"/>
    <w:rPr>
      <w:rFonts w:ascii="Arial" w:hAnsi="Arial" w:cs="Arial"/>
      <w:sz w:val="24"/>
      <w:szCs w:val="24"/>
    </w:rPr>
  </w:style>
  <w:style w:type="character" w:customStyle="1" w:styleId="IQB-RSHeaderVariableZchn">
    <w:name w:val="IQB-RSHeaderVariable Zchn"/>
    <w:basedOn w:val="IQB-RSHeaderItemZchn"/>
    <w:link w:val="IQB-RSHeaderVariable"/>
    <w:rsid w:val="0018477B"/>
    <w:rPr>
      <w:rFonts w:ascii="Arial" w:hAnsi="Arial" w:cs="Arial"/>
      <w:sz w:val="24"/>
      <w:szCs w:val="24"/>
    </w:rPr>
  </w:style>
  <w:style w:type="paragraph" w:customStyle="1" w:styleId="IQB-RSAllgemein">
    <w:name w:val="IQB-RSAllgemein"/>
    <w:basedOn w:val="IQB-Standard"/>
    <w:link w:val="IQB-RSAllgemeinZchn"/>
    <w:qFormat/>
    <w:rsid w:val="00FF6BAF"/>
    <w:rPr>
      <w:rFonts w:cs="Arial"/>
    </w:rPr>
  </w:style>
  <w:style w:type="paragraph" w:customStyle="1" w:styleId="IQB-RSPosition">
    <w:name w:val="IQB-RSPosition"/>
    <w:basedOn w:val="IQB-Standard"/>
    <w:link w:val="IQB-RSPositionZchn"/>
    <w:qFormat/>
    <w:rsid w:val="00012B7A"/>
  </w:style>
  <w:style w:type="character" w:customStyle="1" w:styleId="IQB-RSAllgemeinZchn">
    <w:name w:val="IQB-RSAllgemein Zchn"/>
    <w:basedOn w:val="Absatz-Standardschriftart"/>
    <w:link w:val="IQB-RSAllgemein"/>
    <w:rsid w:val="00FF6BAF"/>
    <w:rPr>
      <w:rFonts w:ascii="Arial" w:hAnsi="Arial" w:cs="Arial"/>
      <w:sz w:val="24"/>
      <w:szCs w:val="24"/>
    </w:rPr>
  </w:style>
  <w:style w:type="paragraph" w:customStyle="1" w:styleId="IQB-RSCodeValue">
    <w:name w:val="IQB-RSCodeValue"/>
    <w:basedOn w:val="IQB-Standard"/>
    <w:link w:val="IQB-RSCodeValueZchn"/>
    <w:qFormat/>
    <w:rsid w:val="00FF6BAF"/>
  </w:style>
  <w:style w:type="character" w:customStyle="1" w:styleId="IQB-RSPositionZchn">
    <w:name w:val="IQB-RSPosition Zchn"/>
    <w:basedOn w:val="IQB-RSAllgemeinZchn"/>
    <w:link w:val="IQB-RSPosition"/>
    <w:rsid w:val="0018477B"/>
    <w:rPr>
      <w:rFonts w:ascii="Arial" w:hAnsi="Arial" w:cs="Arial"/>
      <w:sz w:val="24"/>
      <w:szCs w:val="24"/>
    </w:rPr>
  </w:style>
  <w:style w:type="paragraph" w:customStyle="1" w:styleId="IQB-RSScore">
    <w:name w:val="IQB-RSScore"/>
    <w:basedOn w:val="IQB-Standard"/>
    <w:link w:val="IQB-RSScoreZchn"/>
    <w:qFormat/>
    <w:rsid w:val="00012B7A"/>
  </w:style>
  <w:style w:type="character" w:customStyle="1" w:styleId="IQB-RSCodeValueZchn">
    <w:name w:val="IQB-RSCodeValue Zchn"/>
    <w:basedOn w:val="IQB-RSPositionZchn"/>
    <w:link w:val="IQB-RSCodeValue"/>
    <w:rsid w:val="00FF6BAF"/>
    <w:rPr>
      <w:rFonts w:ascii="Arial" w:hAnsi="Arial" w:cs="Arial"/>
      <w:sz w:val="24"/>
      <w:szCs w:val="24"/>
    </w:rPr>
  </w:style>
  <w:style w:type="character" w:customStyle="1" w:styleId="IQB-RSScoreZchn">
    <w:name w:val="IQB-RSScore Zchn"/>
    <w:basedOn w:val="IQB-RSCodeValueZchn"/>
    <w:link w:val="IQB-RSScore"/>
    <w:rsid w:val="0018477B"/>
    <w:rPr>
      <w:rFonts w:ascii="Arial" w:hAnsi="Arial" w:cs="Arial"/>
      <w:sz w:val="24"/>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DF532B"/>
    <w:rPr>
      <w:rFonts w:ascii="Arial" w:hAnsi="Arial"/>
      <w:b/>
      <w:sz w:val="24"/>
      <w:szCs w:val="24"/>
    </w:rPr>
  </w:style>
  <w:style w:type="character" w:customStyle="1" w:styleId="IQB-TeilaufgabensubtitelZchn">
    <w:name w:val="IQB-Teilaufgabensubtitel Zchn"/>
    <w:basedOn w:val="IQB-TeilaufgabentitelZchn"/>
    <w:link w:val="IQB-Teilaufgabensubtitel"/>
    <w:rsid w:val="001865A6"/>
    <w:rPr>
      <w:rFonts w:ascii="Arial" w:hAnsi="Arial"/>
      <w:b/>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CF32DF"/>
    <w:rPr>
      <w:sz w:val="22"/>
      <w:szCs w:val="22"/>
    </w:rPr>
  </w:style>
  <w:style w:type="character" w:customStyle="1" w:styleId="IQB-AufgabensubtitelZchn">
    <w:name w:val="IQB-Aufgabensubtitel Zchn"/>
    <w:basedOn w:val="IQB-TeilaufgabentitelZchn"/>
    <w:link w:val="IQB-Aufgabensubtitel"/>
    <w:rsid w:val="0018477B"/>
    <w:rPr>
      <w:rFonts w:ascii="Arial" w:hAnsi="Arial"/>
      <w:b/>
      <w:sz w:val="24"/>
      <w:szCs w:val="24"/>
    </w:rPr>
  </w:style>
  <w:style w:type="paragraph" w:customStyle="1" w:styleId="IQB-Merkmalswert">
    <w:name w:val="IQB-Merkmalswert"/>
    <w:basedOn w:val="IQB-Standard"/>
    <w:link w:val="IQB-MerkmalswertZchn"/>
    <w:qFormat/>
    <w:rsid w:val="00CF32DF"/>
  </w:style>
  <w:style w:type="character" w:customStyle="1" w:styleId="IQB-MerkmalZchn">
    <w:name w:val="IQB-Merkmal Zchn"/>
    <w:basedOn w:val="IQB-TeilaufgabentitelZchn"/>
    <w:link w:val="IQB-Merkmal"/>
    <w:rsid w:val="0018477B"/>
    <w:rPr>
      <w:rFonts w:ascii="Arial" w:hAnsi="Arial"/>
      <w:b/>
      <w:sz w:val="22"/>
      <w:szCs w:val="22"/>
    </w:rPr>
  </w:style>
  <w:style w:type="character" w:customStyle="1" w:styleId="IQB-MerkmalswertZchn">
    <w:name w:val="IQB-Merkmalswert Zchn"/>
    <w:basedOn w:val="IQB-MerkmalZchn"/>
    <w:link w:val="IQB-Merkmalswert"/>
    <w:rsid w:val="0018477B"/>
    <w:rPr>
      <w:rFonts w:ascii="Arial" w:hAnsi="Arial"/>
      <w:b/>
      <w:sz w:val="24"/>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IQB-RSExample2">
    <w:name w:val="IQB-RSExample2"/>
    <w:basedOn w:val="IQB-RSExample"/>
    <w:link w:val="IQB-RSExample2Zchn"/>
    <w:qFormat/>
    <w:rsid w:val="000442E9"/>
    <w:pPr>
      <w:numPr>
        <w:numId w:val="0"/>
      </w:numPr>
      <w:spacing w:before="0"/>
      <w:ind w:left="170"/>
    </w:pPr>
  </w:style>
  <w:style w:type="character" w:customStyle="1" w:styleId="IQB-RSExample2Zchn">
    <w:name w:val="IQB-RSExample2 Zchn"/>
    <w:basedOn w:val="IQB-RSExampleZchn"/>
    <w:link w:val="IQB-RSExample2"/>
    <w:rsid w:val="000442E9"/>
    <w:rPr>
      <w:rFonts w:ascii="Arial" w:hAnsi="Arial" w:cs="Arial"/>
      <w:sz w:val="24"/>
      <w:szCs w:val="24"/>
    </w:rPr>
  </w:style>
  <w:style w:type="paragraph" w:customStyle="1" w:styleId="IQB-Blocktitel">
    <w:name w:val="IQB-Blocktitel"/>
    <w:basedOn w:val="berschrift1"/>
    <w:next w:val="IQB-Aufgabentitel"/>
    <w:link w:val="IQB-BlocktitelZchn"/>
    <w:qFormat/>
    <w:rsid w:val="00E0788B"/>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E0788B"/>
    <w:rPr>
      <w:rFonts w:ascii="Arial" w:eastAsiaTheme="majorEastAsia" w:hAnsi="Arial" w:cs="Arial"/>
      <w:b/>
      <w:bCs/>
      <w:color w:val="365F91" w:themeColor="accent1" w:themeShade="B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4B11D4-1C68-4EA8-ACE2-CDEA0EA320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316</Words>
  <Characters>1996</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Eric André Perske</cp:lastModifiedBy>
  <cp:revision>6</cp:revision>
  <cp:lastPrinted>2012-12-11T10:05:00Z</cp:lastPrinted>
  <dcterms:created xsi:type="dcterms:W3CDTF">2024-03-11T12:01:00Z</dcterms:created>
  <dcterms:modified xsi:type="dcterms:W3CDTF">2024-03-27T11:08:00Z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_online Auswertungen Hauptdurchgang VERA; perskeea; 11.03.2024</vt:lpwstr>
  </property>
</Properties>
</file>