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7C3" w:rsidRPr="007C639E" w:rsidRDefault="007C639E" w:rsidP="007C639E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7C639E">
        <w:rPr>
          <w:sz w:val="28"/>
        </w:rPr>
        <w:t>Zeitangabe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F147C3">
        <w:tc>
          <w:tcPr>
            <w:tcW w:w="1247" w:type="dxa"/>
            <w:vAlign w:val="center"/>
          </w:tcPr>
          <w:p w:rsidR="00F147C3" w:rsidRDefault="007C639E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F147C3" w:rsidRDefault="007C639E">
            <w:pPr>
              <w:pStyle w:val="IQB-RSNormal"/>
            </w:pPr>
            <w:r>
              <w:t>3. Kästchen wurde angekreuzt</w:t>
            </w:r>
          </w:p>
        </w:tc>
      </w:tr>
    </w:tbl>
    <w:p w:rsidR="00D31C7B" w:rsidRDefault="00D31C7B"/>
    <w:sectPr w:rsidR="00D31C7B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96A5462-4A0D-49DE-B387-36A3369CED6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639E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34C74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31C7B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47C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86A4-3BD9-44F6-BA8A-D449D696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58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2025-06-02T11:50:00Z</dcterms:created>
  <dcterms:modified xsi:type="dcterms:W3CDTF">2025-06-02T11:50:00Z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