
<file path=[Content_Types].xml><?xml version="1.0" encoding="utf-8"?>
<Types xmlns="http://schemas.openxmlformats.org/package/2006/content-types">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3068D" w:rsidRDefault="009537E5">
      <w:pPr>
        <w:pStyle w:val="IQB-Aufgabentitel"/>
      </w:pPr>
      <w:r>
        <w:t>Mülltonne</w:t>
      </w:r>
    </w:p>
    <w:p w:rsidR="0073068D" w:rsidRDefault="0073068D">
      <w:pPr>
        <w:pStyle w:val="IQB-Teilaufgabentitel"/>
      </w:pPr>
    </w:p>
    <w:tbl>
      <w:tblPr>
        <w:tblW w:w="9628" w:type="dxa"/>
        <w:tblBorders>
          <w:top w:val="single" w:sz="4" w:space="0" w:color="auto"/>
          <w:left w:val="single" w:sz="4" w:space="0" w:color="auto"/>
          <w:bottom w:val="single" w:sz="4" w:space="0" w:color="auto"/>
          <w:right w:val="single" w:sz="4" w:space="0" w:color="auto"/>
          <w:insideH w:val="single" w:sz="1" w:space="0" w:color="auto"/>
          <w:insideV w:val="single" w:sz="1" w:space="0" w:color="auto"/>
        </w:tblBorders>
        <w:tblLook w:val="04A0" w:firstRow="1" w:lastRow="0" w:firstColumn="1" w:lastColumn="0" w:noHBand="0" w:noVBand="1"/>
      </w:tblPr>
      <w:tblGrid>
        <w:gridCol w:w="1247"/>
        <w:gridCol w:w="8381"/>
      </w:tblGrid>
      <w:tr w:rsidR="009537E5" w:rsidTr="008D3FB5">
        <w:tc>
          <w:tcPr>
            <w:tcW w:w="1247" w:type="dxa"/>
            <w:vAlign w:val="center"/>
          </w:tcPr>
          <w:p w:rsidR="009537E5" w:rsidRDefault="009537E5" w:rsidP="009537E5">
            <w:pPr>
              <w:pStyle w:val="IQB-RSCodeValue"/>
            </w:pPr>
            <w:r>
              <w:t>RICHTIG</w:t>
            </w:r>
          </w:p>
        </w:tc>
        <w:tc>
          <w:tcPr>
            <w:tcW w:w="8381" w:type="dxa"/>
          </w:tcPr>
          <w:p w:rsidR="009537E5" w:rsidRDefault="009537E5" w:rsidP="009537E5">
            <w:pPr>
              <w:pStyle w:val="IQB-RSNormal"/>
            </w:pPr>
            <w:r>
              <w:t xml:space="preserve">Volumenangabe aus dem Intervall [75 l, 600 l] bzw. [0,075 </w:t>
            </w:r>
            <w:r w:rsidRPr="00025957">
              <w:rPr>
                <w:position w:val="-4"/>
              </w:rPr>
              <w:object w:dxaOrig="340" w:dyaOrig="300" w14:anchorId="0B1ABE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6.75pt;height:15.05pt" o:ole="">
                  <v:imagedata r:id="rId8" o:title=""/>
                </v:shape>
                <o:OLEObject Type="Embed" ProgID="Equation.DSMT4" ShapeID="_x0000_i1027" DrawAspect="Content" ObjectID="_1814786569" r:id="rId9"/>
              </w:object>
            </w:r>
            <w:r>
              <w:t xml:space="preserve">; 0,6 </w:t>
            </w:r>
            <w:r w:rsidRPr="00025957">
              <w:rPr>
                <w:position w:val="-4"/>
              </w:rPr>
              <w:object w:dxaOrig="340" w:dyaOrig="300" w14:anchorId="1BF9CD8B">
                <v:shape id="_x0000_i1028" type="#_x0000_t75" style="width:16.75pt;height:15.05pt" o:ole="">
                  <v:imagedata r:id="rId10" o:title=""/>
                </v:shape>
                <o:OLEObject Type="Embed" ProgID="Equation.DSMT4" ShapeID="_x0000_i1028" DrawAspect="Content" ObjectID="_1814786570" r:id="rId11"/>
              </w:object>
            </w:r>
            <w:r>
              <w:t>.]</w:t>
            </w:r>
          </w:p>
          <w:p w:rsidR="009537E5" w:rsidRDefault="009537E5" w:rsidP="009537E5"/>
          <w:p w:rsidR="009537E5" w:rsidRDefault="009537E5" w:rsidP="009537E5">
            <w:pPr>
              <w:pStyle w:val="IQB-RSNormal"/>
            </w:pPr>
            <w:r>
              <w:t>UND</w:t>
            </w:r>
          </w:p>
          <w:p w:rsidR="009537E5" w:rsidRDefault="009537E5" w:rsidP="009537E5"/>
          <w:p w:rsidR="009537E5" w:rsidRDefault="009537E5" w:rsidP="009537E5">
            <w:pPr>
              <w:pStyle w:val="IQB-RSNormal"/>
            </w:pPr>
            <w:r>
              <w:t>Lösungsweg, in dem die Tonne durch einen geeigneten mathematischen Körper modelliert wird (z. B. Quader) und die Kantenlängen des Körpers anhand einer Bezugsgröße (z. B. Größe der Frau) geschätzt werden.</w:t>
            </w:r>
          </w:p>
          <w:p w:rsidR="009537E5" w:rsidRDefault="009537E5" w:rsidP="009537E5"/>
          <w:p w:rsidR="009537E5" w:rsidRDefault="009537E5" w:rsidP="009537E5">
            <w:pPr>
              <w:pStyle w:val="IQB-RSNormal"/>
            </w:pPr>
            <w:r>
              <w:t>Beispiel</w:t>
            </w:r>
            <w:r>
              <w:t>(</w:t>
            </w:r>
            <w:r>
              <w:t>e</w:t>
            </w:r>
            <w:r>
              <w:t>)</w:t>
            </w:r>
          </w:p>
          <w:p w:rsidR="009537E5" w:rsidRPr="009537E5" w:rsidRDefault="009537E5" w:rsidP="009537E5">
            <w:pPr>
              <w:pStyle w:val="IQB-RSExample"/>
              <w:keepNext/>
              <w:keepLines/>
              <w:numPr>
                <w:ilvl w:val="0"/>
                <w:numId w:val="4"/>
              </w:numPr>
              <w:spacing w:before="0"/>
              <w:ind w:left="284" w:hanging="284"/>
              <w:rPr>
                <w:i/>
              </w:rPr>
            </w:pPr>
            <w:r w:rsidRPr="009537E5">
              <w:rPr>
                <w:i/>
              </w:rPr>
              <w:t xml:space="preserve">Höhe Mülltonne </w:t>
            </w:r>
            <w:r w:rsidRPr="009537E5">
              <w:rPr>
                <w:i/>
                <w:position w:val="-4"/>
              </w:rPr>
              <w:object w:dxaOrig="200" w:dyaOrig="200" w14:anchorId="594F18A6">
                <v:shape id="_x0000_i1029" type="#_x0000_t75" style="width:9.2pt;height:9.2pt" o:ole="">
                  <v:imagedata r:id="rId12" o:title=""/>
                </v:shape>
                <o:OLEObject Type="Embed" ProgID="Equation.DSMT4" ShapeID="_x0000_i1029" DrawAspect="Content" ObjectID="_1814786571" r:id="rId13"/>
              </w:object>
            </w:r>
            <w:r w:rsidRPr="009537E5">
              <w:rPr>
                <w:i/>
              </w:rPr>
              <w:t xml:space="preserve"> Höhe Hüfte der Frau </w:t>
            </w:r>
            <w:r w:rsidRPr="009537E5">
              <w:rPr>
                <w:i/>
                <w:position w:val="-4"/>
              </w:rPr>
              <w:object w:dxaOrig="200" w:dyaOrig="200" w14:anchorId="4A717943">
                <v:shape id="_x0000_i1030" type="#_x0000_t75" style="width:9.2pt;height:9.2pt" o:ole="">
                  <v:imagedata r:id="rId14" o:title=""/>
                </v:shape>
                <o:OLEObject Type="Embed" ProgID="Equation.DSMT4" ShapeID="_x0000_i1030" DrawAspect="Content" ObjectID="_1814786572" r:id="rId15"/>
              </w:object>
            </w:r>
            <w:r w:rsidRPr="009537E5">
              <w:rPr>
                <w:i/>
              </w:rPr>
              <w:t xml:space="preserve"> 1,1 m</w:t>
            </w:r>
          </w:p>
          <w:p w:rsidR="009537E5" w:rsidRPr="009537E5" w:rsidRDefault="009537E5" w:rsidP="009537E5">
            <w:pPr>
              <w:pStyle w:val="IQB-RSExample2"/>
              <w:rPr>
                <w:i/>
              </w:rPr>
            </w:pPr>
            <w:r w:rsidRPr="009537E5">
              <w:rPr>
                <w:i/>
              </w:rPr>
              <w:t>Maße des Deckels der Mülltonne: ca. 0,5 m mal 0,5 m</w:t>
            </w:r>
          </w:p>
          <w:p w:rsidR="009537E5" w:rsidRPr="009537E5" w:rsidRDefault="009537E5" w:rsidP="009537E5">
            <w:pPr>
              <w:pStyle w:val="IQB-RSExample2"/>
              <w:rPr>
                <w:i/>
              </w:rPr>
            </w:pPr>
            <w:r w:rsidRPr="009537E5">
              <w:rPr>
                <w:i/>
              </w:rPr>
              <w:t xml:space="preserve">Volumen der Mülltonne </w:t>
            </w:r>
            <w:r w:rsidRPr="009537E5">
              <w:rPr>
                <w:i/>
                <w:position w:val="-4"/>
              </w:rPr>
              <w:object w:dxaOrig="200" w:dyaOrig="200" w14:anchorId="7E45DAD3">
                <v:shape id="_x0000_i1031" type="#_x0000_t75" style="width:9.2pt;height:9.2pt" o:ole="">
                  <v:imagedata r:id="rId16" o:title=""/>
                </v:shape>
                <o:OLEObject Type="Embed" ProgID="Equation.DSMT4" ShapeID="_x0000_i1031" DrawAspect="Content" ObjectID="_1814786573" r:id="rId17"/>
              </w:object>
            </w:r>
            <w:r w:rsidRPr="009537E5">
              <w:rPr>
                <w:i/>
              </w:rPr>
              <w:t xml:space="preserve"> 1,1 m </w:t>
            </w:r>
            <w:r w:rsidRPr="009537E5">
              <w:rPr>
                <w:i/>
                <w:position w:val="-4"/>
              </w:rPr>
              <w:object w:dxaOrig="120" w:dyaOrig="160" w14:anchorId="58E8C889">
                <v:shape id="_x0000_i1032" type="#_x0000_t75" style="width:5.85pt;height:7.55pt" o:ole="">
                  <v:imagedata r:id="rId18" o:title=""/>
                </v:shape>
                <o:OLEObject Type="Embed" ProgID="Equation.DSMT4" ShapeID="_x0000_i1032" DrawAspect="Content" ObjectID="_1814786574" r:id="rId19"/>
              </w:object>
            </w:r>
            <w:r w:rsidRPr="009537E5">
              <w:rPr>
                <w:i/>
              </w:rPr>
              <w:t xml:space="preserve"> 0,5 m </w:t>
            </w:r>
            <w:r w:rsidRPr="009537E5">
              <w:rPr>
                <w:i/>
                <w:position w:val="-4"/>
              </w:rPr>
              <w:object w:dxaOrig="120" w:dyaOrig="160" w14:anchorId="75622195">
                <v:shape id="_x0000_i1033" type="#_x0000_t75" style="width:5.85pt;height:7.55pt" o:ole="">
                  <v:imagedata r:id="rId20" o:title=""/>
                </v:shape>
                <o:OLEObject Type="Embed" ProgID="Equation.DSMT4" ShapeID="_x0000_i1033" DrawAspect="Content" ObjectID="_1814786575" r:id="rId21"/>
              </w:object>
            </w:r>
            <w:r w:rsidRPr="009537E5">
              <w:rPr>
                <w:i/>
              </w:rPr>
              <w:t xml:space="preserve"> 0,5 m</w:t>
            </w:r>
            <w:r w:rsidRPr="009537E5">
              <w:rPr>
                <w:i/>
                <w:position w:val="-4"/>
              </w:rPr>
              <w:object w:dxaOrig="200" w:dyaOrig="200" w14:anchorId="50AF4DF5">
                <v:shape id="_x0000_i1034" type="#_x0000_t75" style="width:9.2pt;height:9.2pt" o:ole="">
                  <v:imagedata r:id="rId22" o:title=""/>
                </v:shape>
                <o:OLEObject Type="Embed" ProgID="Equation.DSMT4" ShapeID="_x0000_i1034" DrawAspect="Content" ObjectID="_1814786576" r:id="rId23"/>
              </w:object>
            </w:r>
            <w:r w:rsidRPr="009537E5">
              <w:rPr>
                <w:i/>
              </w:rPr>
              <w:t xml:space="preserve"> 0,3 m</w:t>
            </w:r>
            <w:r w:rsidRPr="009537E5">
              <w:rPr>
                <w:i/>
                <w:position w:val="-4"/>
              </w:rPr>
              <w:object w:dxaOrig="160" w:dyaOrig="300" w14:anchorId="704EA185">
                <v:shape id="_x0000_i1035" type="#_x0000_t75" style="width:7.55pt;height:15.05pt" o:ole="">
                  <v:imagedata r:id="rId24" o:title=""/>
                </v:shape>
                <o:OLEObject Type="Embed" ProgID="Equation.DSMT4" ShapeID="_x0000_i1035" DrawAspect="Content" ObjectID="_1814786577" r:id="rId25"/>
              </w:object>
            </w:r>
          </w:p>
          <w:p w:rsidR="009537E5" w:rsidRPr="009537E5" w:rsidRDefault="009537E5" w:rsidP="009537E5">
            <w:pPr>
              <w:pStyle w:val="IQB-RSExample"/>
              <w:keepNext/>
              <w:keepLines/>
              <w:numPr>
                <w:ilvl w:val="0"/>
                <w:numId w:val="4"/>
              </w:numPr>
              <w:spacing w:before="0"/>
              <w:ind w:left="284" w:hanging="284"/>
              <w:rPr>
                <w:i/>
              </w:rPr>
            </w:pPr>
            <w:r w:rsidRPr="009537E5">
              <w:rPr>
                <w:i/>
              </w:rPr>
              <w:t>Ich habe die Höhe der Frau auf 1,60 m geschätzt. Die Tonne ist etwa halb so hoch wie die Frau, also 80 cm. Die Tonne ist etwa doppelt so hoch wie breit. Also ergibt sich für das Volumen:</w:t>
            </w:r>
          </w:p>
          <w:p w:rsidR="009537E5" w:rsidRPr="009537E5" w:rsidRDefault="009537E5" w:rsidP="009537E5">
            <w:pPr>
              <w:pStyle w:val="IQB-RSExample2"/>
              <w:rPr>
                <w:i/>
              </w:rPr>
            </w:pPr>
            <w:r w:rsidRPr="009537E5">
              <w:rPr>
                <w:i/>
                <w:position w:val="-10"/>
              </w:rPr>
              <w:object w:dxaOrig="4860" w:dyaOrig="360" w14:anchorId="13974C47">
                <v:shape id="_x0000_i1036" type="#_x0000_t75" style="width:242.8pt;height:18.4pt" o:ole="">
                  <v:imagedata r:id="rId26" o:title=""/>
                </v:shape>
                <o:OLEObject Type="Embed" ProgID="Equation.DSMT4" ShapeID="_x0000_i1036" DrawAspect="Content" ObjectID="_1814786578" r:id="rId27"/>
              </w:object>
            </w:r>
          </w:p>
          <w:p w:rsidR="009537E5" w:rsidRPr="00B011ED" w:rsidRDefault="009537E5" w:rsidP="009537E5">
            <w:pPr>
              <w:rPr>
                <w:lang w:val="en-US"/>
              </w:rPr>
            </w:pPr>
          </w:p>
          <w:p w:rsidR="009537E5" w:rsidRDefault="009537E5" w:rsidP="009537E5">
            <w:pPr>
              <w:pStyle w:val="IQB-RSNormal"/>
            </w:pPr>
            <w:r>
              <w:t xml:space="preserve">[Anm.: Volumenangaben in anderer Maßeinheit mit passender Maßzahl sind zulässig. Die Maßeinheit muss angegeben werden. Die Vorgehensweise kann auch anhand des Bildes veranschaulicht werden, indem beispielsweise die Mülltonne mit den richtigen Maßen beschriftet und zusätzlich eine Rechnung notiert wird.] </w:t>
            </w:r>
          </w:p>
        </w:tc>
      </w:tr>
      <w:tr w:rsidR="009537E5" w:rsidTr="008D3FB5">
        <w:tc>
          <w:tcPr>
            <w:tcW w:w="1247" w:type="dxa"/>
            <w:vAlign w:val="center"/>
          </w:tcPr>
          <w:p w:rsidR="009537E5" w:rsidRDefault="009537E5" w:rsidP="009537E5">
            <w:pPr>
              <w:pStyle w:val="IQB-RSCodeValue"/>
            </w:pPr>
            <w:r>
              <w:t>FALSCH</w:t>
            </w:r>
          </w:p>
        </w:tc>
        <w:tc>
          <w:tcPr>
            <w:tcW w:w="8381" w:type="dxa"/>
          </w:tcPr>
          <w:p w:rsidR="009537E5" w:rsidRDefault="009537E5" w:rsidP="009537E5">
            <w:pPr>
              <w:pStyle w:val="IQB-RSNormal"/>
            </w:pPr>
            <w:r>
              <w:t>Alle anderen Antworten, insbesondere solche, bei denen keine Maßeinheit angegeben wird, Maßeinheit und Maßzahl nicht zusammenpassen und in der Notation des Lösungswegs nicht auf eine Bezugsgröße verwiesen wird.</w:t>
            </w:r>
          </w:p>
        </w:tc>
      </w:tr>
    </w:tbl>
    <w:p w:rsidR="00E662E6" w:rsidRDefault="00E662E6">
      <w:bookmarkStart w:id="0" w:name="_GoBack"/>
      <w:bookmarkEnd w:id="0"/>
    </w:p>
    <w:sectPr w:rsidR="00E662E6" w:rsidSect="00DB65DC">
      <w:headerReference w:type="even" r:id="rId28"/>
      <w:headerReference w:type="default" r:id="rId29"/>
      <w:footerReference w:type="even" r:id="rId30"/>
      <w:footerReference w:type="default" r:id="rId31"/>
      <w:headerReference w:type="first" r:id="rId32"/>
      <w:footerReference w:type="first" r:id="rId3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800FB" w:rsidRDefault="002800FB" w:rsidP="005E2C46">
      <w:r>
        <w:separator/>
      </w:r>
    </w:p>
  </w:endnote>
  <w:endnote w:type="continuationSeparator" w:id="0">
    <w:p w:rsidR="002800FB" w:rsidRDefault="002800FB"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embedRegular r:id="rId1" w:fontKey="{8D2BB8DA-3274-4365-A673-49547AF57A0C}"/>
    <w:embedBold r:id="rId2" w:fontKey="{8CC93D4B-518C-4EBD-A484-C85FE722270D}"/>
    <w:embedItalic r:id="rId3" w:fontKey="{F16F5AD3-66EC-45D9-AAD0-561BD150C43C}"/>
    <w:embedBoldItalic r:id="rId4" w:fontKey="{C2D6EF50-D5C0-4C49-B4C5-03B2B6B66407}"/>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altName w:val="Courier New"/>
    <w:panose1 w:val="00000000000000000000"/>
    <w:charset w:val="00"/>
    <w:family w:val="modern"/>
    <w:notTrueType/>
    <w:pitch w:val="fixed"/>
    <w:sig w:usb0="00000003" w:usb1="00000000" w:usb2="00000000" w:usb3="00000000" w:csb0="00000001"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B65DC" w:rsidRDefault="00DB65D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B65DC" w:rsidRDefault="00DB65D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B65DC" w:rsidRDefault="00DB65D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800FB" w:rsidRDefault="002800FB" w:rsidP="005E2C46">
      <w:r>
        <w:separator/>
      </w:r>
    </w:p>
  </w:footnote>
  <w:footnote w:type="continuationSeparator" w:id="0">
    <w:p w:rsidR="002800FB" w:rsidRDefault="002800FB"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B65DC" w:rsidRDefault="00DB65D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D0D2F" w:rsidRDefault="001D0D2F">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F046F" w:rsidRDefault="005F046F">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4" name="Grafik 4"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2" w15:restartNumberingAfterBreak="0">
    <w:nsid w:val="30352FAD"/>
    <w:multiLevelType w:val="hybridMultilevel"/>
    <w:tmpl w:val="6624E482"/>
    <w:lvl w:ilvl="0" w:tplc="01986904">
      <w:start w:val="1"/>
      <w:numFmt w:val="bullet"/>
      <w:lvlText w:val="·"/>
      <w:lvlJc w:val="left"/>
      <w:pPr>
        <w:ind w:left="720" w:hanging="360"/>
      </w:pPr>
      <w:rPr>
        <w:rFonts w:ascii="SimSun" w:eastAsia="SimSun" w:hAnsi="SimSun" w:hint="eastAsia"/>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43457C0A"/>
    <w:multiLevelType w:val="hybridMultilevel"/>
    <w:tmpl w:val="C65C734A"/>
    <w:lvl w:ilvl="0" w:tplc="53D6A35C">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442E9"/>
    <w:rsid w:val="00083727"/>
    <w:rsid w:val="00090346"/>
    <w:rsid w:val="000D4117"/>
    <w:rsid w:val="000D5D22"/>
    <w:rsid w:val="000D6068"/>
    <w:rsid w:val="000E70CA"/>
    <w:rsid w:val="00104280"/>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65B7"/>
    <w:rsid w:val="00226C04"/>
    <w:rsid w:val="00255EFD"/>
    <w:rsid w:val="0026784F"/>
    <w:rsid w:val="00274614"/>
    <w:rsid w:val="002800FB"/>
    <w:rsid w:val="00296BA4"/>
    <w:rsid w:val="002D1B6E"/>
    <w:rsid w:val="002F756E"/>
    <w:rsid w:val="00304067"/>
    <w:rsid w:val="00304DCD"/>
    <w:rsid w:val="003375B2"/>
    <w:rsid w:val="00374ED9"/>
    <w:rsid w:val="003A1C8B"/>
    <w:rsid w:val="003A496B"/>
    <w:rsid w:val="003C7D61"/>
    <w:rsid w:val="003D7948"/>
    <w:rsid w:val="003F0014"/>
    <w:rsid w:val="003F7333"/>
    <w:rsid w:val="004B42DE"/>
    <w:rsid w:val="004B54F7"/>
    <w:rsid w:val="004D1D47"/>
    <w:rsid w:val="004D1DCE"/>
    <w:rsid w:val="004F70C4"/>
    <w:rsid w:val="00503B50"/>
    <w:rsid w:val="00540637"/>
    <w:rsid w:val="00566351"/>
    <w:rsid w:val="00590300"/>
    <w:rsid w:val="005967F1"/>
    <w:rsid w:val="005C0CCA"/>
    <w:rsid w:val="005E2C46"/>
    <w:rsid w:val="005E71A4"/>
    <w:rsid w:val="005F046F"/>
    <w:rsid w:val="005F3A9E"/>
    <w:rsid w:val="005F4824"/>
    <w:rsid w:val="00606926"/>
    <w:rsid w:val="0061709D"/>
    <w:rsid w:val="00666933"/>
    <w:rsid w:val="00691281"/>
    <w:rsid w:val="00692E69"/>
    <w:rsid w:val="0073068D"/>
    <w:rsid w:val="00753D68"/>
    <w:rsid w:val="007569FC"/>
    <w:rsid w:val="00756CB3"/>
    <w:rsid w:val="00790FB0"/>
    <w:rsid w:val="007C729F"/>
    <w:rsid w:val="007D4262"/>
    <w:rsid w:val="00806273"/>
    <w:rsid w:val="008173A3"/>
    <w:rsid w:val="008336E4"/>
    <w:rsid w:val="00837274"/>
    <w:rsid w:val="0083794F"/>
    <w:rsid w:val="00861043"/>
    <w:rsid w:val="00871097"/>
    <w:rsid w:val="00883561"/>
    <w:rsid w:val="0088770C"/>
    <w:rsid w:val="008A2154"/>
    <w:rsid w:val="008B3D42"/>
    <w:rsid w:val="008C1EC7"/>
    <w:rsid w:val="008D3FB5"/>
    <w:rsid w:val="009537E5"/>
    <w:rsid w:val="009608A6"/>
    <w:rsid w:val="00983D6E"/>
    <w:rsid w:val="009A0AD0"/>
    <w:rsid w:val="009A16E7"/>
    <w:rsid w:val="009A48E1"/>
    <w:rsid w:val="009C47FB"/>
    <w:rsid w:val="009D21A1"/>
    <w:rsid w:val="009E39E2"/>
    <w:rsid w:val="00A13FB9"/>
    <w:rsid w:val="00A2321C"/>
    <w:rsid w:val="00A25A42"/>
    <w:rsid w:val="00A47EC4"/>
    <w:rsid w:val="00A5510B"/>
    <w:rsid w:val="00A95DDE"/>
    <w:rsid w:val="00B8136A"/>
    <w:rsid w:val="00BE7001"/>
    <w:rsid w:val="00C2374F"/>
    <w:rsid w:val="00C2385F"/>
    <w:rsid w:val="00C630C9"/>
    <w:rsid w:val="00C97AB9"/>
    <w:rsid w:val="00CF32DF"/>
    <w:rsid w:val="00D17CCF"/>
    <w:rsid w:val="00D44C7A"/>
    <w:rsid w:val="00D462AA"/>
    <w:rsid w:val="00D57617"/>
    <w:rsid w:val="00D67EE8"/>
    <w:rsid w:val="00D94169"/>
    <w:rsid w:val="00DA5629"/>
    <w:rsid w:val="00DB65DC"/>
    <w:rsid w:val="00DE1076"/>
    <w:rsid w:val="00DE3D52"/>
    <w:rsid w:val="00DF532B"/>
    <w:rsid w:val="00E0788B"/>
    <w:rsid w:val="00E2218E"/>
    <w:rsid w:val="00E662E6"/>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4319CC2E"/>
  <w15:docId w15:val="{0E8062FB-242C-4467-8507-F235252B60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semiHidde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DF532B"/>
    <w:pPr>
      <w:spacing w:before="240"/>
    </w:pPr>
    <w:rPr>
      <w:b/>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FF6BAF"/>
    <w:rPr>
      <w:rFonts w:cs="Arial"/>
      <w:szCs w:val="22"/>
    </w:rPr>
  </w:style>
  <w:style w:type="paragraph" w:customStyle="1" w:styleId="IQB-RSExample">
    <w:name w:val="IQB-RSExample"/>
    <w:basedOn w:val="IQB-Standard"/>
    <w:link w:val="IQB-RSExampleZchn"/>
    <w:qFormat/>
    <w:rsid w:val="00FF6BAF"/>
    <w:pPr>
      <w:numPr>
        <w:numId w:val="1"/>
      </w:numPr>
      <w:ind w:left="170" w:hanging="170"/>
    </w:pPr>
  </w:style>
  <w:style w:type="character" w:customStyle="1" w:styleId="IQB-RSNormalZchn">
    <w:name w:val="IQB-RSNormal Zchn"/>
    <w:basedOn w:val="Absatz-Standardschriftart"/>
    <w:link w:val="IQB-RSNormal"/>
    <w:rsid w:val="00FF6BAF"/>
    <w:rPr>
      <w:rFonts w:ascii="Arial" w:hAnsi="Arial" w:cs="Arial"/>
      <w:sz w:val="24"/>
      <w:szCs w:val="22"/>
    </w:rPr>
  </w:style>
  <w:style w:type="paragraph" w:customStyle="1" w:styleId="IQB-RSHeaderAufgabe">
    <w:name w:val="IQB-RSHeaderAufgabe"/>
    <w:basedOn w:val="IQB-Standard"/>
    <w:link w:val="IQB-RSHeaderAufgabeZchn"/>
    <w:qFormat/>
    <w:rsid w:val="00861043"/>
  </w:style>
  <w:style w:type="character" w:customStyle="1" w:styleId="IQB-RSExampleZchn">
    <w:name w:val="IQB-RSExample Zchn"/>
    <w:basedOn w:val="IQB-RSNormalZchn"/>
    <w:link w:val="IQB-RSExample"/>
    <w:rsid w:val="00FF6BAF"/>
    <w:rPr>
      <w:rFonts w:ascii="Arial" w:hAnsi="Arial" w:cs="Arial"/>
      <w:sz w:val="24"/>
      <w:szCs w:val="24"/>
    </w:rPr>
  </w:style>
  <w:style w:type="paragraph" w:customStyle="1" w:styleId="IQB-RSHeaderItem">
    <w:name w:val="IQB-RSHeaderItem"/>
    <w:basedOn w:val="IQB-Standard"/>
    <w:link w:val="IQB-RSHeaderItemZchn"/>
    <w:qFormat/>
    <w:rsid w:val="00861043"/>
  </w:style>
  <w:style w:type="character" w:customStyle="1" w:styleId="IQB-RSHeaderAufgabeZchn">
    <w:name w:val="IQB-RSHeaderAufgabe Zchn"/>
    <w:basedOn w:val="IQB-RSNormalZchn"/>
    <w:link w:val="IQB-RSHeaderAufgabe"/>
    <w:rsid w:val="0018477B"/>
    <w:rPr>
      <w:rFonts w:ascii="Arial" w:hAnsi="Arial" w:cs="Arial"/>
      <w:sz w:val="24"/>
      <w:szCs w:val="24"/>
    </w:rPr>
  </w:style>
  <w:style w:type="paragraph" w:customStyle="1" w:styleId="IQB-RSHeaderVariable">
    <w:name w:val="IQB-RSHeaderVariable"/>
    <w:basedOn w:val="IQB-Standard"/>
    <w:link w:val="IQB-RSHeaderVariableZchn"/>
    <w:qFormat/>
    <w:rsid w:val="00861043"/>
  </w:style>
  <w:style w:type="character" w:customStyle="1" w:styleId="IQB-RSHeaderItemZchn">
    <w:name w:val="IQB-RSHeaderItem Zchn"/>
    <w:basedOn w:val="IQB-RSHeaderAufgabeZchn"/>
    <w:link w:val="IQB-RSHeaderItem"/>
    <w:rsid w:val="0018477B"/>
    <w:rPr>
      <w:rFonts w:ascii="Arial" w:hAnsi="Arial" w:cs="Arial"/>
      <w:sz w:val="24"/>
      <w:szCs w:val="24"/>
    </w:rPr>
  </w:style>
  <w:style w:type="character" w:customStyle="1" w:styleId="IQB-RSHeaderVariableZchn">
    <w:name w:val="IQB-RSHeaderVariable Zchn"/>
    <w:basedOn w:val="IQB-RSHeaderItemZchn"/>
    <w:link w:val="IQB-RSHeaderVariable"/>
    <w:rsid w:val="0018477B"/>
    <w:rPr>
      <w:rFonts w:ascii="Arial" w:hAnsi="Arial" w:cs="Arial"/>
      <w:sz w:val="24"/>
      <w:szCs w:val="24"/>
    </w:rPr>
  </w:style>
  <w:style w:type="paragraph" w:customStyle="1" w:styleId="IQB-RSAllgemein">
    <w:name w:val="IQB-RSAllgemein"/>
    <w:basedOn w:val="IQB-Standard"/>
    <w:link w:val="IQB-RSAllgemeinZchn"/>
    <w:qFormat/>
    <w:rsid w:val="00FF6BAF"/>
    <w:rPr>
      <w:rFonts w:cs="Arial"/>
    </w:rPr>
  </w:style>
  <w:style w:type="paragraph" w:customStyle="1" w:styleId="IQB-RSPosition">
    <w:name w:val="IQB-RSPosition"/>
    <w:basedOn w:val="IQB-Standard"/>
    <w:link w:val="IQB-RSPositionZchn"/>
    <w:qFormat/>
    <w:rsid w:val="00012B7A"/>
  </w:style>
  <w:style w:type="character" w:customStyle="1" w:styleId="IQB-RSAllgemeinZchn">
    <w:name w:val="IQB-RSAllgemein Zchn"/>
    <w:basedOn w:val="Absatz-Standardschriftart"/>
    <w:link w:val="IQB-RSAllgemein"/>
    <w:rsid w:val="00FF6BAF"/>
    <w:rPr>
      <w:rFonts w:ascii="Arial" w:hAnsi="Arial" w:cs="Arial"/>
      <w:sz w:val="24"/>
      <w:szCs w:val="24"/>
    </w:rPr>
  </w:style>
  <w:style w:type="paragraph" w:customStyle="1" w:styleId="IQB-RSCodeValue">
    <w:name w:val="IQB-RSCodeValue"/>
    <w:basedOn w:val="IQB-Standard"/>
    <w:link w:val="IQB-RSCodeValueZchn"/>
    <w:qFormat/>
    <w:rsid w:val="00FF6BAF"/>
  </w:style>
  <w:style w:type="character" w:customStyle="1" w:styleId="IQB-RSPositionZchn">
    <w:name w:val="IQB-RSPosition Zchn"/>
    <w:basedOn w:val="IQB-RSAllgemeinZchn"/>
    <w:link w:val="IQB-RSPosition"/>
    <w:rsid w:val="0018477B"/>
    <w:rPr>
      <w:rFonts w:ascii="Arial" w:hAnsi="Arial" w:cs="Arial"/>
      <w:sz w:val="24"/>
      <w:szCs w:val="24"/>
    </w:rPr>
  </w:style>
  <w:style w:type="paragraph" w:customStyle="1" w:styleId="IQB-RSScore">
    <w:name w:val="IQB-RSScore"/>
    <w:basedOn w:val="IQB-Standard"/>
    <w:link w:val="IQB-RSScoreZchn"/>
    <w:qFormat/>
    <w:rsid w:val="00012B7A"/>
  </w:style>
  <w:style w:type="character" w:customStyle="1" w:styleId="IQB-RSCodeValueZchn">
    <w:name w:val="IQB-RSCodeValue Zchn"/>
    <w:basedOn w:val="IQB-RSPositionZchn"/>
    <w:link w:val="IQB-RSCodeValue"/>
    <w:rsid w:val="00FF6BAF"/>
    <w:rPr>
      <w:rFonts w:ascii="Arial" w:hAnsi="Arial" w:cs="Arial"/>
      <w:sz w:val="24"/>
      <w:szCs w:val="24"/>
    </w:rPr>
  </w:style>
  <w:style w:type="character" w:customStyle="1" w:styleId="IQB-RSScoreZchn">
    <w:name w:val="IQB-RSScore Zchn"/>
    <w:basedOn w:val="IQB-RSCodeValueZchn"/>
    <w:link w:val="IQB-RSScore"/>
    <w:rsid w:val="0018477B"/>
    <w:rPr>
      <w:rFonts w:ascii="Arial" w:hAnsi="Arial" w:cs="Arial"/>
      <w:sz w:val="24"/>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DF532B"/>
    <w:rPr>
      <w:rFonts w:ascii="Arial" w:hAnsi="Arial"/>
      <w:b/>
      <w:sz w:val="24"/>
      <w:szCs w:val="24"/>
    </w:rPr>
  </w:style>
  <w:style w:type="character" w:customStyle="1" w:styleId="IQB-TeilaufgabensubtitelZchn">
    <w:name w:val="IQB-Teilaufgabensubtitel Zchn"/>
    <w:basedOn w:val="IQB-TeilaufgabentitelZchn"/>
    <w:link w:val="IQB-Teilaufgabensubtitel"/>
    <w:rsid w:val="001865A6"/>
    <w:rPr>
      <w:rFonts w:ascii="Arial" w:hAnsi="Arial"/>
      <w:b/>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CF32DF"/>
    <w:rPr>
      <w:sz w:val="22"/>
      <w:szCs w:val="22"/>
    </w:rPr>
  </w:style>
  <w:style w:type="character" w:customStyle="1" w:styleId="IQB-AufgabensubtitelZchn">
    <w:name w:val="IQB-Aufgabensubtitel Zchn"/>
    <w:basedOn w:val="IQB-TeilaufgabentitelZchn"/>
    <w:link w:val="IQB-Aufgabensubtitel"/>
    <w:rsid w:val="0018477B"/>
    <w:rPr>
      <w:rFonts w:ascii="Arial" w:hAnsi="Arial"/>
      <w:b/>
      <w:sz w:val="24"/>
      <w:szCs w:val="24"/>
    </w:rPr>
  </w:style>
  <w:style w:type="paragraph" w:customStyle="1" w:styleId="IQB-Merkmalswert">
    <w:name w:val="IQB-Merkmalswert"/>
    <w:basedOn w:val="IQB-Standard"/>
    <w:link w:val="IQB-MerkmalswertZchn"/>
    <w:qFormat/>
    <w:rsid w:val="00CF32DF"/>
  </w:style>
  <w:style w:type="character" w:customStyle="1" w:styleId="IQB-MerkmalZchn">
    <w:name w:val="IQB-Merkmal Zchn"/>
    <w:basedOn w:val="IQB-TeilaufgabentitelZchn"/>
    <w:link w:val="IQB-Merkmal"/>
    <w:rsid w:val="0018477B"/>
    <w:rPr>
      <w:rFonts w:ascii="Arial" w:hAnsi="Arial"/>
      <w:b/>
      <w:sz w:val="22"/>
      <w:szCs w:val="22"/>
    </w:rPr>
  </w:style>
  <w:style w:type="character" w:customStyle="1" w:styleId="IQB-MerkmalswertZchn">
    <w:name w:val="IQB-Merkmalswert Zchn"/>
    <w:basedOn w:val="IQB-MerkmalZchn"/>
    <w:link w:val="IQB-Merkmalswert"/>
    <w:rsid w:val="0018477B"/>
    <w:rPr>
      <w:rFonts w:ascii="Arial" w:hAnsi="Arial"/>
      <w:b/>
      <w:sz w:val="24"/>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IQB-RSExample2">
    <w:name w:val="IQB-RSExample2"/>
    <w:basedOn w:val="IQB-RSExample"/>
    <w:link w:val="IQB-RSExample2Zchn"/>
    <w:qFormat/>
    <w:rsid w:val="000442E9"/>
    <w:pPr>
      <w:numPr>
        <w:numId w:val="0"/>
      </w:numPr>
      <w:spacing w:before="0"/>
      <w:ind w:left="170"/>
    </w:pPr>
  </w:style>
  <w:style w:type="character" w:customStyle="1" w:styleId="IQB-RSExample2Zchn">
    <w:name w:val="IQB-RSExample2 Zchn"/>
    <w:basedOn w:val="IQB-RSExampleZchn"/>
    <w:link w:val="IQB-RSExample2"/>
    <w:rsid w:val="000442E9"/>
    <w:rPr>
      <w:rFonts w:ascii="Arial" w:hAnsi="Arial" w:cs="Arial"/>
      <w:sz w:val="24"/>
      <w:szCs w:val="24"/>
    </w:rPr>
  </w:style>
  <w:style w:type="paragraph" w:customStyle="1" w:styleId="IQB-Blocktitel">
    <w:name w:val="IQB-Blocktitel"/>
    <w:basedOn w:val="berschrift1"/>
    <w:next w:val="IQB-Aufgabentitel"/>
    <w:link w:val="IQB-BlocktitelZchn"/>
    <w:qFormat/>
    <w:rsid w:val="00E0788B"/>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E0788B"/>
    <w:rPr>
      <w:rFonts w:ascii="Arial" w:eastAsiaTheme="majorEastAsia" w:hAnsi="Arial" w:cs="Arial"/>
      <w:b/>
      <w:bCs/>
      <w:color w:val="365F91" w:themeColor="accent1" w:themeShade="BF"/>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wmf"/><Relationship Id="rId26" Type="http://schemas.openxmlformats.org/officeDocument/2006/relationships/image" Target="media/image10.wmf"/><Relationship Id="rId3" Type="http://schemas.openxmlformats.org/officeDocument/2006/relationships/styles" Target="styles.xml"/><Relationship Id="rId21" Type="http://schemas.openxmlformats.org/officeDocument/2006/relationships/oleObject" Target="embeddings/oleObject7.bin"/><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wmf"/><Relationship Id="rId32"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header" Target="header1.xml"/><Relationship Id="rId10" Type="http://schemas.openxmlformats.org/officeDocument/2006/relationships/image" Target="media/image2.wmf"/><Relationship Id="rId19" Type="http://schemas.openxmlformats.org/officeDocument/2006/relationships/oleObject" Target="embeddings/oleObject6.bin"/><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oleObject10.bin"/><Relationship Id="rId30" Type="http://schemas.openxmlformats.org/officeDocument/2006/relationships/footer" Target="footer1.xml"/><Relationship Id="rId35" Type="http://schemas.openxmlformats.org/officeDocument/2006/relationships/theme" Target="theme/theme1.xml"/><Relationship Id="rId8" Type="http://schemas.openxmlformats.org/officeDocument/2006/relationships/image" Target="media/image1.wmf"/></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1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8EBE3A-C0DE-423F-BFDB-5956508C3B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197</Words>
  <Characters>1232</Characters>
  <Application>Microsoft Office Word</Application>
  <DocSecurity>0</DocSecurity>
  <Lines>246</Lines>
  <Paragraphs>158</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1271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2025-07-23T12:35:00Z</dcterms:created>
  <dcterms:modified xsi:type="dcterms:W3CDTF">2025-07-23T12:35:00Z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_online Auswertungen Hauptdurchgang VERA; krugerst; 17.07.2025</vt:lpwstr>
  </property>
</Properties>
</file>