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22F" w:rsidRDefault="00BF69AF">
      <w:pPr>
        <w:pStyle w:val="IQB-Aufgabentitel"/>
      </w:pPr>
      <w:r>
        <w:t>Zwischen zwei Zahlen</w:t>
      </w:r>
    </w:p>
    <w:p w:rsidR="0057106C" w:rsidRDefault="00BF69AF">
      <w:r>
        <w:rPr>
          <w:noProof/>
        </w:rPr>
        <w:drawing>
          <wp:inline distT="0" distB="0" distL="0" distR="0">
            <wp:extent cx="6115050" cy="89535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400A7D">
        <w:rPr>
          <w:noProof/>
        </w:rPr>
        <w:drawing>
          <wp:inline distT="0" distB="0" distL="0" distR="0">
            <wp:extent cx="5858510" cy="286385"/>
            <wp:effectExtent l="0" t="0" r="889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7106C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00A7D"/>
    <w:rsid w:val="004B42DE"/>
    <w:rsid w:val="004B54F7"/>
    <w:rsid w:val="004D1D47"/>
    <w:rsid w:val="004D1DCE"/>
    <w:rsid w:val="004F70C4"/>
    <w:rsid w:val="00503B50"/>
    <w:rsid w:val="00540637"/>
    <w:rsid w:val="00566351"/>
    <w:rsid w:val="0057106C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BF69AF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6522F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B3EF2-A07A-4B23-9EF3-000605A6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