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3B1A80">
      <w:pPr>
        <w:pStyle w:val="IQB-Aufgabentitel"/>
      </w:pPr>
      <w:r>
        <w:t>Zwei Taschenrechner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3B1A80" w:rsidTr="0011359C">
        <w:tc>
          <w:tcPr>
            <w:tcW w:w="1247" w:type="dxa"/>
            <w:vAlign w:val="center"/>
          </w:tcPr>
          <w:p w:rsidR="003B1A80" w:rsidRDefault="003B1A80" w:rsidP="003B1A80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3B1A80" w:rsidRDefault="003B1A80" w:rsidP="003B1A80">
            <w:pPr>
              <w:pStyle w:val="IQB-RSNormal"/>
            </w:pPr>
            <w:r>
              <w:t>Beschreibung, die darauf eingeht, dass Yasminas Taschenrechner bei der Eingabe von +20 % den Prozentwert der vorangehenden Zahl berechnet und diesen addiert.</w:t>
            </w:r>
          </w:p>
          <w:p w:rsidR="003B1A80" w:rsidRDefault="003B1A80" w:rsidP="003B1A80"/>
          <w:p w:rsidR="003B1A80" w:rsidRDefault="003B1A80" w:rsidP="003B1A80">
            <w:pPr>
              <w:pStyle w:val="IQB-RSNormal"/>
            </w:pPr>
            <w:r>
              <w:t xml:space="preserve">UND </w:t>
            </w:r>
          </w:p>
          <w:p w:rsidR="003B1A80" w:rsidRDefault="003B1A80" w:rsidP="003B1A80"/>
          <w:p w:rsidR="003B1A80" w:rsidRDefault="003B1A80" w:rsidP="003B1A80">
            <w:pPr>
              <w:pStyle w:val="IQB-RSNormal"/>
            </w:pPr>
            <w:r>
              <w:t>Beschreibung, die darauf eingeht, dass Davids Taschenrechner die Eingabe von +20 %  als Addition der zum Prozentsatz zugehörigen Dezimalzahl versteht.</w:t>
            </w:r>
          </w:p>
          <w:p w:rsidR="003B1A80" w:rsidRDefault="003B1A80" w:rsidP="003B1A80"/>
          <w:p w:rsidR="003B1A80" w:rsidRDefault="003B1A80" w:rsidP="003B1A80">
            <w:pPr>
              <w:pStyle w:val="IQB-RSNormal"/>
            </w:pPr>
            <w:r>
              <w:t>Beispiel</w:t>
            </w:r>
            <w:r>
              <w:t>(</w:t>
            </w:r>
            <w:r>
              <w:t>e</w:t>
            </w:r>
            <w:r>
              <w:t>)</w:t>
            </w:r>
          </w:p>
          <w:p w:rsidR="003B1A80" w:rsidRPr="003B1A80" w:rsidRDefault="003B1A80" w:rsidP="003B1A80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3B1A80">
              <w:rPr>
                <w:i/>
              </w:rPr>
              <w:t>Yasminas Taschenrechner berechnet den Prozentwert und rechnet diesen plus.</w:t>
            </w:r>
            <w:r>
              <w:rPr>
                <w:i/>
              </w:rPr>
              <w:t xml:space="preserve"> </w:t>
            </w:r>
            <w:r w:rsidRPr="003B1A80">
              <w:rPr>
                <w:i/>
              </w:rPr>
              <w:t>Davids Taschenrechner teilt bei Drücken auf % durch 100 und addiert das Ergebnis.</w:t>
            </w:r>
          </w:p>
          <w:p w:rsidR="003B1A80" w:rsidRPr="003B1A80" w:rsidRDefault="003B1A80" w:rsidP="003B1A80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3B1A80">
              <w:rPr>
                <w:i/>
              </w:rPr>
              <w:t>Bei Yasmina bezieht sich der Prozentsatz auf die Zahl davor.</w:t>
            </w:r>
            <w:r>
              <w:rPr>
                <w:i/>
              </w:rPr>
              <w:t xml:space="preserve"> </w:t>
            </w:r>
            <w:r w:rsidRPr="003B1A80">
              <w:rPr>
                <w:i/>
              </w:rPr>
              <w:t>Bei David bezieht sich der Prozentsatz auf die Zahl 1.</w:t>
            </w:r>
          </w:p>
          <w:p w:rsidR="003B1A80" w:rsidRPr="003B1A80" w:rsidRDefault="003B1A80" w:rsidP="003B1A80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3B1A80">
              <w:rPr>
                <w:i/>
              </w:rPr>
              <w:t>Der Taschenrechner rechnet mal 1,2.</w:t>
            </w:r>
            <w:r>
              <w:rPr>
                <w:i/>
              </w:rPr>
              <w:t xml:space="preserve"> </w:t>
            </w:r>
            <w:r w:rsidRPr="003B1A80">
              <w:rPr>
                <w:i/>
              </w:rPr>
              <w:t>Der Taschenrechner rechnet 0,2 = 20 %</w:t>
            </w:r>
          </w:p>
          <w:p w:rsidR="003B1A80" w:rsidRPr="003B1A80" w:rsidRDefault="003B1A80" w:rsidP="003B1A80">
            <w:pPr>
              <w:pStyle w:val="IQB-RSExample"/>
              <w:numPr>
                <w:ilvl w:val="0"/>
                <w:numId w:val="0"/>
              </w:numPr>
              <w:ind w:left="284" w:hanging="284"/>
              <w:rPr>
                <w:i/>
              </w:rPr>
            </w:pPr>
            <w:r w:rsidRPr="003B1A80">
              <w:rPr>
                <w:i/>
              </w:rPr>
              <w:t>Grenzfall</w:t>
            </w:r>
          </w:p>
          <w:p w:rsidR="003B1A80" w:rsidRPr="003B1A80" w:rsidRDefault="003B1A80" w:rsidP="003B1A80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3B1A80">
              <w:rPr>
                <w:i/>
              </w:rPr>
              <w:t>(Kombination aus den Antworten, eine Antwort vollkommen richtig, die zweite Antwort im Zusammenhang der ersten richtig interpretierbar)</w:t>
            </w:r>
          </w:p>
          <w:p w:rsidR="003B1A80" w:rsidRPr="003B1A80" w:rsidRDefault="003B1A80" w:rsidP="003B1A80">
            <w:pPr>
              <w:pStyle w:val="IQB-RSExample"/>
              <w:numPr>
                <w:ilvl w:val="0"/>
                <w:numId w:val="0"/>
              </w:numPr>
              <w:ind w:left="284"/>
              <w:rPr>
                <w:i/>
              </w:rPr>
            </w:pPr>
            <w:r w:rsidRPr="003B1A80">
              <w:rPr>
                <w:i/>
              </w:rPr>
              <w:t>Y: Der Taschenrechner zeigt an, was passiert, wenn man 20 % dazu rechnet.</w:t>
            </w:r>
          </w:p>
          <w:p w:rsidR="003B1A80" w:rsidRPr="00B011ED" w:rsidRDefault="003B1A80" w:rsidP="003B1A80">
            <w:pPr>
              <w:pStyle w:val="IQB-RSExample"/>
              <w:numPr>
                <w:ilvl w:val="0"/>
                <w:numId w:val="0"/>
              </w:numPr>
              <w:ind w:left="284"/>
            </w:pPr>
            <w:r w:rsidRPr="003B1A80">
              <w:rPr>
                <w:i/>
              </w:rPr>
              <w:t xml:space="preserve">D: Der Taschenrechner rechnet 20 % in 0,2 um und </w:t>
            </w:r>
            <w:proofErr w:type="gramStart"/>
            <w:r w:rsidRPr="003B1A80">
              <w:rPr>
                <w:i/>
              </w:rPr>
              <w:t>addiert es</w:t>
            </w:r>
            <w:proofErr w:type="gramEnd"/>
            <w:r w:rsidRPr="003B1A80">
              <w:rPr>
                <w:i/>
              </w:rPr>
              <w:t>.</w:t>
            </w:r>
          </w:p>
        </w:tc>
      </w:tr>
      <w:tr w:rsidR="003B1A80" w:rsidTr="0011359C">
        <w:tc>
          <w:tcPr>
            <w:tcW w:w="1247" w:type="dxa"/>
            <w:vAlign w:val="center"/>
          </w:tcPr>
          <w:p w:rsidR="003B1A80" w:rsidRDefault="003B1A80" w:rsidP="003B1A80">
            <w:pPr>
              <w:pStyle w:val="IQB-RSCodeValue"/>
            </w:pPr>
            <w:r>
              <w:t>FALSCH</w:t>
            </w:r>
          </w:p>
        </w:tc>
        <w:tc>
          <w:tcPr>
            <w:tcW w:w="8381" w:type="dxa"/>
          </w:tcPr>
          <w:p w:rsidR="003B1A80" w:rsidRDefault="003B1A80" w:rsidP="003B1A80">
            <w:pPr>
              <w:pStyle w:val="IQB-RSNormal"/>
            </w:pPr>
            <w:r>
              <w:t>Beschreibungen, in denen die Rechnungen der Taschenrechner nicht erläutert werden.</w:t>
            </w:r>
          </w:p>
          <w:p w:rsidR="003B1A80" w:rsidRDefault="003B1A80" w:rsidP="003B1A80"/>
          <w:p w:rsidR="003B1A80" w:rsidRDefault="003B1A80" w:rsidP="003B1A80">
            <w:pPr>
              <w:pStyle w:val="IQB-RSNormal"/>
            </w:pPr>
            <w:r>
              <w:t>Beispiel</w:t>
            </w:r>
            <w:r>
              <w:t>(e)</w:t>
            </w:r>
          </w:p>
          <w:p w:rsidR="003B1A80" w:rsidRPr="003B1A80" w:rsidRDefault="003B1A80" w:rsidP="003B1A80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3B1A80">
              <w:rPr>
                <w:i/>
              </w:rPr>
              <w:t>David und Yasmina erhalten unterschiedliche Ergebnisse, weil ihre Rechner die Eingabe +20 % unterschiedlich interpretieren.</w:t>
            </w:r>
          </w:p>
          <w:p w:rsidR="003B1A80" w:rsidRPr="003B1A80" w:rsidRDefault="003B1A80" w:rsidP="003B1A80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3B1A80">
              <w:rPr>
                <w:i/>
              </w:rPr>
              <w:t>Davids Rechner rechnet falsch. Yasminas Rechner rechnet richtig.</w:t>
            </w:r>
          </w:p>
          <w:p w:rsidR="003B1A80" w:rsidRPr="00B011ED" w:rsidRDefault="003B1A80" w:rsidP="003B1A80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</w:pPr>
            <w:r w:rsidRPr="003B1A80">
              <w:rPr>
                <w:i/>
              </w:rPr>
              <w:t>Ich denke, dass man das Prozentzeichen weglassen sollte.</w:t>
            </w:r>
          </w:p>
        </w:tc>
      </w:tr>
    </w:tbl>
    <w:p w:rsidR="003B1A80" w:rsidRDefault="003B1A80">
      <w:pPr>
        <w:pStyle w:val="IQB-Teilaufgabentitel"/>
        <w:sectPr w:rsidR="003B1A80" w:rsidSect="00DB65DC">
          <w:headerReference w:type="first" r:id="rId8"/>
          <w:pgSz w:w="11906" w:h="16838"/>
          <w:pgMar w:top="1134" w:right="1134" w:bottom="1134" w:left="1134" w:header="624" w:footer="709" w:gutter="0"/>
          <w:cols w:space="708"/>
          <w:titlePg/>
          <w:docGrid w:linePitch="360"/>
        </w:sectPr>
      </w:pPr>
    </w:p>
    <w:p w:rsidR="0073068D" w:rsidRDefault="00E2218E">
      <w:pPr>
        <w:pStyle w:val="IQB-Teilaufgabentitel"/>
      </w:pPr>
      <w:r>
        <w:lastRenderedPageBreak/>
        <w:t xml:space="preserve">Teilaufgabe </w:t>
      </w:r>
      <w:bookmarkStart w:id="0" w:name="_GoBack"/>
      <w:bookmarkEnd w:id="0"/>
      <w:r>
        <w:t>2:</w:t>
      </w:r>
    </w:p>
    <w:tbl>
      <w:tblPr>
        <w:tblW w:w="97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03"/>
        <w:gridCol w:w="8521"/>
      </w:tblGrid>
      <w:tr w:rsidR="003B1A80" w:rsidTr="003B1A80">
        <w:tc>
          <w:tcPr>
            <w:tcW w:w="1203" w:type="dxa"/>
            <w:vAlign w:val="center"/>
          </w:tcPr>
          <w:p w:rsidR="003B1A80" w:rsidRDefault="003B1A80" w:rsidP="003B1A80">
            <w:pPr>
              <w:pStyle w:val="IQB-RSCodeValue"/>
            </w:pPr>
            <w:r>
              <w:t>RICHTIG</w:t>
            </w:r>
          </w:p>
        </w:tc>
        <w:tc>
          <w:tcPr>
            <w:tcW w:w="8521" w:type="dxa"/>
          </w:tcPr>
          <w:p w:rsidR="003B1A80" w:rsidRPr="003B1A80" w:rsidRDefault="003B1A80" w:rsidP="003B1A80">
            <w:pPr>
              <w:pStyle w:val="IQB-RSNormal"/>
            </w:pPr>
            <w:r w:rsidRPr="003B1A80">
              <w:t>Angabe einer Tastenfolge, mit der Davids Taschenrechner zur vorgegebenen Aufgabe das Ergebnis 300 erhält.</w:t>
            </w:r>
          </w:p>
          <w:p w:rsidR="003B1A80" w:rsidRPr="003B1A80" w:rsidRDefault="003B1A80" w:rsidP="003B1A80"/>
          <w:p w:rsidR="003B1A80" w:rsidRPr="003B1A80" w:rsidRDefault="003B1A80" w:rsidP="003B1A80">
            <w:pPr>
              <w:pStyle w:val="IQB-RSNormal"/>
            </w:pPr>
            <w:r w:rsidRPr="003B1A80">
              <w:t>Beispiel</w:t>
            </w:r>
            <w:r w:rsidRPr="003B1A80">
              <w:t>(</w:t>
            </w:r>
            <w:r w:rsidRPr="003B1A80">
              <w:t>e</w:t>
            </w:r>
            <w:r w:rsidRPr="003B1A80">
              <w:t>)</w:t>
            </w:r>
          </w:p>
          <w:p w:rsidR="003B1A80" w:rsidRPr="003B1A80" w:rsidRDefault="003B1A80" w:rsidP="003B1A80">
            <w:pPr>
              <w:pStyle w:val="IQB-RSNormal"/>
              <w:rPr>
                <w:i/>
              </w:rPr>
            </w:pPr>
            <w:r w:rsidRPr="003B1A80">
              <w:rPr>
                <w:i/>
                <w:noProof/>
              </w:rPr>
              <w:drawing>
                <wp:inline distT="0" distB="0" distL="0" distR="0" wp14:anchorId="42E3431D" wp14:editId="23929298">
                  <wp:extent cx="4143375" cy="285750"/>
                  <wp:effectExtent l="19050" t="0" r="9525" b="0"/>
                  <wp:docPr id="5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3375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1A80" w:rsidRPr="003B1A80" w:rsidRDefault="003B1A80" w:rsidP="003B1A80">
            <w:pPr>
              <w:pStyle w:val="IQB-RSNormal"/>
              <w:rPr>
                <w:i/>
              </w:rPr>
            </w:pPr>
            <w:r w:rsidRPr="003B1A80">
              <w:rPr>
                <w:i/>
                <w:noProof/>
              </w:rPr>
              <w:drawing>
                <wp:inline distT="0" distB="0" distL="0" distR="0" wp14:anchorId="490E89A4" wp14:editId="4DC329CD">
                  <wp:extent cx="4143375" cy="285750"/>
                  <wp:effectExtent l="19050" t="0" r="9525" b="0"/>
                  <wp:docPr id="6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3375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B1A80">
              <w:rPr>
                <w:i/>
              </w:rPr>
              <w:t xml:space="preserve"> </w:t>
            </w:r>
          </w:p>
          <w:p w:rsidR="003B1A80" w:rsidRPr="003B1A80" w:rsidRDefault="003B1A80" w:rsidP="003B1A80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3B1A80">
              <w:rPr>
                <w:i/>
              </w:rPr>
              <w:t xml:space="preserve">Auch die entsprechenden Rechnungen in mehreren Teilschritten </w:t>
            </w:r>
            <w:r w:rsidRPr="003B1A80">
              <w:rPr>
                <w:i/>
              </w:rPr>
              <w:br/>
              <w:t>250 x 20 : 100 = 50 + 250 = 300 (Tastenfolge)</w:t>
            </w:r>
          </w:p>
          <w:p w:rsidR="003B1A80" w:rsidRPr="003B1A80" w:rsidRDefault="003B1A80" w:rsidP="003B1A80">
            <w:pPr>
              <w:pStyle w:val="IQB-RSExample"/>
              <w:numPr>
                <w:ilvl w:val="0"/>
                <w:numId w:val="0"/>
              </w:numPr>
              <w:ind w:left="284" w:hanging="284"/>
              <w:rPr>
                <w:i/>
              </w:rPr>
            </w:pPr>
            <w:r w:rsidRPr="003B1A80">
              <w:rPr>
                <w:i/>
              </w:rPr>
              <w:t>Grenzfall</w:t>
            </w:r>
          </w:p>
          <w:p w:rsidR="003B1A80" w:rsidRPr="003B1A80" w:rsidRDefault="003B1A80" w:rsidP="003B1A80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3B1A80">
              <w:rPr>
                <w:i/>
                <w:noProof/>
              </w:rPr>
              <w:drawing>
                <wp:inline distT="0" distB="0" distL="0" distR="0" wp14:anchorId="5327736A" wp14:editId="2B839076">
                  <wp:extent cx="4191000" cy="266700"/>
                  <wp:effectExtent l="19050" t="0" r="9525" b="0"/>
                  <wp:docPr id="7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0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B1A80">
              <w:rPr>
                <w:i/>
              </w:rPr>
              <w:br/>
            </w:r>
            <w:r w:rsidRPr="003B1A80">
              <w:rPr>
                <w:i/>
                <w:noProof/>
              </w:rPr>
              <w:drawing>
                <wp:inline distT="0" distB="0" distL="0" distR="0" wp14:anchorId="7149C85F" wp14:editId="3698C59F">
                  <wp:extent cx="3543300" cy="266700"/>
                  <wp:effectExtent l="19050" t="0" r="9525" b="0"/>
                  <wp:docPr id="8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3300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A80" w:rsidTr="003B1A80">
        <w:tc>
          <w:tcPr>
            <w:tcW w:w="1203" w:type="dxa"/>
            <w:vAlign w:val="center"/>
          </w:tcPr>
          <w:p w:rsidR="003B1A80" w:rsidRDefault="003B1A80" w:rsidP="003B1A80">
            <w:pPr>
              <w:pStyle w:val="IQB-RSCodeValue"/>
            </w:pPr>
            <w:r>
              <w:t>FALSCH</w:t>
            </w:r>
          </w:p>
        </w:tc>
        <w:tc>
          <w:tcPr>
            <w:tcW w:w="8521" w:type="dxa"/>
          </w:tcPr>
          <w:p w:rsidR="003B1A80" w:rsidRDefault="003B1A80" w:rsidP="003B1A80">
            <w:pPr>
              <w:pStyle w:val="IQB-RSNormal"/>
            </w:pPr>
            <w:r>
              <w:t>Alle anderen Antworten</w:t>
            </w:r>
          </w:p>
          <w:p w:rsidR="003B1A80" w:rsidRDefault="003B1A80" w:rsidP="003B1A80"/>
          <w:p w:rsidR="003B1A80" w:rsidRDefault="003B1A80" w:rsidP="003B1A80">
            <w:pPr>
              <w:pStyle w:val="IQB-RSNormal"/>
            </w:pPr>
            <w:r>
              <w:t>Beispiel</w:t>
            </w:r>
            <w:r>
              <w:t>(</w:t>
            </w:r>
            <w:r>
              <w:t>e</w:t>
            </w:r>
            <w:r>
              <w:t>)</w:t>
            </w:r>
          </w:p>
          <w:p w:rsidR="003B1A80" w:rsidRDefault="003B1A80" w:rsidP="003B1A80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703E545F" wp14:editId="2237B2C8">
                  <wp:extent cx="3819525" cy="285750"/>
                  <wp:effectExtent l="19050" t="0" r="9525" b="0"/>
                  <wp:docPr id="9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9525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1A80" w:rsidRPr="003B1A80" w:rsidRDefault="003B1A80" w:rsidP="003B1A80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3B1A80">
              <w:rPr>
                <w:i/>
              </w:rPr>
              <w:t>250 + 50 = 300</w:t>
            </w:r>
          </w:p>
          <w:p w:rsidR="003B1A80" w:rsidRPr="003B1A80" w:rsidRDefault="003B1A80" w:rsidP="003B1A80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3B1A80">
              <w:rPr>
                <w:i/>
              </w:rPr>
              <w:t>100 % + 20 % = 120 %, es müsste 100 % + 20 % = 1,2 sein.</w:t>
            </w:r>
          </w:p>
          <w:p w:rsidR="003B1A80" w:rsidRDefault="003B1A80" w:rsidP="003B1A80">
            <w:pPr>
              <w:pStyle w:val="IQB-RSNormal"/>
            </w:pPr>
            <w:r>
              <w:t>[Anm.: Nur die Berechnung des Prozentwerts)</w:t>
            </w:r>
          </w:p>
        </w:tc>
      </w:tr>
    </w:tbl>
    <w:p w:rsidR="00E662E6" w:rsidRDefault="00E662E6"/>
    <w:sectPr w:rsidR="00E662E6" w:rsidSect="00DB65DC">
      <w:head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2F456469-68CA-44F5-9694-68DE6F407335}"/>
    <w:embedBold r:id="rId2" w:fontKey="{8E5ED700-8D92-4000-B389-605D13998537}"/>
    <w:embedItalic r:id="rId3" w:fontKey="{33CC843D-EAE1-4C54-88B8-512C1D2DB842}"/>
    <w:embedBoldItalic r:id="rId4" w:fontKey="{0A288AB6-E00F-425C-A27C-8BA40F5BD96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B1A80" w:rsidRDefault="003B1A80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642B4"/>
    <w:rsid w:val="00083727"/>
    <w:rsid w:val="00090346"/>
    <w:rsid w:val="000D4117"/>
    <w:rsid w:val="000D5D22"/>
    <w:rsid w:val="000D6068"/>
    <w:rsid w:val="000E70CA"/>
    <w:rsid w:val="00104280"/>
    <w:rsid w:val="0011359C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B1A80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E71A4"/>
    <w:rsid w:val="005F046F"/>
    <w:rsid w:val="005F3A9E"/>
    <w:rsid w:val="005F4824"/>
    <w:rsid w:val="00606926"/>
    <w:rsid w:val="0061709D"/>
    <w:rsid w:val="00666933"/>
    <w:rsid w:val="00691281"/>
    <w:rsid w:val="00692E69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662E6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4B09E458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E3EA1E-95A1-4A7B-87A0-9578866018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272</Words>
  <Characters>1513</Characters>
  <Application>Microsoft Office Word</Application>
  <DocSecurity>0</DocSecurity>
  <Lines>89</Lines>
  <Paragraphs>89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2025-07-23T12:19:00Z</dcterms:created>
  <dcterms:modified xsi:type="dcterms:W3CDTF">2025-07-23T12:19:00Z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