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51975" w:rsidRPr="00D9187C" w:rsidRDefault="00D9187C" w:rsidP="00D9187C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="002476A9" w:rsidRPr="00D9187C">
        <w:rPr>
          <w:sz w:val="28"/>
        </w:rPr>
        <w:t>Räumungsverkauf</w:t>
      </w:r>
    </w:p>
    <w:p w:rsidR="00551975" w:rsidRDefault="002476A9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51975">
        <w:tc>
          <w:tcPr>
            <w:tcW w:w="1247" w:type="dxa"/>
            <w:vAlign w:val="center"/>
          </w:tcPr>
          <w:p w:rsidR="00551975" w:rsidRDefault="002476A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51975" w:rsidRDefault="002476A9">
            <w:pPr>
              <w:pStyle w:val="IQB-RSNormal"/>
            </w:pPr>
            <w:r>
              <w:t>Ja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>UND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>Berechnung des neuen Preises.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>Beispiel(e)</w:t>
            </w:r>
          </w:p>
          <w:p w:rsidR="00551975" w:rsidRDefault="002476A9">
            <w:pPr>
              <w:pStyle w:val="IQB-RSExample"/>
            </w:pPr>
            <w:r w:rsidRPr="002476A9">
              <w:rPr>
                <w:position w:val="-10"/>
              </w:rPr>
              <w:object w:dxaOrig="174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7pt;height:15.75pt" o:ole="">
                  <v:imagedata r:id="rId8" o:title=""/>
                </v:shape>
                <o:OLEObject Type="Embed" ProgID="Equation.DSMT4" ShapeID="_x0000_i1025" DrawAspect="Content" ObjectID="_1809429572" r:id="rId9"/>
              </w:object>
            </w:r>
          </w:p>
          <w:p w:rsidR="00551975" w:rsidRDefault="002476A9">
            <w:pPr>
              <w:pStyle w:val="IQB-RSExample"/>
            </w:pPr>
            <w:r w:rsidRPr="002476A9">
              <w:rPr>
                <w:position w:val="-24"/>
              </w:rPr>
              <w:object w:dxaOrig="1440" w:dyaOrig="620">
                <v:shape id="_x0000_i1026" type="#_x0000_t75" style="width:1in;height:30.75pt" o:ole="">
                  <v:imagedata r:id="rId10" o:title=""/>
                </v:shape>
                <o:OLEObject Type="Embed" ProgID="Equation.DSMT4" ShapeID="_x0000_i1026" DrawAspect="Content" ObjectID="_1809429573" r:id="rId11"/>
              </w:object>
            </w:r>
            <w:r>
              <w:t xml:space="preserve">; </w:t>
            </w:r>
            <w:r w:rsidRPr="002476A9">
              <w:rPr>
                <w:position w:val="-10"/>
              </w:rPr>
              <w:object w:dxaOrig="1780" w:dyaOrig="320">
                <v:shape id="_x0000_i1027" type="#_x0000_t75" style="width:89.25pt;height:15.75pt" o:ole="">
                  <v:imagedata r:id="rId12" o:title=""/>
                </v:shape>
                <o:OLEObject Type="Embed" ProgID="Equation.DSMT4" ShapeID="_x0000_i1027" DrawAspect="Content" ObjectID="_1809429574" r:id="rId13"/>
              </w:object>
            </w:r>
          </w:p>
          <w:p w:rsidR="00551975" w:rsidRDefault="002476A9">
            <w:pPr>
              <w:pStyle w:val="IQB-RSExample"/>
            </w:pPr>
            <w:r w:rsidRPr="002476A9">
              <w:rPr>
                <w:position w:val="-24"/>
              </w:rPr>
              <w:object w:dxaOrig="2140" w:dyaOrig="620">
                <v:shape id="_x0000_i1028" type="#_x0000_t75" style="width:107.25pt;height:30.75pt" o:ole="">
                  <v:imagedata r:id="rId14" o:title=""/>
                </v:shape>
                <o:OLEObject Type="Embed" ProgID="Equation.DSMT4" ShapeID="_x0000_i1028" DrawAspect="Content" ObjectID="_1809429575" r:id="rId15"/>
              </w:object>
            </w:r>
          </w:p>
        </w:tc>
      </w:tr>
    </w:tbl>
    <w:p w:rsidR="00551975" w:rsidRDefault="002476A9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51975">
        <w:tc>
          <w:tcPr>
            <w:tcW w:w="1247" w:type="dxa"/>
            <w:vAlign w:val="center"/>
          </w:tcPr>
          <w:p w:rsidR="00551975" w:rsidRDefault="002476A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51975" w:rsidRDefault="002476A9">
            <w:pPr>
              <w:pStyle w:val="IQB-RSNormal"/>
            </w:pPr>
            <w:r>
              <w:t>Nein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>UND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 xml:space="preserve">Begründung, dass der Geschäftsführer nicht </w:t>
            </w:r>
            <w:r w:rsidR="00A62D6C">
              <w:t>r</w:t>
            </w:r>
            <w:bookmarkStart w:id="0" w:name="_GoBack"/>
            <w:bookmarkEnd w:id="0"/>
            <w:r>
              <w:t>echt hat.</w:t>
            </w:r>
          </w:p>
          <w:p w:rsidR="00551975" w:rsidRDefault="00551975"/>
          <w:p w:rsidR="00551975" w:rsidRDefault="002476A9">
            <w:pPr>
              <w:pStyle w:val="IQB-RSNormal"/>
            </w:pPr>
            <w:r>
              <w:t>Beispiel(e)</w:t>
            </w:r>
          </w:p>
          <w:p w:rsidR="00551975" w:rsidRDefault="002476A9">
            <w:pPr>
              <w:pStyle w:val="IQB-RSExample"/>
            </w:pPr>
            <w:r>
              <w:t xml:space="preserve">Bei zweimal 25 % müsste die Jacke 120 € </w:t>
            </w:r>
            <w:r>
              <w:sym w:font="Symbol" w:char="00D7"/>
            </w:r>
            <w:r>
              <w:t xml:space="preserve"> 0,75 </w:t>
            </w:r>
            <w:r>
              <w:sym w:font="Symbol" w:char="00D7"/>
            </w:r>
            <w:r>
              <w:t xml:space="preserve"> 0,75 = 67,50 € kosten. Es wurde weniger Rabatt gegeben.</w:t>
            </w:r>
          </w:p>
        </w:tc>
      </w:tr>
    </w:tbl>
    <w:p w:rsidR="000C4CE3" w:rsidRDefault="000C4CE3" w:rsidP="00D9187C">
      <w:pPr>
        <w:pStyle w:val="IQB-Teilaufgabentitel"/>
      </w:pPr>
    </w:p>
    <w:sectPr w:rsidR="000C4CE3" w:rsidSect="00DB65D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51E34F6-B51D-489D-A9D1-C66E10FBAF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87F451BA-BB58-4EC5-B274-8B849D1F83C6}"/>
    <w:embedBold r:id="rId3" w:fontKey="{1C6A8074-789F-4D7F-9713-3356C1B26BB5}"/>
    <w:embedBoldItalic r:id="rId4" w:fontKey="{D0C99A3B-2C94-4292-83BF-40B17FC9EA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10026A22"/>
    <w:lvl w:ilvl="0" w:tplc="2D822722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C4CE3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476A9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51975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62D6C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187C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155255B3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paragraph" w:customStyle="1" w:styleId="MTDisplayEquation">
    <w:name w:val="MTDisplayEquation"/>
    <w:basedOn w:val="IQB-RSExample"/>
    <w:next w:val="Standard"/>
    <w:link w:val="MTDisplayEquationZchn"/>
    <w:rsid w:val="002476A9"/>
    <w:pPr>
      <w:tabs>
        <w:tab w:val="center" w:pos="4900"/>
        <w:tab w:val="right" w:pos="9640"/>
      </w:tabs>
    </w:pPr>
    <w:rPr>
      <w:rFonts w:cs="Arial"/>
    </w:rPr>
  </w:style>
  <w:style w:type="character" w:customStyle="1" w:styleId="MTDisplayEquationZchn">
    <w:name w:val="MTDisplayEquation Zchn"/>
    <w:basedOn w:val="IQB-RSExampleZchn"/>
    <w:link w:val="MTDisplayEquation"/>
    <w:rsid w:val="002476A9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FDF3D1-2C2C-4489-9A26-011E4BFBAF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7</cp:revision>
  <cp:lastPrinted>2012-12-11T10:05:00Z</cp:lastPrinted>
  <dcterms:created xsi:type="dcterms:W3CDTF">2024-04-12T12:19:00Z</dcterms:created>
  <dcterms:modified xsi:type="dcterms:W3CDTF">2025-05-22T12:33:00Z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