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E2218E">
      <w:pPr>
        <w:pStyle w:val="IQB-Aufgabentitel"/>
      </w:pPr>
      <w:r>
        <w:t>Außenthermometer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E2218E">
        <w:tc>
          <w:tcPr>
            <w:tcW w:w="1247" w:type="dxa"/>
            <w:vAlign w:val="center"/>
          </w:tcPr>
          <w:p w:rsidR="00E2218E" w:rsidRDefault="00E2218E" w:rsidP="00E2218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E2218E" w:rsidRDefault="00E2218E" w:rsidP="00E2218E">
            <w:pPr>
              <w:pStyle w:val="IQB-RSNormal"/>
            </w:pPr>
            <w:r>
              <w:t>3. Kästchen wurde angekreuzt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E2218E" w:rsidTr="00E2218E">
        <w:tc>
          <w:tcPr>
            <w:tcW w:w="1247" w:type="dxa"/>
            <w:vAlign w:val="center"/>
          </w:tcPr>
          <w:p w:rsidR="00E2218E" w:rsidRDefault="00E2218E" w:rsidP="00E2218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E2218E" w:rsidRDefault="00E2218E" w:rsidP="00E2218E">
            <w:pPr>
              <w:pStyle w:val="IQB-RSNormal"/>
            </w:pPr>
            <w:r>
              <w:t>10 ODER -10</w:t>
            </w:r>
          </w:p>
          <w:p w:rsidR="00E2218E" w:rsidRDefault="00E2218E" w:rsidP="00E2218E"/>
          <w:p w:rsidR="00E2218E" w:rsidRDefault="00E2218E" w:rsidP="00E2218E">
            <w:pPr>
              <w:pStyle w:val="IQB-RSNormal"/>
            </w:pPr>
            <w:r>
              <w:t>[Anm.: Lösungen wie ca. 10 oder mindestens 10 sind im Sinne des Kontexts ebenfalls erlaubt.]</w:t>
            </w:r>
          </w:p>
        </w:tc>
      </w:tr>
    </w:tbl>
    <w:p w:rsidR="00000000" w:rsidRDefault="00E2218E">
      <w:bookmarkStart w:id="0" w:name="_GoBack"/>
      <w:bookmarkEnd w:id="0"/>
    </w:p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F0DFC88C-EC3D-460C-A558-C0F6F640FF6A}"/>
    <w:embedBold r:id="rId2" w:fontKey="{8DCC01C0-448C-4773-9A11-BC54D3B5352F}"/>
    <w:embedBoldItalic r:id="rId3" w:fontKey="{1DE7595B-3D33-4D9D-84E0-7D53F139A31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5EE52974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359118-B565-471E-9F59-3A6EE8562F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2025-07-18T09:28:00Z</dcterms:created>
  <dcterms:modified xsi:type="dcterms:W3CDTF">2025-07-18T09:28:00Z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