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89E14" w14:textId="77777777" w:rsidR="00117389" w:rsidRDefault="00117389" w:rsidP="00117389">
      <w:r>
        <w:rPr>
          <w:noProof/>
        </w:rPr>
        <w:drawing>
          <wp:anchor distT="0" distB="0" distL="114300" distR="114300" simplePos="0" relativeHeight="251659264" behindDoc="0" locked="0" layoutInCell="1" allowOverlap="1" wp14:anchorId="6272C1B1" wp14:editId="1D3D410A">
            <wp:simplePos x="0" y="0"/>
            <wp:positionH relativeFrom="margin">
              <wp:posOffset>-414670</wp:posOffset>
            </wp:positionH>
            <wp:positionV relativeFrom="margin">
              <wp:posOffset>-138224</wp:posOffset>
            </wp:positionV>
            <wp:extent cx="3629660" cy="297180"/>
            <wp:effectExtent l="0" t="0" r="0" b="762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QB 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29660" cy="297180"/>
                    </a:xfrm>
                    <a:prstGeom prst="rect">
                      <a:avLst/>
                    </a:prstGeom>
                  </pic:spPr>
                </pic:pic>
              </a:graphicData>
            </a:graphic>
            <wp14:sizeRelH relativeFrom="margin">
              <wp14:pctWidth>0</wp14:pctWidth>
            </wp14:sizeRelH>
            <wp14:sizeRelV relativeFrom="margin">
              <wp14:pctHeight>0</wp14:pctHeight>
            </wp14:sizeRelV>
          </wp:anchor>
        </w:drawing>
      </w:r>
    </w:p>
    <w:p w14:paraId="51254998" w14:textId="77777777" w:rsidR="008E53D2" w:rsidRDefault="00117389" w:rsidP="00954CD0">
      <w:pPr>
        <w:pStyle w:val="DidaktischeHandreichung"/>
      </w:pPr>
      <w:r>
        <w:t xml:space="preserve">Didaktische Handreichung: </w:t>
      </w:r>
      <w:proofErr w:type="spellStart"/>
      <w:r w:rsidR="00CE13D7">
        <w:t>Bom</w:t>
      </w:r>
      <w:proofErr w:type="spellEnd"/>
      <w:r w:rsidR="00CE13D7">
        <w:t xml:space="preserve"> </w:t>
      </w:r>
      <w:proofErr w:type="spellStart"/>
      <w:r w:rsidR="00CE13D7">
        <w:t>Bombadil</w:t>
      </w:r>
      <w:proofErr w:type="spellEnd"/>
    </w:p>
    <w:p w14:paraId="1E852E61" w14:textId="77777777" w:rsidR="004E41AB" w:rsidRDefault="004E41AB" w:rsidP="004E41AB">
      <w:pPr>
        <w:pStyle w:val="IQB-Aufgabensubtitel"/>
      </w:pPr>
      <w:r>
        <w:t>Aufgabenmerkmale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8"/>
        <w:gridCol w:w="6986"/>
      </w:tblGrid>
      <w:tr w:rsidR="004E41AB" w14:paraId="74F67866" w14:textId="77777777" w:rsidTr="00165780">
        <w:tc>
          <w:tcPr>
            <w:tcW w:w="2068" w:type="dxa"/>
            <w:vAlign w:val="center"/>
          </w:tcPr>
          <w:p w14:paraId="7650F0C3" w14:textId="77777777" w:rsidR="004E41AB" w:rsidRDefault="004E41AB" w:rsidP="00CA4E63">
            <w:pPr>
              <w:pStyle w:val="IQB-Merkmal"/>
            </w:pPr>
            <w:r>
              <w:t>Thema</w:t>
            </w:r>
          </w:p>
        </w:tc>
        <w:tc>
          <w:tcPr>
            <w:tcW w:w="7086" w:type="dxa"/>
          </w:tcPr>
          <w:p w14:paraId="1A316B84" w14:textId="77777777" w:rsidR="004E41AB" w:rsidRDefault="004E41AB" w:rsidP="00CA4E63">
            <w:pPr>
              <w:pStyle w:val="IQB-Merkmalswert"/>
            </w:pPr>
            <w:r>
              <w:t>Befreiung zweier Hobbits aus einer Weide</w:t>
            </w:r>
          </w:p>
        </w:tc>
      </w:tr>
      <w:tr w:rsidR="004E41AB" w14:paraId="6D900098" w14:textId="77777777" w:rsidTr="00165780">
        <w:tc>
          <w:tcPr>
            <w:tcW w:w="2068" w:type="dxa"/>
            <w:vAlign w:val="center"/>
          </w:tcPr>
          <w:p w14:paraId="2E75CBE7" w14:textId="77777777" w:rsidR="004E41AB" w:rsidRDefault="004E41AB" w:rsidP="00CA4E63">
            <w:pPr>
              <w:pStyle w:val="IQB-Merkmal"/>
            </w:pPr>
            <w:r>
              <w:t>Textsorte</w:t>
            </w:r>
          </w:p>
        </w:tc>
        <w:tc>
          <w:tcPr>
            <w:tcW w:w="7086" w:type="dxa"/>
          </w:tcPr>
          <w:p w14:paraId="781C37A7" w14:textId="77777777" w:rsidR="004E41AB" w:rsidRDefault="004E41AB" w:rsidP="00CA4E63">
            <w:pPr>
              <w:pStyle w:val="IQB-Merkmalswert"/>
            </w:pPr>
            <w:r>
              <w:t>Literarischer Text</w:t>
            </w:r>
          </w:p>
        </w:tc>
      </w:tr>
      <w:tr w:rsidR="004E41AB" w14:paraId="30596D39" w14:textId="77777777" w:rsidTr="00165780">
        <w:tc>
          <w:tcPr>
            <w:tcW w:w="2068" w:type="dxa"/>
            <w:vAlign w:val="center"/>
          </w:tcPr>
          <w:p w14:paraId="4873BC08" w14:textId="77777777" w:rsidR="004E41AB" w:rsidRDefault="004E41AB" w:rsidP="00CA4E63">
            <w:pPr>
              <w:pStyle w:val="IQB-Merkmal"/>
            </w:pPr>
            <w:r>
              <w:t>Aufgabenbeschreibung</w:t>
            </w:r>
          </w:p>
        </w:tc>
        <w:tc>
          <w:tcPr>
            <w:tcW w:w="7086" w:type="dxa"/>
          </w:tcPr>
          <w:p w14:paraId="1B015FA4" w14:textId="77777777" w:rsidR="004E41AB" w:rsidRDefault="004E41AB" w:rsidP="00CA4E63">
            <w:pPr>
              <w:pStyle w:val="IQB-Merkmalswert"/>
            </w:pPr>
            <w:r>
              <w:t xml:space="preserve">Bei dem Hörtext handelt es sich um einen Auszug aus einer Hörspielfassung von J.R.R. Tolkiens „Der Herr der Ringe“. Der Auszug hat eine Länge von 6:12 Minuten. Vor dem Hören wird den Schülerinnen und Schülern kurz geschildert, worin es in dem Hörspiel geht und was unmittelbar vor der Textstelle geschah. Der </w:t>
            </w:r>
            <w:r w:rsidRPr="00E02C4A">
              <w:t xml:space="preserve">Text wird einmal gehört, </w:t>
            </w:r>
            <w:r>
              <w:t xml:space="preserve">die </w:t>
            </w:r>
            <w:r w:rsidRPr="00E02C4A">
              <w:t xml:space="preserve">Teilaufgaben </w:t>
            </w:r>
            <w:r>
              <w:t xml:space="preserve">werden </w:t>
            </w:r>
            <w:r w:rsidRPr="00E02C4A">
              <w:t>nach dem Hören gelesen und beantwortet.</w:t>
            </w:r>
          </w:p>
          <w:p w14:paraId="1EBEDD2A" w14:textId="77777777" w:rsidR="004E41AB" w:rsidRDefault="004E41AB" w:rsidP="00CA4E63">
            <w:pPr>
              <w:pStyle w:val="IQB-Merkmalswert"/>
            </w:pPr>
            <w:r>
              <w:t xml:space="preserve">Der Auszug besteht zunächst aus einem Dialog zwischen den Hobbits Frodo und Sam, zu denen sich ab der zweiten Hälfte des Auszugs der Waldbewohner Tom </w:t>
            </w:r>
            <w:proofErr w:type="spellStart"/>
            <w:r>
              <w:t>Bombadil</w:t>
            </w:r>
            <w:proofErr w:type="spellEnd"/>
            <w:r>
              <w:t xml:space="preserve"> gesellt. Die beiden anderen Hobbits, Merry und Pippin, kommen nur an vier Stellen zu Wort. Der Dialog wird an fünf Stellen durch eine Erzählerstimme unterbrochen, die das Geschehen kommentiert. </w:t>
            </w:r>
          </w:p>
          <w:p w14:paraId="1B374BC8" w14:textId="77777777" w:rsidR="004E41AB" w:rsidRDefault="004E41AB" w:rsidP="00CA4E63">
            <w:pPr>
              <w:pStyle w:val="IQB-Merkmalswert"/>
            </w:pPr>
            <w:r>
              <w:t>Mit Ausnahme der Einschübe durch den Erzähler zeichnet sich der Textauszug durch einen konzeptionell eher mündlichen Sprachgebrauch mit einer geringen syntaktischen Komplexität und einem überwiegend als bekannt vorauszusetzenden Wortschatz aus. Die Bezeichnungen „Zunderbüchse“, „Zunder“, „Borkenstückchen“, „Holde“ und „</w:t>
            </w:r>
            <w:proofErr w:type="spellStart"/>
            <w:r>
              <w:t>Blasebälger</w:t>
            </w:r>
            <w:proofErr w:type="spellEnd"/>
            <w:r>
              <w:t xml:space="preserve">“ könnten den Schülerinnen und Schülern unbekannt sein, sind aber für das Verständnis des Textes wenig relevant. </w:t>
            </w:r>
          </w:p>
          <w:p w14:paraId="336301FC" w14:textId="77777777" w:rsidR="004E41AB" w:rsidRDefault="004E41AB" w:rsidP="00CA4E63">
            <w:pPr>
              <w:pStyle w:val="IQB-Merkmalswert"/>
            </w:pPr>
            <w:r>
              <w:t>Die Erzählerstimme und die Stimmen der Figuren können zumeist gut unterschieden werden; eine Ausnahme stellt die Unterscheidung der Stimmen von Merry und Pippin dar. Jedoch zielt keine Teilaufgabe auf diese Unterscheidung ab.</w:t>
            </w:r>
          </w:p>
          <w:p w14:paraId="78500193" w14:textId="77777777" w:rsidR="004E41AB" w:rsidRDefault="004E41AB" w:rsidP="00CA4E63">
            <w:pPr>
              <w:pStyle w:val="IQB-Merkmalswert"/>
            </w:pPr>
            <w:r>
              <w:t>Der Hörtext ist durchgängig mit Hintergrundgeräuschen hinterlegt, die das Geschehen verdeutlichen und somit das Hörverstehen unterstützen. Zudem ist zu Beginn auch Hintergrundmusik zu hören, die eine düstere Atmosphäre schafft.</w:t>
            </w:r>
          </w:p>
        </w:tc>
      </w:tr>
      <w:tr w:rsidR="004E41AB" w14:paraId="261B25E1" w14:textId="77777777" w:rsidTr="00165780">
        <w:tc>
          <w:tcPr>
            <w:tcW w:w="2068" w:type="dxa"/>
            <w:vAlign w:val="center"/>
          </w:tcPr>
          <w:p w14:paraId="71BFF141" w14:textId="77777777" w:rsidR="004E41AB" w:rsidRDefault="004E41AB" w:rsidP="00CA4E63">
            <w:pPr>
              <w:pStyle w:val="IQB-Merkmal"/>
            </w:pPr>
            <w:r>
              <w:t>Fokus</w:t>
            </w:r>
          </w:p>
        </w:tc>
        <w:tc>
          <w:tcPr>
            <w:tcW w:w="7086" w:type="dxa"/>
          </w:tcPr>
          <w:p w14:paraId="6B974ABD" w14:textId="77777777" w:rsidR="004E41AB" w:rsidRDefault="004E41AB" w:rsidP="00CA4E63">
            <w:pPr>
              <w:pStyle w:val="IQB-Merkmalswert"/>
            </w:pPr>
            <w:r>
              <w:t>HSA: wesentliche Informationen verstehen, wiedergeben und kritisch hinterfragen // MSA: wesentliche Aussagen aus umfangreichen gesprochenen Texten verstehen, diese Informationen sichern und wiedergeben (1.4.2)</w:t>
            </w:r>
            <w:r w:rsidR="00B04A3F">
              <w:rPr>
                <w:rStyle w:val="Funotenzeichen"/>
              </w:rPr>
              <w:footnoteReference w:id="1"/>
            </w:r>
          </w:p>
        </w:tc>
      </w:tr>
    </w:tbl>
    <w:p w14:paraId="7A88EDE5" w14:textId="77777777" w:rsidR="004E41AB" w:rsidRDefault="004E41AB" w:rsidP="004E41AB">
      <w:pPr>
        <w:pStyle w:val="IQB-Standard"/>
      </w:pPr>
    </w:p>
    <w:p w14:paraId="721B5D21" w14:textId="77777777" w:rsidR="004E41AB" w:rsidRDefault="00CE13D7" w:rsidP="004E41AB">
      <w:pPr>
        <w:pStyle w:val="IQB-Teilaufgabensubtitel"/>
      </w:pPr>
      <w:r>
        <w:t xml:space="preserve">Merkmale </w:t>
      </w:r>
      <w:r w:rsidR="004E41AB">
        <w:t>Teilaufgabe</w:t>
      </w:r>
      <w:r>
        <w:t xml:space="preserve"> 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7070"/>
      </w:tblGrid>
      <w:tr w:rsidR="004E41AB" w14:paraId="7DE07755" w14:textId="77777777" w:rsidTr="00165780">
        <w:tc>
          <w:tcPr>
            <w:tcW w:w="1984" w:type="dxa"/>
            <w:vAlign w:val="center"/>
          </w:tcPr>
          <w:p w14:paraId="1ED0AD68" w14:textId="77777777" w:rsidR="004E41AB" w:rsidRDefault="004E41AB" w:rsidP="00CA4E63">
            <w:pPr>
              <w:pStyle w:val="IQB-Merkmal"/>
            </w:pPr>
            <w:r>
              <w:t>Bildungsstandard</w:t>
            </w:r>
          </w:p>
        </w:tc>
        <w:tc>
          <w:tcPr>
            <w:tcW w:w="7086" w:type="dxa"/>
          </w:tcPr>
          <w:p w14:paraId="46993058" w14:textId="77777777" w:rsidR="004E41AB" w:rsidRDefault="004E41AB" w:rsidP="00CA4E63">
            <w:pPr>
              <w:pStyle w:val="IQB-Merkmalswert"/>
            </w:pPr>
            <w:r>
              <w:t>HSA: wesentliche Informationen verstehen, wiedergeben und kritisch hinterfragen // MSA: wesentliche Aussagen aus umfangreichen gesprochenen Texten verstehen, diese Informationen sichern und wiedergeben (1.4.2)</w:t>
            </w:r>
          </w:p>
        </w:tc>
      </w:tr>
      <w:tr w:rsidR="004E41AB" w14:paraId="5782DDD2" w14:textId="77777777" w:rsidTr="00165780">
        <w:tc>
          <w:tcPr>
            <w:tcW w:w="1984" w:type="dxa"/>
            <w:vAlign w:val="center"/>
          </w:tcPr>
          <w:p w14:paraId="274EF024" w14:textId="77777777" w:rsidR="004E41AB" w:rsidRDefault="004E41AB" w:rsidP="00CA4E63">
            <w:pPr>
              <w:pStyle w:val="IQB-Merkmal"/>
            </w:pPr>
            <w:r>
              <w:t>Kompetenzstufe</w:t>
            </w:r>
          </w:p>
        </w:tc>
        <w:tc>
          <w:tcPr>
            <w:tcW w:w="7086" w:type="dxa"/>
          </w:tcPr>
          <w:p w14:paraId="1A5F5D16" w14:textId="77777777" w:rsidR="004E41AB" w:rsidRDefault="004E41AB" w:rsidP="00CA4E63">
            <w:pPr>
              <w:pStyle w:val="IQB-Merkmalswert"/>
            </w:pPr>
            <w:r>
              <w:t>II</w:t>
            </w:r>
          </w:p>
        </w:tc>
      </w:tr>
      <w:tr w:rsidR="004E41AB" w14:paraId="3F362FBC" w14:textId="77777777" w:rsidTr="00165780">
        <w:tc>
          <w:tcPr>
            <w:tcW w:w="1984" w:type="dxa"/>
            <w:vAlign w:val="center"/>
          </w:tcPr>
          <w:p w14:paraId="5284B068" w14:textId="77777777" w:rsidR="004E41AB" w:rsidRDefault="004E41AB" w:rsidP="00CA4E63">
            <w:pPr>
              <w:pStyle w:val="IQB-Merkmal"/>
            </w:pPr>
            <w:r>
              <w:t>Anforderungsbereich</w:t>
            </w:r>
          </w:p>
        </w:tc>
        <w:tc>
          <w:tcPr>
            <w:tcW w:w="7086" w:type="dxa"/>
          </w:tcPr>
          <w:p w14:paraId="47706DEE" w14:textId="77777777" w:rsidR="004E41AB" w:rsidRDefault="004E41AB" w:rsidP="00CA4E63">
            <w:pPr>
              <w:pStyle w:val="IQB-Merkmalswert"/>
            </w:pPr>
            <w:r>
              <w:t>II</w:t>
            </w:r>
          </w:p>
        </w:tc>
      </w:tr>
    </w:tbl>
    <w:p w14:paraId="1CD204D5" w14:textId="77777777" w:rsidR="004E41AB" w:rsidRPr="00AB72DD" w:rsidRDefault="004E41AB" w:rsidP="004E41AB">
      <w:pPr>
        <w:pStyle w:val="IQB-Teilaufgabentitel"/>
        <w:spacing w:before="240"/>
        <w:rPr>
          <w:b w:val="0"/>
        </w:rPr>
      </w:pPr>
      <w:r w:rsidRPr="00AB72DD">
        <w:rPr>
          <w:b w:val="0"/>
        </w:rPr>
        <w:t>Aufgabenbezogener Kommentar</w:t>
      </w:r>
    </w:p>
    <w:p w14:paraId="4010286F" w14:textId="77777777" w:rsidR="004E41AB" w:rsidRPr="00130147" w:rsidRDefault="004E41AB" w:rsidP="00912686">
      <w:pPr>
        <w:jc w:val="both"/>
        <w:rPr>
          <w:sz w:val="22"/>
        </w:rPr>
      </w:pPr>
      <w:r w:rsidRPr="00130147">
        <w:rPr>
          <w:sz w:val="22"/>
        </w:rPr>
        <w:t>Mit der Teilaufgabe wird ein Aspekt erfasst, der für die Herstellung eines mentalen Modells zu diesem Hörtext von großer Relevanz ist. Zur Bearbeitung müssen benachbarte Informationen miteinander verknüpft werden: „Pippin war verschwunden. […] Merry war ebenfalls gefangen“ und „Wir müssen auf die Ränder schlagen!“ Dabei muss ein Kausalzusammenhang hergestellt werden.</w:t>
      </w:r>
    </w:p>
    <w:p w14:paraId="46EC07FC" w14:textId="77777777" w:rsidR="004E41AB" w:rsidRPr="00455169" w:rsidRDefault="004E41AB" w:rsidP="004E41AB"/>
    <w:p w14:paraId="67FB2A55" w14:textId="77777777" w:rsidR="004E41AB" w:rsidRDefault="00CE13D7" w:rsidP="004E41AB">
      <w:pPr>
        <w:pStyle w:val="IQB-Teilaufgabensubtitel"/>
      </w:pPr>
      <w:r>
        <w:lastRenderedPageBreak/>
        <w:t xml:space="preserve">Merkmale </w:t>
      </w:r>
      <w:r w:rsidR="004E41AB">
        <w:t>Teilaufgabe</w:t>
      </w:r>
      <w:r>
        <w:t xml:space="preserve">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7070"/>
      </w:tblGrid>
      <w:tr w:rsidR="004E41AB" w14:paraId="58FB82CE" w14:textId="77777777" w:rsidTr="00165780">
        <w:tc>
          <w:tcPr>
            <w:tcW w:w="1984" w:type="dxa"/>
            <w:vAlign w:val="center"/>
          </w:tcPr>
          <w:p w14:paraId="2993EC47" w14:textId="77777777" w:rsidR="004E41AB" w:rsidRDefault="004E41AB" w:rsidP="00CA4E63">
            <w:pPr>
              <w:pStyle w:val="IQB-Merkmal"/>
            </w:pPr>
            <w:proofErr w:type="spellStart"/>
            <w:r>
              <w:t>Bildungsstandard</w:t>
            </w:r>
            <w:r w:rsidR="00CE13D7">
              <w:t>M</w:t>
            </w:r>
            <w:proofErr w:type="spellEnd"/>
          </w:p>
        </w:tc>
        <w:tc>
          <w:tcPr>
            <w:tcW w:w="7086" w:type="dxa"/>
          </w:tcPr>
          <w:p w14:paraId="2ADC1AC3" w14:textId="77777777" w:rsidR="004E41AB" w:rsidRDefault="004E41AB" w:rsidP="00CA4E63">
            <w:pPr>
              <w:pStyle w:val="IQB-Merkmalswert"/>
            </w:pPr>
            <w:r>
              <w:t>HSA: wesentliche Informationen verstehen, wiedergeben und kritisch hinterfragen // MSA: wesentliche Aussagen aus umfangreichen gesprochenen Texten verstehen, diese Informationen sichern und wiedergeben (1.4.2)</w:t>
            </w:r>
          </w:p>
        </w:tc>
      </w:tr>
      <w:tr w:rsidR="004E41AB" w14:paraId="43B4EDEE" w14:textId="77777777" w:rsidTr="00165780">
        <w:tc>
          <w:tcPr>
            <w:tcW w:w="1984" w:type="dxa"/>
            <w:vAlign w:val="center"/>
          </w:tcPr>
          <w:p w14:paraId="43D5FC1E" w14:textId="77777777" w:rsidR="004E41AB" w:rsidRDefault="004E41AB" w:rsidP="00CA4E63">
            <w:pPr>
              <w:pStyle w:val="IQB-Merkmal"/>
            </w:pPr>
            <w:r>
              <w:t>Kompetenzstufe</w:t>
            </w:r>
          </w:p>
        </w:tc>
        <w:tc>
          <w:tcPr>
            <w:tcW w:w="7086" w:type="dxa"/>
          </w:tcPr>
          <w:p w14:paraId="0335D83A" w14:textId="77777777" w:rsidR="004E41AB" w:rsidRDefault="004E41AB" w:rsidP="00CA4E63">
            <w:pPr>
              <w:pStyle w:val="IQB-Merkmalswert"/>
            </w:pPr>
            <w:r>
              <w:t>IV</w:t>
            </w:r>
          </w:p>
        </w:tc>
      </w:tr>
      <w:tr w:rsidR="004E41AB" w14:paraId="4D0211AC" w14:textId="77777777" w:rsidTr="00165780">
        <w:tc>
          <w:tcPr>
            <w:tcW w:w="1984" w:type="dxa"/>
            <w:vAlign w:val="center"/>
          </w:tcPr>
          <w:p w14:paraId="0F189A89" w14:textId="77777777" w:rsidR="004E41AB" w:rsidRDefault="004E41AB" w:rsidP="00CA4E63">
            <w:pPr>
              <w:pStyle w:val="IQB-Merkmal"/>
            </w:pPr>
            <w:r>
              <w:t>Anforderungsbereich</w:t>
            </w:r>
          </w:p>
        </w:tc>
        <w:tc>
          <w:tcPr>
            <w:tcW w:w="7086" w:type="dxa"/>
          </w:tcPr>
          <w:p w14:paraId="3DED206F" w14:textId="77777777" w:rsidR="004E41AB" w:rsidRDefault="004E41AB" w:rsidP="00CA4E63">
            <w:pPr>
              <w:pStyle w:val="IQB-Merkmalswert"/>
            </w:pPr>
            <w:r>
              <w:t>I</w:t>
            </w:r>
          </w:p>
        </w:tc>
      </w:tr>
    </w:tbl>
    <w:p w14:paraId="636CDB09" w14:textId="77777777" w:rsidR="004E41AB" w:rsidRPr="00AB72DD" w:rsidRDefault="004E41AB" w:rsidP="004E41AB">
      <w:pPr>
        <w:pStyle w:val="IQB-Teilaufgabentitel"/>
        <w:spacing w:before="240"/>
        <w:rPr>
          <w:b w:val="0"/>
        </w:rPr>
      </w:pPr>
      <w:r w:rsidRPr="00AB72DD">
        <w:rPr>
          <w:b w:val="0"/>
        </w:rPr>
        <w:t>Aufgabenbezogener Kommentar</w:t>
      </w:r>
    </w:p>
    <w:p w14:paraId="621BC328" w14:textId="77777777" w:rsidR="004E41AB" w:rsidRPr="00912686" w:rsidRDefault="004E41AB" w:rsidP="00912686">
      <w:pPr>
        <w:jc w:val="both"/>
        <w:rPr>
          <w:sz w:val="22"/>
        </w:rPr>
      </w:pPr>
      <w:r w:rsidRPr="00912686">
        <w:rPr>
          <w:sz w:val="22"/>
        </w:rPr>
        <w:t>Die Bearbeitung der Teilaufgabe erfordert die Verarbeitung und Wiedergabe einer zu Beginn des Hörtextes explizit gegebenen Einzelinformation („Wir müssen auf die Ränder schlagen! Nimm einen Stein!“). Dabei handelt es sich um ein Detail, das für das Gesamtverständnis des Hörtextes weniger relevant ist. Erschwerend könnte wirken, dass Sam direkt im Anschluss nach einer Axt fragt. Das offene Format erschwert die Bearbeitung der Teilaufgabe zusätzlich.</w:t>
      </w:r>
    </w:p>
    <w:p w14:paraId="5E1ABC08" w14:textId="77777777" w:rsidR="004E41AB" w:rsidRPr="00455169" w:rsidRDefault="004E41AB" w:rsidP="004E41AB"/>
    <w:p w14:paraId="42AC6B54" w14:textId="77777777" w:rsidR="004E41AB" w:rsidRDefault="00CE13D7" w:rsidP="004E41AB">
      <w:pPr>
        <w:pStyle w:val="IQB-Teilaufgabensubtitel"/>
      </w:pPr>
      <w:r>
        <w:t xml:space="preserve">Merkmale </w:t>
      </w:r>
      <w:r w:rsidR="004E41AB">
        <w:t>Teilaufgabe</w:t>
      </w:r>
      <w:r>
        <w:t xml:space="preserve">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7070"/>
      </w:tblGrid>
      <w:tr w:rsidR="004E41AB" w14:paraId="31F11F04" w14:textId="77777777" w:rsidTr="00165780">
        <w:tc>
          <w:tcPr>
            <w:tcW w:w="1984" w:type="dxa"/>
            <w:vAlign w:val="center"/>
          </w:tcPr>
          <w:p w14:paraId="6B9E48FC" w14:textId="77777777" w:rsidR="004E41AB" w:rsidRDefault="004E41AB" w:rsidP="00CA4E63">
            <w:pPr>
              <w:pStyle w:val="IQB-Merkmal"/>
            </w:pPr>
            <w:r>
              <w:t>Bildungsstandard</w:t>
            </w:r>
          </w:p>
        </w:tc>
        <w:tc>
          <w:tcPr>
            <w:tcW w:w="7086" w:type="dxa"/>
          </w:tcPr>
          <w:p w14:paraId="3262D2B9" w14:textId="77777777" w:rsidR="004E41AB" w:rsidRDefault="004E41AB" w:rsidP="00CA4E63">
            <w:pPr>
              <w:pStyle w:val="IQB-Merkmalswert"/>
            </w:pPr>
            <w:r>
              <w:t xml:space="preserve">HSA: wesentliche Informationen verstehen, wiedergeben und kritisch hinterfragen // MSA: wesentliche Aussagen aus umfangreichen gesprochenen Texten verstehen, diese Informationen sichern und wiedergeben (1.4.2); </w:t>
            </w:r>
          </w:p>
          <w:p w14:paraId="143AE1B2" w14:textId="77777777" w:rsidR="004E41AB" w:rsidRDefault="004E41AB" w:rsidP="00CA4E63">
            <w:pPr>
              <w:pStyle w:val="IQB-Merkmalswert"/>
            </w:pPr>
            <w:r>
              <w:t>HSA/MSA: Aufmerksamkeit für verbale und nonverbale Äußerungen (z.B. Stimmführung, Körpersprache) entwickeln (1.4.3)</w:t>
            </w:r>
          </w:p>
        </w:tc>
      </w:tr>
      <w:tr w:rsidR="004E41AB" w14:paraId="35C6C260" w14:textId="77777777" w:rsidTr="00165780">
        <w:tc>
          <w:tcPr>
            <w:tcW w:w="1984" w:type="dxa"/>
            <w:vAlign w:val="center"/>
          </w:tcPr>
          <w:p w14:paraId="0A3F9C85" w14:textId="77777777" w:rsidR="004E41AB" w:rsidRDefault="004E41AB" w:rsidP="00CA4E63">
            <w:pPr>
              <w:pStyle w:val="IQB-Merkmal"/>
            </w:pPr>
            <w:r>
              <w:t>Kompetenzstufe</w:t>
            </w:r>
          </w:p>
        </w:tc>
        <w:tc>
          <w:tcPr>
            <w:tcW w:w="7086" w:type="dxa"/>
          </w:tcPr>
          <w:p w14:paraId="45645968" w14:textId="77777777" w:rsidR="004E41AB" w:rsidRDefault="004E41AB" w:rsidP="00CA4E63">
            <w:pPr>
              <w:pStyle w:val="IQB-Merkmalswert"/>
            </w:pPr>
            <w:r>
              <w:t>IV</w:t>
            </w:r>
          </w:p>
        </w:tc>
      </w:tr>
      <w:tr w:rsidR="004E41AB" w14:paraId="4CC6E49F" w14:textId="77777777" w:rsidTr="00165780">
        <w:tc>
          <w:tcPr>
            <w:tcW w:w="1984" w:type="dxa"/>
            <w:vAlign w:val="center"/>
          </w:tcPr>
          <w:p w14:paraId="251B9D51" w14:textId="77777777" w:rsidR="004E41AB" w:rsidRDefault="004E41AB" w:rsidP="00CA4E63">
            <w:pPr>
              <w:pStyle w:val="IQB-Merkmal"/>
            </w:pPr>
            <w:r>
              <w:t>Anforderungsbereich</w:t>
            </w:r>
          </w:p>
        </w:tc>
        <w:tc>
          <w:tcPr>
            <w:tcW w:w="7086" w:type="dxa"/>
          </w:tcPr>
          <w:p w14:paraId="2F6EE7FF" w14:textId="77777777" w:rsidR="004E41AB" w:rsidRDefault="004E41AB" w:rsidP="00CA4E63">
            <w:pPr>
              <w:pStyle w:val="IQB-Merkmalswert"/>
            </w:pPr>
            <w:r>
              <w:t>I</w:t>
            </w:r>
          </w:p>
        </w:tc>
      </w:tr>
    </w:tbl>
    <w:p w14:paraId="053D9071" w14:textId="77777777" w:rsidR="004E41AB" w:rsidRPr="00AB72DD" w:rsidRDefault="004E41AB" w:rsidP="004E41AB">
      <w:pPr>
        <w:pStyle w:val="IQB-Teilaufgabentitel"/>
        <w:spacing w:before="240"/>
        <w:rPr>
          <w:b w:val="0"/>
        </w:rPr>
      </w:pPr>
      <w:r w:rsidRPr="00AB72DD">
        <w:rPr>
          <w:b w:val="0"/>
        </w:rPr>
        <w:t>Aufgabenbezogener Kommentar</w:t>
      </w:r>
    </w:p>
    <w:p w14:paraId="25DAE903" w14:textId="77777777" w:rsidR="004E41AB" w:rsidRPr="00912686" w:rsidRDefault="004E41AB" w:rsidP="00912686">
      <w:pPr>
        <w:jc w:val="both"/>
        <w:rPr>
          <w:sz w:val="22"/>
        </w:rPr>
      </w:pPr>
      <w:r w:rsidRPr="00912686">
        <w:rPr>
          <w:sz w:val="22"/>
        </w:rPr>
        <w:t xml:space="preserve">Die Bearbeitung der Teilaufgabe erfordert die Verarbeitung und Wiedergabe einer explizit gegebenen Einzelinformation, die für den weiteren Verlauf der Handlung jedoch weniger relevant ist („Der lacht uns aus, dieser verfluchte Baum!“). Zusätzlich zu der sprachlichen Information ist im Hörtext auch Gelächter zu hören. </w:t>
      </w:r>
    </w:p>
    <w:p w14:paraId="5A29E723" w14:textId="77777777" w:rsidR="004E41AB" w:rsidRPr="00455169" w:rsidRDefault="004E41AB" w:rsidP="004E41AB"/>
    <w:p w14:paraId="14951BC2" w14:textId="77777777" w:rsidR="004E41AB" w:rsidRDefault="00CE13D7" w:rsidP="004E41AB">
      <w:pPr>
        <w:pStyle w:val="IQB-Teilaufgabensubtitel"/>
      </w:pPr>
      <w:r>
        <w:t xml:space="preserve">Merkmale </w:t>
      </w:r>
      <w:r w:rsidR="004E41AB">
        <w:t>Teilaufgabe</w:t>
      </w:r>
      <w:r>
        <w:t xml:space="preserve">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7070"/>
      </w:tblGrid>
      <w:tr w:rsidR="004E41AB" w14:paraId="67306EDD" w14:textId="77777777" w:rsidTr="00165780">
        <w:tc>
          <w:tcPr>
            <w:tcW w:w="1984" w:type="dxa"/>
            <w:vAlign w:val="center"/>
          </w:tcPr>
          <w:p w14:paraId="3756A67D" w14:textId="77777777" w:rsidR="004E41AB" w:rsidRDefault="004E41AB" w:rsidP="00CA4E63">
            <w:pPr>
              <w:pStyle w:val="IQB-Merkmal"/>
            </w:pPr>
            <w:r>
              <w:t>Bildungsstandard</w:t>
            </w:r>
          </w:p>
        </w:tc>
        <w:tc>
          <w:tcPr>
            <w:tcW w:w="7086" w:type="dxa"/>
          </w:tcPr>
          <w:p w14:paraId="123DC80E" w14:textId="77777777" w:rsidR="004E41AB" w:rsidRDefault="004E41AB" w:rsidP="00CA4E63">
            <w:pPr>
              <w:pStyle w:val="IQB-Merkmalswert"/>
            </w:pPr>
            <w:r>
              <w:t>HSA: wesentliche Informationen verstehen, wiedergeben und kritisch hinterfragen // MSA: wesentliche Aussagen aus umfangreichen gesprochenen Texten verstehen, diese Informationen sichern und wiedergeben (1.4.2)</w:t>
            </w:r>
          </w:p>
        </w:tc>
      </w:tr>
      <w:tr w:rsidR="004E41AB" w14:paraId="0D383301" w14:textId="77777777" w:rsidTr="00165780">
        <w:tc>
          <w:tcPr>
            <w:tcW w:w="1984" w:type="dxa"/>
            <w:vAlign w:val="center"/>
          </w:tcPr>
          <w:p w14:paraId="481A13D0" w14:textId="77777777" w:rsidR="004E41AB" w:rsidRDefault="004E41AB" w:rsidP="00CA4E63">
            <w:pPr>
              <w:pStyle w:val="IQB-Merkmal"/>
            </w:pPr>
            <w:r>
              <w:t>Kompetenzstufe</w:t>
            </w:r>
          </w:p>
        </w:tc>
        <w:tc>
          <w:tcPr>
            <w:tcW w:w="7086" w:type="dxa"/>
          </w:tcPr>
          <w:p w14:paraId="2B76F23F" w14:textId="77777777" w:rsidR="004E41AB" w:rsidRDefault="004E41AB" w:rsidP="00CA4E63">
            <w:pPr>
              <w:pStyle w:val="IQB-Merkmalswert"/>
            </w:pPr>
            <w:r>
              <w:t>a) Ia, b) V, c) IV</w:t>
            </w:r>
          </w:p>
        </w:tc>
      </w:tr>
      <w:tr w:rsidR="004E41AB" w14:paraId="62EA5E91" w14:textId="77777777" w:rsidTr="00165780">
        <w:tc>
          <w:tcPr>
            <w:tcW w:w="1984" w:type="dxa"/>
            <w:vAlign w:val="center"/>
          </w:tcPr>
          <w:p w14:paraId="40097838" w14:textId="77777777" w:rsidR="004E41AB" w:rsidRDefault="004E41AB" w:rsidP="00CA4E63">
            <w:pPr>
              <w:pStyle w:val="IQB-Merkmal"/>
            </w:pPr>
            <w:r>
              <w:t>Anforderungsbereich</w:t>
            </w:r>
          </w:p>
        </w:tc>
        <w:tc>
          <w:tcPr>
            <w:tcW w:w="7086" w:type="dxa"/>
          </w:tcPr>
          <w:p w14:paraId="4655C16D" w14:textId="77777777" w:rsidR="004E41AB" w:rsidRDefault="004E41AB" w:rsidP="00CA4E63">
            <w:pPr>
              <w:pStyle w:val="IQB-Merkmalswert"/>
            </w:pPr>
            <w:r w:rsidRPr="00614F9B">
              <w:t>I</w:t>
            </w:r>
          </w:p>
        </w:tc>
      </w:tr>
    </w:tbl>
    <w:p w14:paraId="543AD710" w14:textId="77777777" w:rsidR="004E41AB" w:rsidRPr="00AB72DD" w:rsidRDefault="004E41AB" w:rsidP="004E41AB">
      <w:pPr>
        <w:pStyle w:val="IQB-Teilaufgabentitel"/>
        <w:spacing w:before="240"/>
        <w:rPr>
          <w:b w:val="0"/>
        </w:rPr>
      </w:pPr>
      <w:r w:rsidRPr="00AB72DD">
        <w:rPr>
          <w:b w:val="0"/>
        </w:rPr>
        <w:t>Aufgabenbezogener Kommentar</w:t>
      </w:r>
    </w:p>
    <w:p w14:paraId="70595A59" w14:textId="77777777" w:rsidR="004E41AB" w:rsidRPr="00912686" w:rsidRDefault="004E41AB" w:rsidP="00912686">
      <w:pPr>
        <w:jc w:val="both"/>
        <w:rPr>
          <w:sz w:val="22"/>
        </w:rPr>
      </w:pPr>
      <w:r w:rsidRPr="00912686">
        <w:rPr>
          <w:sz w:val="22"/>
        </w:rPr>
        <w:t>Die Bearbeitung der Teilaufgabe erfordert die Verarbeitung und Wiedergabe von explizit im Hörtext gegebenen Einzelinformationen, die für das Globalverstehen des Textes jedoch wenig relevant sind („Rasch sammelten sie Gras und Blätter und Borkenstückchen und machten einen Haufen von klein gebrochenen Zweigen und zerhackten Stöcken.“). Die hohe Plausibilität der Falschantwort „Stroh“ erschwert die Bearbeitung der Teilaufgabe.</w:t>
      </w:r>
    </w:p>
    <w:p w14:paraId="2AFFBAC0" w14:textId="77777777" w:rsidR="00A70DC8" w:rsidRDefault="00A70DC8">
      <w:pPr>
        <w:spacing w:after="160" w:line="259" w:lineRule="auto"/>
        <w:ind w:left="0" w:firstLine="0"/>
        <w:rPr>
          <w:rFonts w:eastAsia="Times New Roman" w:cs="Times New Roman"/>
          <w:color w:val="auto"/>
          <w:szCs w:val="24"/>
        </w:rPr>
      </w:pPr>
      <w:r>
        <w:br w:type="page"/>
      </w:r>
    </w:p>
    <w:p w14:paraId="30695D95" w14:textId="766565CF" w:rsidR="004E41AB" w:rsidRDefault="00CE13D7" w:rsidP="004E41AB">
      <w:pPr>
        <w:pStyle w:val="IQB-Teilaufgabensubtitel"/>
      </w:pPr>
      <w:r>
        <w:lastRenderedPageBreak/>
        <w:t xml:space="preserve">Merkmale </w:t>
      </w:r>
      <w:r w:rsidR="004E41AB">
        <w:t>Teilaufgabe</w:t>
      </w:r>
      <w:r>
        <w:t xml:space="preserve">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7070"/>
      </w:tblGrid>
      <w:tr w:rsidR="004E41AB" w14:paraId="0BE640AE" w14:textId="77777777" w:rsidTr="00165780">
        <w:tc>
          <w:tcPr>
            <w:tcW w:w="1984" w:type="dxa"/>
            <w:vAlign w:val="center"/>
          </w:tcPr>
          <w:p w14:paraId="5537F7CB" w14:textId="77777777" w:rsidR="004E41AB" w:rsidRDefault="004E41AB" w:rsidP="00CA4E63">
            <w:pPr>
              <w:pStyle w:val="IQB-Merkmal"/>
            </w:pPr>
            <w:r>
              <w:t>Bildungsstandard</w:t>
            </w:r>
          </w:p>
        </w:tc>
        <w:tc>
          <w:tcPr>
            <w:tcW w:w="7086" w:type="dxa"/>
          </w:tcPr>
          <w:p w14:paraId="5F29F857" w14:textId="77777777" w:rsidR="004E41AB" w:rsidRDefault="004E41AB" w:rsidP="00CA4E63">
            <w:pPr>
              <w:pStyle w:val="IQB-Merkmalswert"/>
            </w:pPr>
            <w:r>
              <w:t xml:space="preserve">HSA: wesentliche Informationen verstehen, wiedergeben und kritisch hinterfragen // MSA: wesentliche Aussagen aus umfangreichen gesprochenen Texten verstehen, diese Informationen sichern und wiedergeben (1.4.2); </w:t>
            </w:r>
          </w:p>
          <w:p w14:paraId="68291A63" w14:textId="77777777" w:rsidR="004E41AB" w:rsidRDefault="004E41AB" w:rsidP="00CA4E63">
            <w:pPr>
              <w:pStyle w:val="IQB-Merkmalswert"/>
            </w:pPr>
            <w:r>
              <w:t>HSA/MSA: Aufmerksamkeit für verbale und nonverbale Äußerungen (z.B. Stimmführung, Körpersprache) entwickeln (1.4.3)</w:t>
            </w:r>
          </w:p>
        </w:tc>
      </w:tr>
      <w:tr w:rsidR="004E41AB" w14:paraId="2FAFE82A" w14:textId="77777777" w:rsidTr="00165780">
        <w:tc>
          <w:tcPr>
            <w:tcW w:w="1984" w:type="dxa"/>
            <w:vAlign w:val="center"/>
          </w:tcPr>
          <w:p w14:paraId="1B4BF83A" w14:textId="77777777" w:rsidR="004E41AB" w:rsidRDefault="004E41AB" w:rsidP="00CA4E63">
            <w:pPr>
              <w:pStyle w:val="IQB-Merkmal"/>
            </w:pPr>
            <w:r>
              <w:t>Kompetenzstufe</w:t>
            </w:r>
          </w:p>
        </w:tc>
        <w:tc>
          <w:tcPr>
            <w:tcW w:w="7086" w:type="dxa"/>
          </w:tcPr>
          <w:p w14:paraId="4C7E9892" w14:textId="77777777" w:rsidR="004E41AB" w:rsidRDefault="004E41AB" w:rsidP="00CA4E63">
            <w:pPr>
              <w:pStyle w:val="IQB-Merkmalswert"/>
            </w:pPr>
            <w:r>
              <w:t>IV</w:t>
            </w:r>
          </w:p>
        </w:tc>
      </w:tr>
      <w:tr w:rsidR="004E41AB" w14:paraId="1E2EF500" w14:textId="77777777" w:rsidTr="00165780">
        <w:tc>
          <w:tcPr>
            <w:tcW w:w="1984" w:type="dxa"/>
            <w:vAlign w:val="center"/>
          </w:tcPr>
          <w:p w14:paraId="0A6A65E8" w14:textId="77777777" w:rsidR="004E41AB" w:rsidRDefault="004E41AB" w:rsidP="00CA4E63">
            <w:pPr>
              <w:pStyle w:val="IQB-Merkmal"/>
            </w:pPr>
            <w:r>
              <w:t>Anforderungsbereich</w:t>
            </w:r>
          </w:p>
        </w:tc>
        <w:tc>
          <w:tcPr>
            <w:tcW w:w="7086" w:type="dxa"/>
          </w:tcPr>
          <w:p w14:paraId="2ED4362C" w14:textId="77777777" w:rsidR="004E41AB" w:rsidRDefault="004E41AB" w:rsidP="00CA4E63">
            <w:pPr>
              <w:pStyle w:val="IQB-Merkmalswert"/>
            </w:pPr>
            <w:r>
              <w:t>II</w:t>
            </w:r>
          </w:p>
        </w:tc>
      </w:tr>
    </w:tbl>
    <w:p w14:paraId="0A79D1A0" w14:textId="77777777" w:rsidR="004E41AB" w:rsidRPr="00AB72DD" w:rsidRDefault="004E41AB" w:rsidP="004E41AB">
      <w:pPr>
        <w:pStyle w:val="IQB-Teilaufgabentitel"/>
        <w:spacing w:before="240"/>
        <w:rPr>
          <w:b w:val="0"/>
        </w:rPr>
      </w:pPr>
      <w:r w:rsidRPr="00AB72DD">
        <w:rPr>
          <w:b w:val="0"/>
        </w:rPr>
        <w:t>Aufgabenbezogener Kommentar</w:t>
      </w:r>
    </w:p>
    <w:p w14:paraId="7E6BABAE" w14:textId="77777777" w:rsidR="004E41AB" w:rsidRPr="00912686" w:rsidRDefault="004E41AB" w:rsidP="00912686">
      <w:pPr>
        <w:jc w:val="both"/>
        <w:rPr>
          <w:sz w:val="22"/>
        </w:rPr>
      </w:pPr>
      <w:r w:rsidRPr="00912686">
        <w:rPr>
          <w:sz w:val="22"/>
        </w:rPr>
        <w:t xml:space="preserve">Zur Bearbeitung dieser Teilaufgabe müssen die Stimmen der verschiedenen Figuren im Hörtext unterschieden und richtig zugeordnet werden. Dies fällt vor dem Hintergrund eines Globalverständnisses des Hörtextes deutlich leichter, da es nachvollziehbar ist, dass die beiden im Baum gefangenen Hobbits um Hilfe rufen. Neben Merry und Pippin ruft jedoch auch Frodo Sam zu Hilfe. </w:t>
      </w:r>
    </w:p>
    <w:p w14:paraId="03A63A23" w14:textId="77777777" w:rsidR="004E41AB" w:rsidRPr="00455169" w:rsidRDefault="004E41AB" w:rsidP="004E41AB"/>
    <w:p w14:paraId="1B10F103" w14:textId="77777777" w:rsidR="004E41AB" w:rsidRDefault="00CE13D7" w:rsidP="004E41AB">
      <w:pPr>
        <w:pStyle w:val="IQB-Teilaufgabensubtitel"/>
      </w:pPr>
      <w:r>
        <w:t xml:space="preserve">Merkmale </w:t>
      </w:r>
      <w:r w:rsidR="004E41AB">
        <w:t>Teilaufgabe</w:t>
      </w:r>
      <w:r>
        <w:t xml:space="preserve">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7070"/>
      </w:tblGrid>
      <w:tr w:rsidR="004E41AB" w14:paraId="27B3F330" w14:textId="77777777" w:rsidTr="00165780">
        <w:tc>
          <w:tcPr>
            <w:tcW w:w="1984" w:type="dxa"/>
            <w:vAlign w:val="center"/>
          </w:tcPr>
          <w:p w14:paraId="73FABE94" w14:textId="77777777" w:rsidR="004E41AB" w:rsidRDefault="004E41AB" w:rsidP="00CA4E63">
            <w:pPr>
              <w:pStyle w:val="IQB-Merkmal"/>
            </w:pPr>
            <w:r>
              <w:t>Bildungsstandard</w:t>
            </w:r>
          </w:p>
        </w:tc>
        <w:tc>
          <w:tcPr>
            <w:tcW w:w="7086" w:type="dxa"/>
          </w:tcPr>
          <w:p w14:paraId="756E2055" w14:textId="77777777" w:rsidR="004E41AB" w:rsidRDefault="004E41AB" w:rsidP="00CA4E63">
            <w:pPr>
              <w:pStyle w:val="IQB-Merkmalswert"/>
            </w:pPr>
            <w:r>
              <w:t xml:space="preserve">HSA: wesentliche Informationen verstehen, wiedergeben und kritisch hinterfragen // MSA: wesentliche Aussagen aus umfangreichen gesprochenen Texten verstehen, diese Informationen sichern und wiedergeben (1.4.2); </w:t>
            </w:r>
          </w:p>
          <w:p w14:paraId="1CDB64BA" w14:textId="77777777" w:rsidR="004E41AB" w:rsidRDefault="004E41AB" w:rsidP="00CA4E63">
            <w:pPr>
              <w:pStyle w:val="IQB-Merkmalswert"/>
            </w:pPr>
            <w:r>
              <w:t>HSA/MSA: Aufmerksamkeit für verbale und nonverbale Äußerungen (z.B. Stimmführung, Körpersprache) entwickeln (1.4.3)</w:t>
            </w:r>
          </w:p>
        </w:tc>
      </w:tr>
      <w:tr w:rsidR="004E41AB" w14:paraId="3E60DFAF" w14:textId="77777777" w:rsidTr="00165780">
        <w:tc>
          <w:tcPr>
            <w:tcW w:w="1984" w:type="dxa"/>
            <w:vAlign w:val="center"/>
          </w:tcPr>
          <w:p w14:paraId="3D853415" w14:textId="77777777" w:rsidR="004E41AB" w:rsidRDefault="004E41AB" w:rsidP="00CA4E63">
            <w:pPr>
              <w:pStyle w:val="IQB-Merkmal"/>
            </w:pPr>
            <w:r>
              <w:t>Kompetenzstufe</w:t>
            </w:r>
          </w:p>
        </w:tc>
        <w:tc>
          <w:tcPr>
            <w:tcW w:w="7086" w:type="dxa"/>
          </w:tcPr>
          <w:p w14:paraId="3A2BD395" w14:textId="77777777" w:rsidR="004E41AB" w:rsidRDefault="004E41AB" w:rsidP="00CA4E63">
            <w:pPr>
              <w:pStyle w:val="IQB-Merkmalswert"/>
            </w:pPr>
            <w:r>
              <w:t>II</w:t>
            </w:r>
          </w:p>
        </w:tc>
      </w:tr>
      <w:tr w:rsidR="004E41AB" w14:paraId="347BF171" w14:textId="77777777" w:rsidTr="00165780">
        <w:tc>
          <w:tcPr>
            <w:tcW w:w="1984" w:type="dxa"/>
            <w:vAlign w:val="center"/>
          </w:tcPr>
          <w:p w14:paraId="25720D46" w14:textId="77777777" w:rsidR="004E41AB" w:rsidRDefault="004E41AB" w:rsidP="00CA4E63">
            <w:pPr>
              <w:pStyle w:val="IQB-Merkmal"/>
            </w:pPr>
            <w:r>
              <w:t>Anforderungsbereich</w:t>
            </w:r>
          </w:p>
        </w:tc>
        <w:tc>
          <w:tcPr>
            <w:tcW w:w="7086" w:type="dxa"/>
          </w:tcPr>
          <w:p w14:paraId="237401F6" w14:textId="77777777" w:rsidR="004E41AB" w:rsidRDefault="004E41AB" w:rsidP="00CA4E63">
            <w:pPr>
              <w:pStyle w:val="IQB-Merkmalswert"/>
            </w:pPr>
            <w:r>
              <w:t>II</w:t>
            </w:r>
          </w:p>
        </w:tc>
      </w:tr>
    </w:tbl>
    <w:p w14:paraId="11EA42F0" w14:textId="77777777" w:rsidR="004E41AB" w:rsidRPr="00AB72DD" w:rsidRDefault="004E41AB" w:rsidP="004E41AB">
      <w:pPr>
        <w:pStyle w:val="IQB-Teilaufgabentitel"/>
        <w:spacing w:before="240"/>
        <w:rPr>
          <w:b w:val="0"/>
        </w:rPr>
      </w:pPr>
      <w:r w:rsidRPr="00AB72DD">
        <w:rPr>
          <w:b w:val="0"/>
        </w:rPr>
        <w:t>Aufgabenbezogener Kommentar</w:t>
      </w:r>
    </w:p>
    <w:p w14:paraId="63169E38" w14:textId="77777777" w:rsidR="004E41AB" w:rsidRPr="00912686" w:rsidRDefault="004E41AB" w:rsidP="00912686">
      <w:pPr>
        <w:jc w:val="both"/>
        <w:rPr>
          <w:sz w:val="22"/>
        </w:rPr>
      </w:pPr>
      <w:r w:rsidRPr="00912686">
        <w:rPr>
          <w:sz w:val="22"/>
        </w:rPr>
        <w:t xml:space="preserve">Die Teilaufgabe zielt auf die Fähigkeit zur Verarbeitung paraverbaler Merkmale und die Bestimmung ihrer Funktion im Text ab. Die Bearbeitung der Teilaufgabe wird dadurch erleichtert, dass der Gesang Tom </w:t>
      </w:r>
      <w:proofErr w:type="spellStart"/>
      <w:r w:rsidRPr="00912686">
        <w:rPr>
          <w:sz w:val="22"/>
        </w:rPr>
        <w:t>Bombadils</w:t>
      </w:r>
      <w:proofErr w:type="spellEnd"/>
      <w:r w:rsidRPr="00912686">
        <w:rPr>
          <w:sz w:val="22"/>
        </w:rPr>
        <w:t xml:space="preserve"> sehr prominent ist.</w:t>
      </w:r>
    </w:p>
    <w:p w14:paraId="75C0AA8C" w14:textId="77777777" w:rsidR="004E41AB" w:rsidRPr="00455169" w:rsidRDefault="004E41AB" w:rsidP="004E41AB"/>
    <w:p w14:paraId="7B5BC5C0" w14:textId="77777777" w:rsidR="004E41AB" w:rsidRDefault="00CE13D7" w:rsidP="004E41AB">
      <w:pPr>
        <w:pStyle w:val="IQB-Teilaufgabensubtitel"/>
      </w:pPr>
      <w:r>
        <w:t xml:space="preserve">Merkmale </w:t>
      </w:r>
      <w:r w:rsidR="004E41AB">
        <w:t>Teilaufgabe</w:t>
      </w:r>
      <w:r>
        <w:t xml:space="preserve">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7070"/>
      </w:tblGrid>
      <w:tr w:rsidR="004E41AB" w14:paraId="6BBA0E31" w14:textId="77777777" w:rsidTr="00165780">
        <w:tc>
          <w:tcPr>
            <w:tcW w:w="1984" w:type="dxa"/>
            <w:vAlign w:val="center"/>
          </w:tcPr>
          <w:p w14:paraId="0ABE5190" w14:textId="77777777" w:rsidR="004E41AB" w:rsidRDefault="004E41AB" w:rsidP="00CA4E63">
            <w:pPr>
              <w:pStyle w:val="IQB-Merkmal"/>
            </w:pPr>
            <w:r>
              <w:t>Bildungsstandard</w:t>
            </w:r>
          </w:p>
        </w:tc>
        <w:tc>
          <w:tcPr>
            <w:tcW w:w="7086" w:type="dxa"/>
          </w:tcPr>
          <w:p w14:paraId="424BA9B3" w14:textId="77777777" w:rsidR="004E41AB" w:rsidRDefault="004E41AB" w:rsidP="00CA4E63">
            <w:pPr>
              <w:pStyle w:val="IQB-Merkmalswert"/>
            </w:pPr>
            <w:r>
              <w:t>HSA: wesentliche Informationen verstehen, wiedergeben und kritisch hinterfragen // MSA: wesentliche Aussagen aus umfangreichen gesprochenen Texten verstehen, diese Informationen sichern und wiedergeben (1.4.2)</w:t>
            </w:r>
          </w:p>
        </w:tc>
      </w:tr>
      <w:tr w:rsidR="004E41AB" w14:paraId="4F268ADF" w14:textId="77777777" w:rsidTr="00165780">
        <w:tc>
          <w:tcPr>
            <w:tcW w:w="1984" w:type="dxa"/>
            <w:vAlign w:val="center"/>
          </w:tcPr>
          <w:p w14:paraId="5BBF69A8" w14:textId="77777777" w:rsidR="004E41AB" w:rsidRDefault="004E41AB" w:rsidP="00CA4E63">
            <w:pPr>
              <w:pStyle w:val="IQB-Merkmal"/>
            </w:pPr>
            <w:r>
              <w:t>Kompetenzstufe</w:t>
            </w:r>
          </w:p>
        </w:tc>
        <w:tc>
          <w:tcPr>
            <w:tcW w:w="7086" w:type="dxa"/>
          </w:tcPr>
          <w:p w14:paraId="5945359C" w14:textId="77777777" w:rsidR="004E41AB" w:rsidRDefault="004E41AB" w:rsidP="00CA4E63">
            <w:pPr>
              <w:pStyle w:val="IQB-Merkmalswert"/>
            </w:pPr>
            <w:r>
              <w:t>IV</w:t>
            </w:r>
          </w:p>
        </w:tc>
      </w:tr>
      <w:tr w:rsidR="004E41AB" w14:paraId="078136BB" w14:textId="77777777" w:rsidTr="00165780">
        <w:tc>
          <w:tcPr>
            <w:tcW w:w="1984" w:type="dxa"/>
            <w:vAlign w:val="center"/>
          </w:tcPr>
          <w:p w14:paraId="14AA67C1" w14:textId="77777777" w:rsidR="004E41AB" w:rsidRDefault="004E41AB" w:rsidP="00CA4E63">
            <w:pPr>
              <w:pStyle w:val="IQB-Merkmal"/>
            </w:pPr>
            <w:r>
              <w:t>Anforderungsbereich</w:t>
            </w:r>
          </w:p>
        </w:tc>
        <w:tc>
          <w:tcPr>
            <w:tcW w:w="7086" w:type="dxa"/>
          </w:tcPr>
          <w:p w14:paraId="685B0950" w14:textId="77777777" w:rsidR="004E41AB" w:rsidRDefault="004E41AB" w:rsidP="00CA4E63">
            <w:pPr>
              <w:pStyle w:val="IQB-Merkmalswert"/>
            </w:pPr>
            <w:r>
              <w:t>I</w:t>
            </w:r>
          </w:p>
        </w:tc>
      </w:tr>
    </w:tbl>
    <w:p w14:paraId="031D504C" w14:textId="77777777" w:rsidR="004E41AB" w:rsidRPr="00AB72DD" w:rsidRDefault="004E41AB" w:rsidP="004E41AB">
      <w:pPr>
        <w:pStyle w:val="IQB-Teilaufgabentitel"/>
        <w:spacing w:before="240"/>
        <w:rPr>
          <w:b w:val="0"/>
        </w:rPr>
      </w:pPr>
      <w:r w:rsidRPr="00AB72DD">
        <w:rPr>
          <w:b w:val="0"/>
        </w:rPr>
        <w:t>Aufgabenbezogener Kommentar</w:t>
      </w:r>
    </w:p>
    <w:p w14:paraId="169E151B" w14:textId="77777777" w:rsidR="004E41AB" w:rsidRPr="00912686" w:rsidRDefault="004E41AB" w:rsidP="00912686">
      <w:pPr>
        <w:jc w:val="both"/>
        <w:rPr>
          <w:sz w:val="22"/>
        </w:rPr>
      </w:pPr>
      <w:r w:rsidRPr="00912686">
        <w:rPr>
          <w:sz w:val="22"/>
        </w:rPr>
        <w:t xml:space="preserve">Die Bearbeitung der Teilaufgabe erfordert die Verarbeitung und Wiedergabe von Einzelinformationen, die im Hörtext explizit vom Erzähler gegeben werden und für die Herstellung eines mentalen Modells relevant sind. Erschwerend wirken das offene Aufgabenformat und die Anforderung, drei Merkmale zu nennen.  </w:t>
      </w:r>
    </w:p>
    <w:p w14:paraId="499C67B4" w14:textId="77777777" w:rsidR="004E41AB" w:rsidRPr="00455169" w:rsidRDefault="004E41AB" w:rsidP="004E41AB"/>
    <w:p w14:paraId="10434C65" w14:textId="77777777" w:rsidR="004E41AB" w:rsidRDefault="00CE13D7" w:rsidP="004E41AB">
      <w:pPr>
        <w:pStyle w:val="IQB-Teilaufgabensubtitel"/>
      </w:pPr>
      <w:r>
        <w:lastRenderedPageBreak/>
        <w:t xml:space="preserve">Merkmale </w:t>
      </w:r>
      <w:r w:rsidR="004E41AB">
        <w:t>Teilaufgabe</w:t>
      </w:r>
      <w:r>
        <w:t xml:space="preserve">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7070"/>
      </w:tblGrid>
      <w:tr w:rsidR="004E41AB" w14:paraId="2E13C114" w14:textId="77777777" w:rsidTr="00165780">
        <w:tc>
          <w:tcPr>
            <w:tcW w:w="1984" w:type="dxa"/>
            <w:vAlign w:val="center"/>
          </w:tcPr>
          <w:p w14:paraId="00D676AB" w14:textId="77777777" w:rsidR="004E41AB" w:rsidRDefault="004E41AB" w:rsidP="00CA4E63">
            <w:pPr>
              <w:pStyle w:val="IQB-Merkmal"/>
            </w:pPr>
            <w:r>
              <w:t>Bildungsstandard</w:t>
            </w:r>
          </w:p>
        </w:tc>
        <w:tc>
          <w:tcPr>
            <w:tcW w:w="7086" w:type="dxa"/>
          </w:tcPr>
          <w:p w14:paraId="3E932589" w14:textId="77777777" w:rsidR="004E41AB" w:rsidRDefault="004E41AB" w:rsidP="00CA4E63">
            <w:pPr>
              <w:pStyle w:val="IQB-Merkmalswert"/>
            </w:pPr>
            <w:r>
              <w:t>HSA: wesentliche Informationen verstehen, wiedergeben und kritisch hinterfragen // MSA: wesentliche Aussagen aus umfangreichen gesprochenen Texten verstehen, diese Informationen sichern und wiedergeben (1.4.2)</w:t>
            </w:r>
          </w:p>
        </w:tc>
      </w:tr>
      <w:tr w:rsidR="004E41AB" w14:paraId="0402327A" w14:textId="77777777" w:rsidTr="00165780">
        <w:tc>
          <w:tcPr>
            <w:tcW w:w="1984" w:type="dxa"/>
            <w:vAlign w:val="center"/>
          </w:tcPr>
          <w:p w14:paraId="46E2E612" w14:textId="77777777" w:rsidR="004E41AB" w:rsidRDefault="004E41AB" w:rsidP="00CA4E63">
            <w:pPr>
              <w:pStyle w:val="IQB-Merkmal"/>
            </w:pPr>
            <w:r>
              <w:t>Kompetenzstufe</w:t>
            </w:r>
          </w:p>
        </w:tc>
        <w:tc>
          <w:tcPr>
            <w:tcW w:w="7086" w:type="dxa"/>
          </w:tcPr>
          <w:p w14:paraId="09A11729" w14:textId="77777777" w:rsidR="004E41AB" w:rsidRDefault="004E41AB" w:rsidP="00CA4E63">
            <w:pPr>
              <w:pStyle w:val="IQB-Merkmalswert"/>
            </w:pPr>
            <w:r>
              <w:t>V</w:t>
            </w:r>
          </w:p>
        </w:tc>
      </w:tr>
      <w:tr w:rsidR="004E41AB" w14:paraId="4613B206" w14:textId="77777777" w:rsidTr="00165780">
        <w:tc>
          <w:tcPr>
            <w:tcW w:w="1984" w:type="dxa"/>
            <w:vAlign w:val="center"/>
          </w:tcPr>
          <w:p w14:paraId="635716BC" w14:textId="77777777" w:rsidR="004E41AB" w:rsidRDefault="004E41AB" w:rsidP="00CA4E63">
            <w:pPr>
              <w:pStyle w:val="IQB-Merkmal"/>
            </w:pPr>
            <w:r>
              <w:t>Anforderungsbereich</w:t>
            </w:r>
          </w:p>
        </w:tc>
        <w:tc>
          <w:tcPr>
            <w:tcW w:w="7086" w:type="dxa"/>
          </w:tcPr>
          <w:p w14:paraId="1F100EC7" w14:textId="77777777" w:rsidR="004E41AB" w:rsidRDefault="004E41AB" w:rsidP="00CA4E63">
            <w:pPr>
              <w:pStyle w:val="IQB-Merkmalswert"/>
            </w:pPr>
            <w:r>
              <w:t>I</w:t>
            </w:r>
          </w:p>
        </w:tc>
      </w:tr>
    </w:tbl>
    <w:p w14:paraId="7CA15FD3" w14:textId="77777777" w:rsidR="004E41AB" w:rsidRPr="00AB72DD" w:rsidRDefault="004E41AB" w:rsidP="004E41AB">
      <w:pPr>
        <w:pStyle w:val="IQB-Teilaufgabentitel"/>
        <w:spacing w:before="240"/>
        <w:rPr>
          <w:b w:val="0"/>
        </w:rPr>
      </w:pPr>
      <w:r w:rsidRPr="00AB72DD">
        <w:rPr>
          <w:b w:val="0"/>
        </w:rPr>
        <w:t>Aufgabenbezogener Kommentar</w:t>
      </w:r>
    </w:p>
    <w:p w14:paraId="55E62513" w14:textId="77777777" w:rsidR="004E41AB" w:rsidRPr="00912686" w:rsidRDefault="004E41AB" w:rsidP="00912686">
      <w:pPr>
        <w:jc w:val="both"/>
        <w:rPr>
          <w:sz w:val="22"/>
        </w:rPr>
      </w:pPr>
      <w:r w:rsidRPr="00912686">
        <w:rPr>
          <w:sz w:val="22"/>
        </w:rPr>
        <w:t xml:space="preserve">Die Bearbeitung der Teilaufgabe erfordert die Verarbeitung und Wiedergabe einer im Hörtext explizit gegebenen Einzelinformation, die relevant für die Herstellung eines mentalen Modells ist („Ich werde ihm seine Wurzeln wegsingen.“). Erschwerend wirkt möglicherweise, dass Tom </w:t>
      </w:r>
      <w:proofErr w:type="spellStart"/>
      <w:r w:rsidRPr="00912686">
        <w:rPr>
          <w:sz w:val="22"/>
        </w:rPr>
        <w:t>Bombadil</w:t>
      </w:r>
      <w:proofErr w:type="spellEnd"/>
      <w:r w:rsidRPr="00912686">
        <w:rPr>
          <w:sz w:val="22"/>
        </w:rPr>
        <w:t xml:space="preserve"> im Folgenden den Baum nicht nur ansingt, sondern auch auf ihn schlägt und mit ihm spricht. Auch das offene Antwortformat trägt zur Schwierigkeit der Teilaufgabe bei.</w:t>
      </w:r>
    </w:p>
    <w:p w14:paraId="79293AD1" w14:textId="77777777" w:rsidR="004E41AB" w:rsidRPr="00455169" w:rsidRDefault="004E41AB" w:rsidP="004E41AB"/>
    <w:p w14:paraId="3DC259DD" w14:textId="77777777" w:rsidR="004E41AB" w:rsidRDefault="00CE13D7" w:rsidP="004E41AB">
      <w:pPr>
        <w:pStyle w:val="IQB-Teilaufgabensubtitel"/>
      </w:pPr>
      <w:r>
        <w:t xml:space="preserve">Merkmale </w:t>
      </w:r>
      <w:r w:rsidR="004E41AB">
        <w:t>Teilaufgabe</w:t>
      </w:r>
      <w:r>
        <w:t xml:space="preserve">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7070"/>
      </w:tblGrid>
      <w:tr w:rsidR="004E41AB" w14:paraId="151BE040" w14:textId="77777777" w:rsidTr="00165780">
        <w:tc>
          <w:tcPr>
            <w:tcW w:w="1984" w:type="dxa"/>
            <w:vAlign w:val="center"/>
          </w:tcPr>
          <w:p w14:paraId="63FE4987" w14:textId="77777777" w:rsidR="004E41AB" w:rsidRDefault="004E41AB" w:rsidP="00CA4E63">
            <w:pPr>
              <w:pStyle w:val="IQB-Merkmal"/>
            </w:pPr>
            <w:r>
              <w:t>Bildungsstandard</w:t>
            </w:r>
          </w:p>
        </w:tc>
        <w:tc>
          <w:tcPr>
            <w:tcW w:w="7086" w:type="dxa"/>
          </w:tcPr>
          <w:p w14:paraId="2D579C82" w14:textId="77777777" w:rsidR="004E41AB" w:rsidRDefault="004E41AB" w:rsidP="00CA4E63">
            <w:pPr>
              <w:pStyle w:val="IQB-Merkmalswert"/>
            </w:pPr>
            <w:r>
              <w:t>HSA: wesentliche Informationen verstehen, wiedergeben und kritisch hinterfragen // MSA: wesentliche Aussagen aus umfangreichen gesprochenen Texten verstehen, diese Informationen sichern und wiedergeben (1.4.2)</w:t>
            </w:r>
          </w:p>
        </w:tc>
      </w:tr>
      <w:tr w:rsidR="004E41AB" w14:paraId="2900501F" w14:textId="77777777" w:rsidTr="00165780">
        <w:tc>
          <w:tcPr>
            <w:tcW w:w="1984" w:type="dxa"/>
            <w:vAlign w:val="center"/>
          </w:tcPr>
          <w:p w14:paraId="6976B37D" w14:textId="77777777" w:rsidR="004E41AB" w:rsidRDefault="004E41AB" w:rsidP="00CA4E63">
            <w:pPr>
              <w:pStyle w:val="IQB-Merkmal"/>
            </w:pPr>
            <w:r>
              <w:t>Kompetenzstufe</w:t>
            </w:r>
          </w:p>
        </w:tc>
        <w:tc>
          <w:tcPr>
            <w:tcW w:w="7086" w:type="dxa"/>
          </w:tcPr>
          <w:p w14:paraId="09D0C41D" w14:textId="77777777" w:rsidR="004E41AB" w:rsidRDefault="004E41AB" w:rsidP="00CA4E63">
            <w:pPr>
              <w:pStyle w:val="IQB-Merkmalswert"/>
            </w:pPr>
            <w:r>
              <w:t>IV</w:t>
            </w:r>
          </w:p>
        </w:tc>
      </w:tr>
      <w:tr w:rsidR="004E41AB" w14:paraId="00C12F42" w14:textId="77777777" w:rsidTr="00165780">
        <w:tc>
          <w:tcPr>
            <w:tcW w:w="1984" w:type="dxa"/>
            <w:vAlign w:val="center"/>
          </w:tcPr>
          <w:p w14:paraId="0C0E88F6" w14:textId="77777777" w:rsidR="004E41AB" w:rsidRDefault="004E41AB" w:rsidP="00CA4E63">
            <w:pPr>
              <w:pStyle w:val="IQB-Merkmal"/>
            </w:pPr>
            <w:r>
              <w:t>Anforderungsbereich</w:t>
            </w:r>
          </w:p>
        </w:tc>
        <w:tc>
          <w:tcPr>
            <w:tcW w:w="7086" w:type="dxa"/>
          </w:tcPr>
          <w:p w14:paraId="24A8F4B9" w14:textId="77777777" w:rsidR="004E41AB" w:rsidRDefault="004E41AB" w:rsidP="00CA4E63">
            <w:pPr>
              <w:pStyle w:val="IQB-Merkmalswert"/>
            </w:pPr>
            <w:r>
              <w:t>III</w:t>
            </w:r>
          </w:p>
        </w:tc>
      </w:tr>
    </w:tbl>
    <w:p w14:paraId="0E3EA67C" w14:textId="77777777" w:rsidR="004E41AB" w:rsidRPr="00AB72DD" w:rsidRDefault="004E41AB" w:rsidP="004E41AB">
      <w:pPr>
        <w:pStyle w:val="IQB-Teilaufgabentitel"/>
        <w:spacing w:before="240"/>
        <w:rPr>
          <w:b w:val="0"/>
        </w:rPr>
      </w:pPr>
      <w:r w:rsidRPr="00AB72DD">
        <w:rPr>
          <w:b w:val="0"/>
        </w:rPr>
        <w:t>Aufgabenbezogener Kommentar</w:t>
      </w:r>
    </w:p>
    <w:p w14:paraId="14859CAC" w14:textId="77777777" w:rsidR="004E41AB" w:rsidRPr="00912686" w:rsidRDefault="004E41AB" w:rsidP="00912686">
      <w:pPr>
        <w:jc w:val="both"/>
        <w:rPr>
          <w:sz w:val="22"/>
        </w:rPr>
      </w:pPr>
      <w:r w:rsidRPr="00912686">
        <w:rPr>
          <w:sz w:val="22"/>
        </w:rPr>
        <w:t>Die Bearbeitung der Teilaufgabe erfordert die Verarbeitung und Verknüpfung verschiedener, über den Hörtext verstreuter Informationen sowie deren Bewertung als aggressives/impulsives bzw. behutsames/planvolles Verhalten der Figuren. Durch das offene Aufgabenformat wird die Teilaufgabe zusätzlich erschwert.</w:t>
      </w:r>
    </w:p>
    <w:p w14:paraId="64D8253F" w14:textId="77777777" w:rsidR="004E41AB" w:rsidRPr="00455169" w:rsidRDefault="004E41AB" w:rsidP="004E41AB"/>
    <w:p w14:paraId="5319D144" w14:textId="77777777" w:rsidR="004E41AB" w:rsidRDefault="00CE13D7" w:rsidP="004E41AB">
      <w:pPr>
        <w:pStyle w:val="IQB-Teilaufgabensubtitel"/>
      </w:pPr>
      <w:r>
        <w:t xml:space="preserve">Merkmale </w:t>
      </w:r>
      <w:r w:rsidR="004E41AB">
        <w:t>Teilaufgabe</w:t>
      </w:r>
      <w:r>
        <w:t xml:space="preserve">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7070"/>
      </w:tblGrid>
      <w:tr w:rsidR="004E41AB" w14:paraId="4A666E3D" w14:textId="77777777" w:rsidTr="00165780">
        <w:tc>
          <w:tcPr>
            <w:tcW w:w="1984" w:type="dxa"/>
            <w:vAlign w:val="center"/>
          </w:tcPr>
          <w:p w14:paraId="207E0B1A" w14:textId="77777777" w:rsidR="004E41AB" w:rsidRDefault="004E41AB" w:rsidP="00CA4E63">
            <w:pPr>
              <w:pStyle w:val="IQB-Merkmal"/>
            </w:pPr>
            <w:r>
              <w:t>Bildungsstandard</w:t>
            </w:r>
          </w:p>
        </w:tc>
        <w:tc>
          <w:tcPr>
            <w:tcW w:w="7086" w:type="dxa"/>
          </w:tcPr>
          <w:p w14:paraId="1E7C9F6B" w14:textId="77777777" w:rsidR="004E41AB" w:rsidRDefault="004E41AB" w:rsidP="00CA4E63">
            <w:pPr>
              <w:pStyle w:val="IQB-Merkmalswert"/>
            </w:pPr>
            <w:r>
              <w:t xml:space="preserve">HSA/MSA: Aufmerksamkeit für verbale und nonverbale Äußerungen (z.B. Stimmführung, Körpersprache) entwickeln (1.4.3); </w:t>
            </w:r>
          </w:p>
          <w:p w14:paraId="2DFC7D7A" w14:textId="77777777" w:rsidR="004E41AB" w:rsidRDefault="004E41AB" w:rsidP="00CA4E63">
            <w:pPr>
              <w:pStyle w:val="IQB-Merkmalswert"/>
            </w:pPr>
            <w:r>
              <w:t>HSA: wesentliche Darstellungsmittel eines Mediums und deren Wirkungen kennen und einschätzen // MSA: wesentliche Darstellungsmittel kennen und deren Wirkungen einschätzen (3.5.4)</w:t>
            </w:r>
          </w:p>
        </w:tc>
      </w:tr>
      <w:tr w:rsidR="004E41AB" w14:paraId="0CA00D23" w14:textId="77777777" w:rsidTr="00165780">
        <w:tc>
          <w:tcPr>
            <w:tcW w:w="1984" w:type="dxa"/>
            <w:vAlign w:val="center"/>
          </w:tcPr>
          <w:p w14:paraId="569FE77C" w14:textId="77777777" w:rsidR="004E41AB" w:rsidRDefault="004E41AB" w:rsidP="00CA4E63">
            <w:pPr>
              <w:pStyle w:val="IQB-Merkmal"/>
            </w:pPr>
            <w:r>
              <w:t>Kompetenzstufe</w:t>
            </w:r>
          </w:p>
        </w:tc>
        <w:tc>
          <w:tcPr>
            <w:tcW w:w="7086" w:type="dxa"/>
          </w:tcPr>
          <w:p w14:paraId="4F806B45" w14:textId="77777777" w:rsidR="004E41AB" w:rsidRDefault="004E41AB" w:rsidP="00CA4E63">
            <w:pPr>
              <w:pStyle w:val="IQB-Merkmalswert"/>
            </w:pPr>
            <w:r>
              <w:t>a) V, b) III</w:t>
            </w:r>
          </w:p>
        </w:tc>
      </w:tr>
      <w:tr w:rsidR="004E41AB" w14:paraId="23EB33A2" w14:textId="77777777" w:rsidTr="00165780">
        <w:tc>
          <w:tcPr>
            <w:tcW w:w="1984" w:type="dxa"/>
            <w:vAlign w:val="center"/>
          </w:tcPr>
          <w:p w14:paraId="7324ADBC" w14:textId="77777777" w:rsidR="004E41AB" w:rsidRDefault="004E41AB" w:rsidP="00CA4E63">
            <w:pPr>
              <w:pStyle w:val="IQB-Merkmal"/>
            </w:pPr>
            <w:r>
              <w:t>Anforderungsbereich</w:t>
            </w:r>
          </w:p>
        </w:tc>
        <w:tc>
          <w:tcPr>
            <w:tcW w:w="7086" w:type="dxa"/>
          </w:tcPr>
          <w:p w14:paraId="612A0413" w14:textId="77777777" w:rsidR="004E41AB" w:rsidRDefault="004E41AB" w:rsidP="00CA4E63">
            <w:pPr>
              <w:pStyle w:val="IQB-Merkmalswert"/>
            </w:pPr>
            <w:r>
              <w:t>III</w:t>
            </w:r>
          </w:p>
        </w:tc>
      </w:tr>
    </w:tbl>
    <w:p w14:paraId="11288274" w14:textId="77777777" w:rsidR="004E41AB" w:rsidRPr="00AB72DD" w:rsidRDefault="004E41AB" w:rsidP="004E41AB">
      <w:pPr>
        <w:pStyle w:val="IQB-Teilaufgabentitel"/>
        <w:spacing w:before="240"/>
        <w:rPr>
          <w:b w:val="0"/>
        </w:rPr>
      </w:pPr>
      <w:r w:rsidRPr="00AB72DD">
        <w:rPr>
          <w:b w:val="0"/>
        </w:rPr>
        <w:t>Aufgaben</w:t>
      </w:r>
      <w:bookmarkStart w:id="0" w:name="_GoBack"/>
      <w:bookmarkEnd w:id="0"/>
      <w:r w:rsidRPr="00AB72DD">
        <w:rPr>
          <w:b w:val="0"/>
        </w:rPr>
        <w:t>bezogener Kommentar</w:t>
      </w:r>
    </w:p>
    <w:p w14:paraId="5A21633F" w14:textId="77777777" w:rsidR="004E41AB" w:rsidRPr="00912686" w:rsidRDefault="004E41AB" w:rsidP="00912686">
      <w:pPr>
        <w:jc w:val="both"/>
        <w:rPr>
          <w:sz w:val="22"/>
        </w:rPr>
      </w:pPr>
      <w:r w:rsidRPr="00912686">
        <w:rPr>
          <w:sz w:val="22"/>
        </w:rPr>
        <w:t>Die Teilaufgabe zielt auf die Fähigkeit zur Verarbeitung paraverbaler und nonverbaler Elemente im Hörtext ab. Hierzu sind – zusätzlich zu den für die Verarbeitung sprachlicher Inhalte benötigten kognitiven Ressourcen – weitere Verarbeitungskapazitäten erforderlich.</w:t>
      </w:r>
    </w:p>
    <w:p w14:paraId="4DE95030" w14:textId="007EF86B" w:rsidR="004E41AB" w:rsidRDefault="004E41AB" w:rsidP="00912686">
      <w:pPr>
        <w:jc w:val="both"/>
        <w:rPr>
          <w:sz w:val="22"/>
        </w:rPr>
      </w:pPr>
      <w:r w:rsidRPr="00912686">
        <w:rPr>
          <w:sz w:val="22"/>
        </w:rPr>
        <w:t xml:space="preserve">Während die Hintergrundgeräusche durchgängig zu hören sind, setzt die Musik mit dem Auftritt Tom </w:t>
      </w:r>
      <w:proofErr w:type="spellStart"/>
      <w:r w:rsidRPr="00912686">
        <w:rPr>
          <w:sz w:val="22"/>
        </w:rPr>
        <w:t>Bombadils</w:t>
      </w:r>
      <w:proofErr w:type="spellEnd"/>
      <w:r w:rsidRPr="00912686">
        <w:rPr>
          <w:sz w:val="22"/>
        </w:rPr>
        <w:t xml:space="preserve"> aus und bleibt den Schülerinnen und Schülern darum möglicherweise nicht in Erinnerung. Eine weitere Schwierigkeit könnte darin bestehen, dass die Stimme des Erzählers sich zwar durch eine tiefere Stimmfärbung und einen ruhigeren Tenor von den Stimmen der Hobbits abhebt, aber dennoch nicht als eintönig bezeichnet werden kann. Um die beiden Aussagen in b) als falsch bewerten zu können, muss außerdem erkannt werden, </w:t>
      </w:r>
      <w:r w:rsidRPr="00912686">
        <w:rPr>
          <w:sz w:val="22"/>
        </w:rPr>
        <w:lastRenderedPageBreak/>
        <w:t xml:space="preserve">dass nur eine Figur – nämlich Tom </w:t>
      </w:r>
      <w:proofErr w:type="spellStart"/>
      <w:r w:rsidRPr="00912686">
        <w:rPr>
          <w:sz w:val="22"/>
        </w:rPr>
        <w:t>Bombadil</w:t>
      </w:r>
      <w:proofErr w:type="spellEnd"/>
      <w:r w:rsidRPr="00912686">
        <w:rPr>
          <w:sz w:val="22"/>
        </w:rPr>
        <w:t xml:space="preserve"> – im Text singt und dass der Auszug nicht aus verschiedenen Kapiteln besteht.</w:t>
      </w:r>
    </w:p>
    <w:p w14:paraId="220CC18B" w14:textId="2FAC17AA" w:rsidR="00AB72DD" w:rsidRDefault="00AB72DD" w:rsidP="00912686">
      <w:pPr>
        <w:jc w:val="both"/>
        <w:rPr>
          <w:sz w:val="22"/>
        </w:rPr>
      </w:pPr>
    </w:p>
    <w:p w14:paraId="7814AC45" w14:textId="77777777" w:rsidR="00A70DC8" w:rsidRPr="00912686" w:rsidRDefault="00A70DC8" w:rsidP="00912686">
      <w:pPr>
        <w:jc w:val="both"/>
        <w:rPr>
          <w:sz w:val="22"/>
        </w:rPr>
      </w:pPr>
    </w:p>
    <w:p w14:paraId="0AB61549" w14:textId="77777777" w:rsidR="004E41AB" w:rsidRPr="0053290E" w:rsidRDefault="004E41AB" w:rsidP="004E41AB">
      <w:pPr>
        <w:pStyle w:val="IQB-Teilaufgabentitel"/>
        <w:spacing w:before="240"/>
      </w:pPr>
      <w:r w:rsidRPr="0053290E">
        <w:t>Anregungen für den Unterricht</w:t>
      </w:r>
    </w:p>
    <w:p w14:paraId="065B4ED1" w14:textId="77777777" w:rsidR="004E41AB" w:rsidRPr="00912686" w:rsidRDefault="004E41AB" w:rsidP="00912686">
      <w:pPr>
        <w:jc w:val="both"/>
        <w:rPr>
          <w:sz w:val="22"/>
        </w:rPr>
      </w:pPr>
      <w:r w:rsidRPr="00912686">
        <w:rPr>
          <w:sz w:val="22"/>
        </w:rPr>
        <w:t xml:space="preserve">Durch spannende und abwechslungsreich gestaltete Auszüge aus Hörbüchern und Hörspielen werden hörästhetische Erfahrungen ermöglicht und die Schülerinnen und Schüler können zur weiteren Rezeption literarischer Texte motiviert werden. Zudem bedeutet die zuhörende Rezeption für leseschwache Schülerinnen und Schüler eine Entlastung und ermöglicht den Aufbau von Textsortenkenntnissen und damit Top-Down-Verarbeitungsprozesse, die auch dem Kompetenzerwerb im Bereich ‚Lesen – Mit Texten und Medien umgehen‘ zugutekommen können. </w:t>
      </w:r>
    </w:p>
    <w:p w14:paraId="77EB4B5D" w14:textId="77777777" w:rsidR="004E41AB" w:rsidRPr="00912686" w:rsidRDefault="004E41AB" w:rsidP="00912686">
      <w:pPr>
        <w:jc w:val="both"/>
        <w:rPr>
          <w:sz w:val="22"/>
        </w:rPr>
      </w:pPr>
    </w:p>
    <w:p w14:paraId="18B72BC5" w14:textId="77777777" w:rsidR="004E41AB" w:rsidRPr="00912686" w:rsidRDefault="004E41AB" w:rsidP="00912686">
      <w:pPr>
        <w:jc w:val="both"/>
        <w:rPr>
          <w:sz w:val="22"/>
        </w:rPr>
      </w:pPr>
      <w:r w:rsidRPr="00912686">
        <w:rPr>
          <w:sz w:val="22"/>
        </w:rPr>
        <w:t xml:space="preserve">Als Lernaufgabe kann der Hörtext wie folgt eingesetzt werden: </w:t>
      </w:r>
    </w:p>
    <w:p w14:paraId="4616D725" w14:textId="77777777" w:rsidR="004E41AB" w:rsidRPr="00912686" w:rsidRDefault="004E41AB" w:rsidP="00AB72DD">
      <w:pPr>
        <w:pStyle w:val="Listenabsatz"/>
        <w:numPr>
          <w:ilvl w:val="0"/>
          <w:numId w:val="3"/>
        </w:numPr>
        <w:spacing w:line="295" w:lineRule="auto"/>
        <w:ind w:left="357" w:hanging="357"/>
        <w:jc w:val="both"/>
        <w:rPr>
          <w:szCs w:val="22"/>
        </w:rPr>
      </w:pPr>
      <w:r w:rsidRPr="005B2AC1">
        <w:rPr>
          <w:szCs w:val="22"/>
        </w:rPr>
        <w:t>Die Schülerinnen und Schüler hören den Hörtext, anschließend werden Verständnisfragen geklärt und das Globalverstän</w:t>
      </w:r>
      <w:r w:rsidRPr="00912686">
        <w:rPr>
          <w:szCs w:val="22"/>
        </w:rPr>
        <w:t>dnis gesichert (Welche Figuren kommen im Text vor? Was passiert?).</w:t>
      </w:r>
    </w:p>
    <w:p w14:paraId="75487138" w14:textId="77777777" w:rsidR="004E41AB" w:rsidRPr="00912686" w:rsidRDefault="004E41AB" w:rsidP="00AB72DD">
      <w:pPr>
        <w:pStyle w:val="Listenabsatz"/>
        <w:numPr>
          <w:ilvl w:val="0"/>
          <w:numId w:val="3"/>
        </w:numPr>
        <w:spacing w:line="295" w:lineRule="auto"/>
        <w:ind w:left="357" w:hanging="357"/>
        <w:jc w:val="both"/>
        <w:rPr>
          <w:szCs w:val="22"/>
        </w:rPr>
      </w:pPr>
      <w:r w:rsidRPr="00912686">
        <w:rPr>
          <w:szCs w:val="22"/>
        </w:rPr>
        <w:t>Es können Bilder zum Hörtext angefertigt werden.</w:t>
      </w:r>
    </w:p>
    <w:p w14:paraId="772C55D2" w14:textId="77777777" w:rsidR="004E41AB" w:rsidRPr="00912686" w:rsidRDefault="004E41AB" w:rsidP="00AB72DD">
      <w:pPr>
        <w:pStyle w:val="Listenabsatz"/>
        <w:numPr>
          <w:ilvl w:val="0"/>
          <w:numId w:val="3"/>
        </w:numPr>
        <w:spacing w:line="295" w:lineRule="auto"/>
        <w:ind w:left="357" w:hanging="357"/>
        <w:jc w:val="both"/>
        <w:rPr>
          <w:szCs w:val="22"/>
        </w:rPr>
      </w:pPr>
      <w:r w:rsidRPr="00912686">
        <w:rPr>
          <w:szCs w:val="22"/>
        </w:rPr>
        <w:t xml:space="preserve">Es kann überlegt werden, wie der Hörtext von einer pantomimischen Darstellung begleitet werden kann. Hierzu können in Gruppenarbeit zunächst Regieanweisungen erstellt werden. Der Hörtext kann dazu mehrmals gehört und ggf. unterbrochen werden.  </w:t>
      </w:r>
    </w:p>
    <w:p w14:paraId="7AE54974" w14:textId="77777777" w:rsidR="004E41AB" w:rsidRPr="00130147" w:rsidRDefault="004E41AB" w:rsidP="00AB72DD">
      <w:pPr>
        <w:pStyle w:val="Listenabsatz"/>
        <w:numPr>
          <w:ilvl w:val="0"/>
          <w:numId w:val="3"/>
        </w:numPr>
        <w:spacing w:line="295" w:lineRule="auto"/>
        <w:ind w:left="357" w:hanging="357"/>
        <w:jc w:val="both"/>
        <w:rPr>
          <w:szCs w:val="22"/>
        </w:rPr>
      </w:pPr>
      <w:r w:rsidRPr="00912686">
        <w:rPr>
          <w:szCs w:val="22"/>
        </w:rPr>
        <w:t xml:space="preserve">Bei einem weiteren Hördurchgang könnte der Fokus dann auf Gestaltungsmerkmale des Hörtextes gelegt werden: Wie sprechen die verschiedenen Figuren? Sind die Stimmen </w:t>
      </w:r>
      <w:r w:rsidRPr="00130147">
        <w:rPr>
          <w:szCs w:val="22"/>
        </w:rPr>
        <w:t xml:space="preserve">unterschiedlich laut? Kommen sie stellenweise näher oder entfernen sie sich? Welche Hintergrundgeräusche sind zu hören? An welchen Stellen wird Musik eingesetzt und welche Wirkung wird dadurch erreicht? </w:t>
      </w:r>
    </w:p>
    <w:p w14:paraId="493FE432" w14:textId="77777777" w:rsidR="004E41AB" w:rsidRPr="00130147" w:rsidRDefault="004E41AB" w:rsidP="00AB72DD">
      <w:pPr>
        <w:pStyle w:val="Listenabsatz"/>
        <w:numPr>
          <w:ilvl w:val="0"/>
          <w:numId w:val="3"/>
        </w:numPr>
        <w:spacing w:line="295" w:lineRule="auto"/>
        <w:ind w:left="357" w:hanging="357"/>
        <w:jc w:val="both"/>
        <w:rPr>
          <w:szCs w:val="22"/>
        </w:rPr>
      </w:pPr>
      <w:r w:rsidRPr="00130147">
        <w:rPr>
          <w:szCs w:val="22"/>
        </w:rPr>
        <w:t>Der Textauszug kann auch als Anregung dienen, selbst ausgewählte Szenen aus (Fantasy-) Romanen als Hörspiele oder Vorlesetheaterstücke umzusetzen. Hierfür müssen Textstellen ggf. umgeschrieben und als Dialoge gestaltet werden. Zudem muss auf eine angemessene Sprechweise geachtet werden; außerdem müssen passende Hintergrundgeräusche (ggf. auch Hintergrundmusik) ausgewählt werden.</w:t>
      </w:r>
    </w:p>
    <w:p w14:paraId="33223226" w14:textId="77777777" w:rsidR="004E41AB" w:rsidRDefault="004E41AB" w:rsidP="00912686">
      <w:pPr>
        <w:pStyle w:val="Listenabsatz"/>
        <w:ind w:left="360"/>
        <w:jc w:val="both"/>
      </w:pPr>
    </w:p>
    <w:p w14:paraId="41EAA96E" w14:textId="77777777" w:rsidR="004E41AB" w:rsidRPr="00954CD0" w:rsidRDefault="004E41AB" w:rsidP="00912686">
      <w:pPr>
        <w:pStyle w:val="DidaktischeHandreichung"/>
        <w:jc w:val="both"/>
      </w:pPr>
    </w:p>
    <w:sectPr w:rsidR="004E41AB" w:rsidRPr="00954CD0" w:rsidSect="00117389">
      <w:headerReference w:type="even" r:id="rId8"/>
      <w:headerReference w:type="default" r:id="rId9"/>
      <w:footerReference w:type="even" r:id="rId10"/>
      <w:footerReference w:type="default" r:id="rId11"/>
      <w:headerReference w:type="first" r:id="rId12"/>
      <w:footerReference w:type="first" r:id="rId13"/>
      <w:pgSz w:w="11904" w:h="16840"/>
      <w:pgMar w:top="744" w:right="1422" w:bottom="1361" w:left="1418" w:header="720" w:footer="77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C27EEC" w14:textId="77777777" w:rsidR="00187E12" w:rsidRDefault="00187E12">
      <w:pPr>
        <w:spacing w:after="0" w:line="240" w:lineRule="auto"/>
      </w:pPr>
      <w:r>
        <w:separator/>
      </w:r>
    </w:p>
  </w:endnote>
  <w:endnote w:type="continuationSeparator" w:id="0">
    <w:p w14:paraId="4BFB037B" w14:textId="77777777" w:rsidR="00187E12" w:rsidRDefault="00187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1B7BA" w14:textId="77777777" w:rsidR="008E53D2" w:rsidRDefault="00117389">
    <w:pPr>
      <w:spacing w:after="0" w:line="259" w:lineRule="auto"/>
      <w:ind w:left="5" w:firstLine="0"/>
      <w:jc w:val="center"/>
    </w:pPr>
    <w:r>
      <w:fldChar w:fldCharType="begin"/>
    </w:r>
    <w:r>
      <w:instrText xml:space="preserve"> PAGE   \* MERGEFORMAT </w:instrText>
    </w:r>
    <w:r>
      <w:fldChar w:fldCharType="separate"/>
    </w:r>
    <w:r>
      <w:rPr>
        <w:sz w:val="22"/>
      </w:rPr>
      <w:t>11</w:t>
    </w:r>
    <w:r>
      <w:rPr>
        <w:sz w:val="22"/>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C9421" w14:textId="77777777" w:rsidR="008E53D2" w:rsidRDefault="00117389">
    <w:pPr>
      <w:spacing w:after="4" w:line="259" w:lineRule="auto"/>
      <w:ind w:left="5" w:firstLine="0"/>
      <w:jc w:val="center"/>
    </w:pPr>
    <w:r>
      <w:fldChar w:fldCharType="begin"/>
    </w:r>
    <w:r>
      <w:instrText xml:space="preserve"> PAGE   \* MERGEFORMAT </w:instrText>
    </w:r>
    <w:r>
      <w:fldChar w:fldCharType="separate"/>
    </w:r>
    <w:r>
      <w:rPr>
        <w:sz w:val="22"/>
      </w:rPr>
      <w:t>13</w:t>
    </w:r>
    <w:r>
      <w:rPr>
        <w:sz w:val="22"/>
      </w:rPr>
      <w:fldChar w:fldCharType="end"/>
    </w:r>
    <w:r>
      <w:rPr>
        <w:sz w:val="18"/>
      </w:rPr>
      <w:t xml:space="preserve"> </w:t>
    </w:r>
  </w:p>
  <w:p w14:paraId="704B8629" w14:textId="77777777" w:rsidR="008E53D2" w:rsidRDefault="00117389">
    <w:pPr>
      <w:spacing w:after="0" w:line="259" w:lineRule="auto"/>
      <w:ind w:left="0" w:firstLine="0"/>
    </w:pPr>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0388438"/>
      <w:docPartObj>
        <w:docPartGallery w:val="Page Numbers (Bottom of Page)"/>
        <w:docPartUnique/>
      </w:docPartObj>
    </w:sdtPr>
    <w:sdtEndPr/>
    <w:sdtContent>
      <w:p w14:paraId="1E1A2448" w14:textId="3E85F549" w:rsidR="009110C5" w:rsidRDefault="009110C5">
        <w:pPr>
          <w:pStyle w:val="Fuzeile"/>
          <w:jc w:val="center"/>
        </w:pPr>
        <w:r>
          <w:fldChar w:fldCharType="begin"/>
        </w:r>
        <w:r>
          <w:instrText>PAGE   \* MERGEFORMAT</w:instrText>
        </w:r>
        <w:r>
          <w:fldChar w:fldCharType="separate"/>
        </w:r>
        <w:r>
          <w:t>2</w:t>
        </w:r>
        <w:r>
          <w:fldChar w:fldCharType="end"/>
        </w:r>
      </w:p>
    </w:sdtContent>
  </w:sdt>
  <w:p w14:paraId="109CEA12" w14:textId="56628F23" w:rsidR="008E53D2" w:rsidRDefault="008E53D2">
    <w:pPr>
      <w:spacing w:after="0" w:line="259" w:lineRule="auto"/>
      <w:ind w:left="5" w:firstLine="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D7197F" w14:textId="77777777" w:rsidR="00187E12" w:rsidRDefault="00187E12">
      <w:pPr>
        <w:spacing w:after="0" w:line="240" w:lineRule="auto"/>
      </w:pPr>
      <w:r>
        <w:separator/>
      </w:r>
    </w:p>
  </w:footnote>
  <w:footnote w:type="continuationSeparator" w:id="0">
    <w:p w14:paraId="105091CE" w14:textId="77777777" w:rsidR="00187E12" w:rsidRDefault="00187E12">
      <w:pPr>
        <w:spacing w:after="0" w:line="240" w:lineRule="auto"/>
      </w:pPr>
      <w:r>
        <w:continuationSeparator/>
      </w:r>
    </w:p>
  </w:footnote>
  <w:footnote w:id="1">
    <w:p w14:paraId="350585B3" w14:textId="77777777" w:rsidR="00B04A3F" w:rsidRPr="00B04A3F" w:rsidRDefault="00B04A3F" w:rsidP="00EB2E74">
      <w:pPr>
        <w:jc w:val="both"/>
        <w:rPr>
          <w:sz w:val="16"/>
          <w:szCs w:val="16"/>
        </w:rPr>
      </w:pPr>
      <w:r w:rsidRPr="00EB2E74">
        <w:rPr>
          <w:rStyle w:val="Funotenzeichen"/>
          <w:sz w:val="16"/>
          <w:szCs w:val="16"/>
        </w:rPr>
        <w:footnoteRef/>
      </w:r>
      <w:r w:rsidRPr="00EB2E74">
        <w:rPr>
          <w:sz w:val="16"/>
          <w:szCs w:val="16"/>
        </w:rPr>
        <w:t xml:space="preserve"> </w:t>
      </w:r>
      <w:r w:rsidRPr="00B04A3F">
        <w:rPr>
          <w:sz w:val="16"/>
          <w:szCs w:val="16"/>
        </w:rPr>
        <w:t>Bildungsstandards für das Fach Deutsch. Mittlerer Schulabschluss (MSA) Beschluss der Kultusministerkonferenz vom 04.12.2003, verfügbar unter: https://www.kmk.org/fileadmin/Dateien/veroeffentlichungen_beschluesse/2003/2003_12_04-BS-Deutsch-MS.pdf (Abgerufen am 30.1.2025) und Hauptschulabschluss (HSA): Beschluss der Kultusministerkonferenz vom 15.10.2004, verfügbar unter: https://www.kmk.org/fileadmin/Dateien/veroeffentlichungen_beschluesse/2004/2004_10_15-Bildungsstandards-Deutsch-Haupt.pdf (Abgerufen am 30.1.2025)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CB972" w14:textId="77777777" w:rsidR="00117389" w:rsidRDefault="0011738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374EF" w14:textId="77777777" w:rsidR="00117389" w:rsidRDefault="0011738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8A282" w14:textId="77777777" w:rsidR="00117389" w:rsidRDefault="0011738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95898"/>
    <w:multiLevelType w:val="hybridMultilevel"/>
    <w:tmpl w:val="050CFA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0352FAD"/>
    <w:multiLevelType w:val="hybridMultilevel"/>
    <w:tmpl w:val="6624E482"/>
    <w:lvl w:ilvl="0" w:tplc="01986904">
      <w:start w:val="1"/>
      <w:numFmt w:val="bullet"/>
      <w:pStyle w:val="IQB-RSExample"/>
      <w:lvlText w:val="·"/>
      <w:lvlJc w:val="left"/>
      <w:pPr>
        <w:ind w:left="720" w:hanging="360"/>
      </w:pPr>
      <w:rPr>
        <w:rFonts w:ascii="SimSun" w:eastAsia="SimSun" w:hAnsi="SimSun"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28B04B0"/>
    <w:multiLevelType w:val="hybridMultilevel"/>
    <w:tmpl w:val="E60AA104"/>
    <w:lvl w:ilvl="0" w:tplc="92880D48">
      <w:start w:val="1"/>
      <w:numFmt w:val="bullet"/>
      <w:lvlText w:val="-"/>
      <w:lvlJc w:val="left"/>
      <w:pPr>
        <w:ind w:left="3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ED4CB6E">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EDC34E2">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54032C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152BCCE">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E1816F4">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CC4F54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9C85706">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31AB7A6">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D2"/>
    <w:rsid w:val="000B2C6F"/>
    <w:rsid w:val="00117389"/>
    <w:rsid w:val="00130147"/>
    <w:rsid w:val="00165780"/>
    <w:rsid w:val="00187E12"/>
    <w:rsid w:val="004E41AB"/>
    <w:rsid w:val="00563F2F"/>
    <w:rsid w:val="005B2AC1"/>
    <w:rsid w:val="008E53D2"/>
    <w:rsid w:val="009110C5"/>
    <w:rsid w:val="00912686"/>
    <w:rsid w:val="00954CD0"/>
    <w:rsid w:val="009642C6"/>
    <w:rsid w:val="00A45A73"/>
    <w:rsid w:val="00A70DC8"/>
    <w:rsid w:val="00AB72DD"/>
    <w:rsid w:val="00B04A3F"/>
    <w:rsid w:val="00B068B8"/>
    <w:rsid w:val="00BB434D"/>
    <w:rsid w:val="00CE13D7"/>
    <w:rsid w:val="00EB2E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0E0FF"/>
  <w15:docId w15:val="{E1A9182A-C0C6-473A-962E-D429B6132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3" w:line="294" w:lineRule="auto"/>
      <w:ind w:left="10" w:hanging="10"/>
    </w:pPr>
    <w:rPr>
      <w:rFonts w:ascii="Arial" w:eastAsia="Arial" w:hAnsi="Arial" w:cs="Arial"/>
      <w:color w:val="000000"/>
      <w:sz w:val="24"/>
    </w:rPr>
  </w:style>
  <w:style w:type="paragraph" w:styleId="berschrift1">
    <w:name w:val="heading 1"/>
    <w:next w:val="Standard"/>
    <w:link w:val="berschrift1Zchn"/>
    <w:uiPriority w:val="9"/>
    <w:qFormat/>
    <w:pPr>
      <w:keepNext/>
      <w:keepLines/>
      <w:spacing w:after="151"/>
      <w:ind w:left="10" w:hanging="10"/>
      <w:outlineLvl w:val="0"/>
    </w:pPr>
    <w:rPr>
      <w:rFonts w:ascii="Arial" w:eastAsia="Arial" w:hAnsi="Arial" w:cs="Arial"/>
      <w:b/>
      <w:color w:val="000000"/>
      <w:sz w:val="24"/>
    </w:rPr>
  </w:style>
  <w:style w:type="paragraph" w:styleId="berschrift2">
    <w:name w:val="heading 2"/>
    <w:basedOn w:val="Standard"/>
    <w:next w:val="Standard"/>
    <w:link w:val="berschrift2Zchn"/>
    <w:uiPriority w:val="9"/>
    <w:semiHidden/>
    <w:unhideWhenUsed/>
    <w:qFormat/>
    <w:rsid w:val="0011738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117389"/>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AufgabenbezogenerKommentar">
    <w:name w:val="Aufgabenbezogener Kommentar"/>
    <w:basedOn w:val="berschrift1"/>
    <w:link w:val="AufgabenbezogenerKommentarZchn"/>
    <w:qFormat/>
    <w:rsid w:val="00117389"/>
    <w:pPr>
      <w:spacing w:before="240" w:after="73" w:line="265" w:lineRule="auto"/>
      <w:ind w:left="-5"/>
    </w:pPr>
    <w:rPr>
      <w:szCs w:val="32"/>
    </w:rPr>
  </w:style>
  <w:style w:type="character" w:customStyle="1" w:styleId="AufgabenbezogenerKommentarZchn">
    <w:name w:val="Aufgabenbezogener Kommentar Zchn"/>
    <w:basedOn w:val="berschrift1Zchn"/>
    <w:link w:val="AufgabenbezogenerKommentar"/>
    <w:rsid w:val="00117389"/>
    <w:rPr>
      <w:rFonts w:ascii="Arial" w:eastAsia="Arial" w:hAnsi="Arial" w:cs="Arial"/>
      <w:b/>
      <w:color w:val="000000"/>
      <w:sz w:val="24"/>
      <w:szCs w:val="32"/>
    </w:rPr>
  </w:style>
  <w:style w:type="paragraph" w:customStyle="1" w:styleId="Aufgabenmerkmale">
    <w:name w:val="Aufgabenmerkmale"/>
    <w:basedOn w:val="Standard"/>
    <w:link w:val="AufgabenmerkmaleZchn"/>
    <w:qFormat/>
    <w:rsid w:val="00117389"/>
    <w:pPr>
      <w:spacing w:after="0" w:line="360" w:lineRule="auto"/>
      <w:ind w:left="0" w:firstLine="0"/>
      <w:outlineLvl w:val="2"/>
    </w:pPr>
    <w:rPr>
      <w:szCs w:val="28"/>
    </w:rPr>
  </w:style>
  <w:style w:type="character" w:customStyle="1" w:styleId="AufgabenmerkmaleZchn">
    <w:name w:val="Aufgabenmerkmale Zchn"/>
    <w:basedOn w:val="Absatz-Standardschriftart"/>
    <w:link w:val="Aufgabenmerkmale"/>
    <w:rsid w:val="00117389"/>
    <w:rPr>
      <w:rFonts w:ascii="Arial" w:eastAsia="Arial" w:hAnsi="Arial" w:cs="Arial"/>
      <w:color w:val="000000"/>
      <w:sz w:val="24"/>
      <w:szCs w:val="28"/>
    </w:rPr>
  </w:style>
  <w:style w:type="paragraph" w:customStyle="1" w:styleId="DidaktischeHandreichung">
    <w:name w:val="Didaktische Handreichung"/>
    <w:basedOn w:val="berschrift3"/>
    <w:link w:val="DidaktischeHandreichungZchn"/>
    <w:qFormat/>
    <w:rsid w:val="00954CD0"/>
    <w:pPr>
      <w:keepNext w:val="0"/>
      <w:keepLines w:val="0"/>
      <w:spacing w:before="240" w:after="240" w:line="360" w:lineRule="auto"/>
      <w:ind w:left="0" w:firstLine="0"/>
    </w:pPr>
    <w:rPr>
      <w:rFonts w:ascii="Arial" w:eastAsia="Arial" w:hAnsi="Arial" w:cs="Arial"/>
      <w:color w:val="000000"/>
      <w:sz w:val="28"/>
      <w:szCs w:val="28"/>
    </w:rPr>
  </w:style>
  <w:style w:type="character" w:customStyle="1" w:styleId="DidaktischeHandreichungZchn">
    <w:name w:val="Didaktische Handreichung Zchn"/>
    <w:basedOn w:val="berschrift3Zchn"/>
    <w:link w:val="DidaktischeHandreichung"/>
    <w:rsid w:val="00954CD0"/>
    <w:rPr>
      <w:rFonts w:ascii="Arial" w:eastAsia="Arial" w:hAnsi="Arial" w:cs="Arial"/>
      <w:color w:val="000000"/>
      <w:sz w:val="28"/>
      <w:szCs w:val="28"/>
    </w:rPr>
  </w:style>
  <w:style w:type="character" w:customStyle="1" w:styleId="berschrift3Zchn">
    <w:name w:val="Überschrift 3 Zchn"/>
    <w:basedOn w:val="Absatz-Standardschriftart"/>
    <w:link w:val="berschrift3"/>
    <w:uiPriority w:val="9"/>
    <w:semiHidden/>
    <w:rsid w:val="00117389"/>
    <w:rPr>
      <w:rFonts w:asciiTheme="majorHAnsi" w:eastAsiaTheme="majorEastAsia" w:hAnsiTheme="majorHAnsi" w:cstheme="majorBidi"/>
      <w:color w:val="1F3763" w:themeColor="accent1" w:themeShade="7F"/>
      <w:sz w:val="24"/>
      <w:szCs w:val="24"/>
    </w:rPr>
  </w:style>
  <w:style w:type="paragraph" w:customStyle="1" w:styleId="MerkmaleTeilaufgabe">
    <w:name w:val="Merkmale Teilaufgabe"/>
    <w:basedOn w:val="berschrift2"/>
    <w:link w:val="MerkmaleTeilaufgabeZchn"/>
    <w:qFormat/>
    <w:rsid w:val="00954CD0"/>
    <w:pPr>
      <w:keepNext w:val="0"/>
      <w:keepLines w:val="0"/>
      <w:spacing w:before="480" w:line="360" w:lineRule="auto"/>
      <w:ind w:left="-6" w:hanging="11"/>
    </w:pPr>
    <w:rPr>
      <w:rFonts w:ascii="Arial" w:eastAsia="Arial" w:hAnsi="Arial" w:cs="Arial"/>
      <w:color w:val="000000"/>
      <w:sz w:val="24"/>
    </w:rPr>
  </w:style>
  <w:style w:type="character" w:customStyle="1" w:styleId="MerkmaleTeilaufgabeZchn">
    <w:name w:val="Merkmale Teilaufgabe Zchn"/>
    <w:basedOn w:val="berschrift2Zchn"/>
    <w:link w:val="MerkmaleTeilaufgabe"/>
    <w:rsid w:val="00954CD0"/>
    <w:rPr>
      <w:rFonts w:ascii="Arial" w:eastAsia="Arial" w:hAnsi="Arial" w:cs="Arial"/>
      <w:color w:val="000000"/>
      <w:sz w:val="24"/>
      <w:szCs w:val="26"/>
    </w:rPr>
  </w:style>
  <w:style w:type="character" w:customStyle="1" w:styleId="berschrift2Zchn">
    <w:name w:val="Überschrift 2 Zchn"/>
    <w:basedOn w:val="Absatz-Standardschriftart"/>
    <w:link w:val="berschrift2"/>
    <w:uiPriority w:val="9"/>
    <w:semiHidden/>
    <w:rsid w:val="00117389"/>
    <w:rPr>
      <w:rFonts w:asciiTheme="majorHAnsi" w:eastAsiaTheme="majorEastAsia" w:hAnsiTheme="majorHAnsi" w:cstheme="majorBidi"/>
      <w:color w:val="2F5496" w:themeColor="accent1" w:themeShade="BF"/>
      <w:sz w:val="26"/>
      <w:szCs w:val="26"/>
    </w:rPr>
  </w:style>
  <w:style w:type="paragraph" w:styleId="Kopfzeile">
    <w:name w:val="header"/>
    <w:basedOn w:val="Standard"/>
    <w:link w:val="KopfzeileZchn"/>
    <w:uiPriority w:val="99"/>
    <w:unhideWhenUsed/>
    <w:rsid w:val="0011738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17389"/>
    <w:rPr>
      <w:rFonts w:ascii="Arial" w:eastAsia="Arial" w:hAnsi="Arial" w:cs="Arial"/>
      <w:color w:val="000000"/>
      <w:sz w:val="24"/>
    </w:rPr>
  </w:style>
  <w:style w:type="paragraph" w:customStyle="1" w:styleId="IQB-Teilaufgabentitel">
    <w:name w:val="IQB-Teilaufgabentitel"/>
    <w:basedOn w:val="IQB-Aufgabensubtitel"/>
    <w:link w:val="IQB-TeilaufgabentitelZchn"/>
    <w:rsid w:val="004E41AB"/>
    <w:rPr>
      <w:b/>
    </w:rPr>
  </w:style>
  <w:style w:type="paragraph" w:customStyle="1" w:styleId="IQB-RSNormal">
    <w:name w:val="IQB-RSNormal"/>
    <w:basedOn w:val="IQB-Standard"/>
    <w:link w:val="IQB-RSNormalZchn"/>
    <w:qFormat/>
    <w:rsid w:val="004E41AB"/>
    <w:pPr>
      <w:spacing w:after="60"/>
    </w:pPr>
    <w:rPr>
      <w:rFonts w:cs="Arial"/>
      <w:sz w:val="18"/>
      <w:szCs w:val="22"/>
    </w:rPr>
  </w:style>
  <w:style w:type="paragraph" w:customStyle="1" w:styleId="IQB-RSExample">
    <w:name w:val="IQB-RSExample"/>
    <w:basedOn w:val="Standard"/>
    <w:link w:val="IQB-RSExampleZchn"/>
    <w:qFormat/>
    <w:rsid w:val="004E41AB"/>
    <w:pPr>
      <w:keepNext/>
      <w:keepLines/>
      <w:numPr>
        <w:numId w:val="2"/>
      </w:numPr>
      <w:spacing w:after="0" w:line="240" w:lineRule="auto"/>
      <w:ind w:left="284" w:hanging="284"/>
    </w:pPr>
    <w:rPr>
      <w:rFonts w:eastAsia="Times New Roman" w:cs="Times New Roman"/>
      <w:color w:val="auto"/>
      <w:sz w:val="18"/>
      <w:szCs w:val="24"/>
      <w:lang w:val="en-US"/>
    </w:rPr>
  </w:style>
  <w:style w:type="character" w:customStyle="1" w:styleId="IQB-RSNormalZchn">
    <w:name w:val="IQB-RSNormal Zchn"/>
    <w:basedOn w:val="Absatz-Standardschriftart"/>
    <w:link w:val="IQB-RSNormal"/>
    <w:rsid w:val="004E41AB"/>
    <w:rPr>
      <w:rFonts w:ascii="Arial" w:eastAsia="Times New Roman" w:hAnsi="Arial" w:cs="Arial"/>
      <w:sz w:val="18"/>
    </w:rPr>
  </w:style>
  <w:style w:type="character" w:customStyle="1" w:styleId="IQB-RSExampleZchn">
    <w:name w:val="IQB-RSExample Zchn"/>
    <w:basedOn w:val="IQB-RSNormalZchn"/>
    <w:link w:val="IQB-RSExample"/>
    <w:rsid w:val="004E41AB"/>
    <w:rPr>
      <w:rFonts w:ascii="Arial" w:eastAsia="Times New Roman" w:hAnsi="Arial" w:cs="Times New Roman"/>
      <w:sz w:val="18"/>
      <w:szCs w:val="24"/>
      <w:lang w:val="en-US"/>
    </w:rPr>
  </w:style>
  <w:style w:type="paragraph" w:customStyle="1" w:styleId="IQB-RSCodeValue">
    <w:name w:val="IQB-RSCodeValue"/>
    <w:basedOn w:val="IQB-Standard"/>
    <w:link w:val="IQB-RSCodeValueZchn"/>
    <w:qFormat/>
    <w:rsid w:val="004E41AB"/>
    <w:pPr>
      <w:spacing w:after="60"/>
    </w:pPr>
    <w:rPr>
      <w:sz w:val="18"/>
    </w:rPr>
  </w:style>
  <w:style w:type="character" w:customStyle="1" w:styleId="IQB-RSCodeValueZchn">
    <w:name w:val="IQB-RSCodeValue Zchn"/>
    <w:basedOn w:val="Absatz-Standardschriftart"/>
    <w:link w:val="IQB-RSCodeValue"/>
    <w:rsid w:val="004E41AB"/>
    <w:rPr>
      <w:rFonts w:ascii="Arial" w:eastAsia="Times New Roman" w:hAnsi="Arial" w:cs="Times New Roman"/>
      <w:sz w:val="18"/>
      <w:szCs w:val="24"/>
    </w:rPr>
  </w:style>
  <w:style w:type="paragraph" w:customStyle="1" w:styleId="IQB-Teilaufgabensubtitel">
    <w:name w:val="IQB-Teilaufgabensubtitel"/>
    <w:basedOn w:val="IQB-Aufgabensubtitel"/>
    <w:link w:val="IQB-TeilaufgabensubtitelZchn"/>
    <w:qFormat/>
    <w:rsid w:val="004E41AB"/>
  </w:style>
  <w:style w:type="character" w:customStyle="1" w:styleId="IQB-TeilaufgabentitelZchn">
    <w:name w:val="IQB-Teilaufgabentitel Zchn"/>
    <w:basedOn w:val="Absatz-Standardschriftart"/>
    <w:link w:val="IQB-Teilaufgabentitel"/>
    <w:rsid w:val="004E41AB"/>
    <w:rPr>
      <w:rFonts w:ascii="Arial" w:eastAsia="Times New Roman" w:hAnsi="Arial" w:cs="Times New Roman"/>
      <w:b/>
      <w:sz w:val="24"/>
      <w:szCs w:val="24"/>
    </w:rPr>
  </w:style>
  <w:style w:type="character" w:customStyle="1" w:styleId="IQB-TeilaufgabensubtitelZchn">
    <w:name w:val="IQB-Teilaufgabensubtitel Zchn"/>
    <w:basedOn w:val="IQB-TeilaufgabentitelZchn"/>
    <w:link w:val="IQB-Teilaufgabensubtitel"/>
    <w:rsid w:val="004E41AB"/>
    <w:rPr>
      <w:rFonts w:ascii="Arial" w:eastAsia="Times New Roman" w:hAnsi="Arial" w:cs="Times New Roman"/>
      <w:b w:val="0"/>
      <w:sz w:val="24"/>
      <w:szCs w:val="24"/>
    </w:rPr>
  </w:style>
  <w:style w:type="paragraph" w:customStyle="1" w:styleId="IQB-Aufgabensubtitel">
    <w:name w:val="IQB-Aufgabensubtitel"/>
    <w:basedOn w:val="IQB-Standard"/>
    <w:link w:val="IQB-AufgabensubtitelZchn"/>
    <w:qFormat/>
    <w:rsid w:val="004E41AB"/>
    <w:pPr>
      <w:keepNext/>
      <w:spacing w:before="120" w:after="120"/>
    </w:pPr>
    <w:rPr>
      <w:sz w:val="24"/>
    </w:rPr>
  </w:style>
  <w:style w:type="paragraph" w:customStyle="1" w:styleId="IQB-Merkmal">
    <w:name w:val="IQB-Merkmal"/>
    <w:basedOn w:val="IQB-Standard"/>
    <w:link w:val="IQB-MerkmalZchn"/>
    <w:qFormat/>
    <w:rsid w:val="004E41AB"/>
    <w:pPr>
      <w:spacing w:after="60"/>
    </w:pPr>
    <w:rPr>
      <w:sz w:val="18"/>
    </w:rPr>
  </w:style>
  <w:style w:type="character" w:customStyle="1" w:styleId="IQB-AufgabensubtitelZchn">
    <w:name w:val="IQB-Aufgabensubtitel Zchn"/>
    <w:basedOn w:val="IQB-TeilaufgabentitelZchn"/>
    <w:link w:val="IQB-Aufgabensubtitel"/>
    <w:rsid w:val="004E41AB"/>
    <w:rPr>
      <w:rFonts w:ascii="Arial" w:eastAsia="Times New Roman" w:hAnsi="Arial" w:cs="Times New Roman"/>
      <w:b w:val="0"/>
      <w:sz w:val="24"/>
      <w:szCs w:val="24"/>
    </w:rPr>
  </w:style>
  <w:style w:type="paragraph" w:customStyle="1" w:styleId="IQB-Merkmalswert">
    <w:name w:val="IQB-Merkmalswert"/>
    <w:basedOn w:val="IQB-Standard"/>
    <w:link w:val="IQB-MerkmalswertZchn"/>
    <w:qFormat/>
    <w:rsid w:val="004E41AB"/>
    <w:pPr>
      <w:spacing w:after="60"/>
    </w:pPr>
    <w:rPr>
      <w:sz w:val="18"/>
    </w:rPr>
  </w:style>
  <w:style w:type="character" w:customStyle="1" w:styleId="IQB-MerkmalZchn">
    <w:name w:val="IQB-Merkmal Zchn"/>
    <w:basedOn w:val="IQB-TeilaufgabentitelZchn"/>
    <w:link w:val="IQB-Merkmal"/>
    <w:rsid w:val="004E41AB"/>
    <w:rPr>
      <w:rFonts w:ascii="Arial" w:eastAsia="Times New Roman" w:hAnsi="Arial" w:cs="Times New Roman"/>
      <w:b w:val="0"/>
      <w:sz w:val="18"/>
      <w:szCs w:val="24"/>
    </w:rPr>
  </w:style>
  <w:style w:type="character" w:customStyle="1" w:styleId="IQB-MerkmalswertZchn">
    <w:name w:val="IQB-Merkmalswert Zchn"/>
    <w:basedOn w:val="IQB-MerkmalZchn"/>
    <w:link w:val="IQB-Merkmalswert"/>
    <w:rsid w:val="004E41AB"/>
    <w:rPr>
      <w:rFonts w:ascii="Arial" w:eastAsia="Times New Roman" w:hAnsi="Arial" w:cs="Times New Roman"/>
      <w:b w:val="0"/>
      <w:sz w:val="18"/>
      <w:szCs w:val="24"/>
    </w:rPr>
  </w:style>
  <w:style w:type="paragraph" w:customStyle="1" w:styleId="IQB-Teilaufgabengrafik">
    <w:name w:val="IQB-Teilaufgabengrafik"/>
    <w:basedOn w:val="IQB-Standard"/>
    <w:link w:val="IQB-TeilaufgabengrafikZchn"/>
    <w:qFormat/>
    <w:rsid w:val="004E41AB"/>
    <w:pPr>
      <w:widowControl w:val="0"/>
      <w:spacing w:after="120"/>
    </w:pPr>
  </w:style>
  <w:style w:type="character" w:customStyle="1" w:styleId="IQB-TeilaufgabengrafikZchn">
    <w:name w:val="IQB-Teilaufgabengrafik Zchn"/>
    <w:basedOn w:val="Absatz-Standardschriftart"/>
    <w:link w:val="IQB-Teilaufgabengrafik"/>
    <w:rsid w:val="004E41AB"/>
    <w:rPr>
      <w:rFonts w:ascii="Arial" w:eastAsia="Times New Roman" w:hAnsi="Arial" w:cs="Times New Roman"/>
      <w:szCs w:val="24"/>
    </w:rPr>
  </w:style>
  <w:style w:type="paragraph" w:customStyle="1" w:styleId="IQB-Standard">
    <w:name w:val="IQB-Standard"/>
    <w:basedOn w:val="Standard"/>
    <w:link w:val="IQB-StandardZchn"/>
    <w:qFormat/>
    <w:rsid w:val="004E41AB"/>
    <w:pPr>
      <w:spacing w:before="60" w:after="0" w:line="240" w:lineRule="auto"/>
      <w:ind w:left="0" w:firstLine="0"/>
    </w:pPr>
    <w:rPr>
      <w:rFonts w:eastAsia="Times New Roman" w:cs="Times New Roman"/>
      <w:color w:val="auto"/>
      <w:sz w:val="22"/>
      <w:szCs w:val="24"/>
    </w:rPr>
  </w:style>
  <w:style w:type="character" w:customStyle="1" w:styleId="IQB-StandardZchn">
    <w:name w:val="IQB-Standard Zchn"/>
    <w:basedOn w:val="Absatz-Standardschriftart"/>
    <w:link w:val="IQB-Standard"/>
    <w:rsid w:val="004E41AB"/>
    <w:rPr>
      <w:rFonts w:ascii="Arial" w:eastAsia="Times New Roman" w:hAnsi="Arial" w:cs="Times New Roman"/>
      <w:szCs w:val="24"/>
    </w:rPr>
  </w:style>
  <w:style w:type="paragraph" w:styleId="Listenabsatz">
    <w:name w:val="List Paragraph"/>
    <w:basedOn w:val="Standard"/>
    <w:uiPriority w:val="34"/>
    <w:qFormat/>
    <w:rsid w:val="004E41AB"/>
    <w:pPr>
      <w:spacing w:after="0" w:line="240" w:lineRule="auto"/>
      <w:ind w:left="720" w:firstLine="0"/>
      <w:contextualSpacing/>
    </w:pPr>
    <w:rPr>
      <w:rFonts w:eastAsia="Times New Roman" w:cs="Times New Roman"/>
      <w:color w:val="auto"/>
      <w:sz w:val="22"/>
      <w:szCs w:val="24"/>
    </w:rPr>
  </w:style>
  <w:style w:type="paragraph" w:styleId="Funotentext">
    <w:name w:val="footnote text"/>
    <w:basedOn w:val="Standard"/>
    <w:link w:val="FunotentextZchn"/>
    <w:uiPriority w:val="99"/>
    <w:semiHidden/>
    <w:unhideWhenUsed/>
    <w:rsid w:val="00B04A3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04A3F"/>
    <w:rPr>
      <w:rFonts w:ascii="Arial" w:eastAsia="Arial" w:hAnsi="Arial" w:cs="Arial"/>
      <w:color w:val="000000"/>
      <w:sz w:val="20"/>
      <w:szCs w:val="20"/>
    </w:rPr>
  </w:style>
  <w:style w:type="character" w:styleId="Funotenzeichen">
    <w:name w:val="footnote reference"/>
    <w:basedOn w:val="Absatz-Standardschriftart"/>
    <w:uiPriority w:val="99"/>
    <w:semiHidden/>
    <w:unhideWhenUsed/>
    <w:rsid w:val="00B04A3F"/>
    <w:rPr>
      <w:vertAlign w:val="superscript"/>
    </w:rPr>
  </w:style>
  <w:style w:type="paragraph" w:styleId="berarbeitung">
    <w:name w:val="Revision"/>
    <w:hidden/>
    <w:uiPriority w:val="99"/>
    <w:semiHidden/>
    <w:rsid w:val="00A45A73"/>
    <w:pPr>
      <w:spacing w:after="0" w:line="240" w:lineRule="auto"/>
    </w:pPr>
    <w:rPr>
      <w:rFonts w:ascii="Arial" w:eastAsia="Arial" w:hAnsi="Arial" w:cs="Arial"/>
      <w:color w:val="000000"/>
      <w:sz w:val="24"/>
    </w:rPr>
  </w:style>
  <w:style w:type="paragraph" w:styleId="Sprechblasentext">
    <w:name w:val="Balloon Text"/>
    <w:basedOn w:val="Standard"/>
    <w:link w:val="SprechblasentextZchn"/>
    <w:uiPriority w:val="99"/>
    <w:semiHidden/>
    <w:unhideWhenUsed/>
    <w:rsid w:val="005B2AC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B2AC1"/>
    <w:rPr>
      <w:rFonts w:ascii="Segoe UI" w:eastAsia="Arial" w:hAnsi="Segoe UI" w:cs="Segoe UI"/>
      <w:color w:val="000000"/>
      <w:sz w:val="18"/>
      <w:szCs w:val="18"/>
    </w:rPr>
  </w:style>
  <w:style w:type="paragraph" w:styleId="Fuzeile">
    <w:name w:val="footer"/>
    <w:basedOn w:val="Standard"/>
    <w:link w:val="FuzeileZchn"/>
    <w:uiPriority w:val="99"/>
    <w:unhideWhenUsed/>
    <w:rsid w:val="009110C5"/>
    <w:pPr>
      <w:tabs>
        <w:tab w:val="center" w:pos="4680"/>
        <w:tab w:val="right" w:pos="9360"/>
      </w:tabs>
      <w:spacing w:after="0" w:line="240" w:lineRule="auto"/>
      <w:ind w:left="0" w:firstLine="0"/>
    </w:pPr>
    <w:rPr>
      <w:rFonts w:asciiTheme="minorHAnsi" w:eastAsiaTheme="minorEastAsia" w:hAnsiTheme="minorHAnsi" w:cs="Times New Roman"/>
      <w:color w:val="auto"/>
      <w:sz w:val="22"/>
    </w:rPr>
  </w:style>
  <w:style w:type="character" w:customStyle="1" w:styleId="FuzeileZchn">
    <w:name w:val="Fußzeile Zchn"/>
    <w:basedOn w:val="Absatz-Standardschriftart"/>
    <w:link w:val="Fuzeile"/>
    <w:uiPriority w:val="99"/>
    <w:rsid w:val="009110C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1606</Words>
  <Characters>10122</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Microsoft Word - V8-2013_DEU_Did-Hdrg-Modul-C-TH-II_2012-12-17.doc</vt:lpstr>
    </vt:vector>
  </TitlesOfParts>
  <Company/>
  <LinksUpToDate>false</LinksUpToDate>
  <CharactersWithSpaces>11705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V8-2013_DEU_Did-Hdrg-Modul-C-TH-II_2012-12-17.doc</dc:title>
  <dc:subject/>
  <dc:creator>greveank</dc:creator>
  <cp:keywords/>
  <cp:lastModifiedBy>Matthias Stöhr</cp:lastModifiedBy>
  <cp:revision>14</cp:revision>
  <dcterms:created xsi:type="dcterms:W3CDTF">2025-01-21T11:09:00Z</dcterms:created>
  <dcterms:modified xsi:type="dcterms:W3CDTF">2025-02-19T15:10:00Z</dcterms:modified>
</cp:coreProperties>
</file>