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D18" w:rsidRDefault="008C4D18" w:rsidP="008C4D18">
      <w:pPr>
        <w:pStyle w:val="IQB-Aufgabentitel"/>
      </w:pPr>
      <w:r>
        <w:t xml:space="preserve">Tom </w:t>
      </w:r>
      <w:proofErr w:type="spellStart"/>
      <w:r>
        <w:t>Bombadil</w:t>
      </w:r>
      <w:proofErr w:type="spellEnd"/>
    </w:p>
    <w:p w:rsidR="008C4D18" w:rsidRDefault="008C4D18" w:rsidP="008C4D18">
      <w:pPr>
        <w:pStyle w:val="IQB-Teilaufgabentitel"/>
      </w:pPr>
      <w:r>
        <w:t>Teilaufgabe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132"/>
        <w:gridCol w:w="7928"/>
      </w:tblGrid>
      <w:tr w:rsidR="008C4D18" w:rsidTr="00CA4E63">
        <w:tc>
          <w:tcPr>
            <w:tcW w:w="1133" w:type="dxa"/>
            <w:vAlign w:val="center"/>
          </w:tcPr>
          <w:p w:rsidR="008C4D18" w:rsidRDefault="008C4D18" w:rsidP="00CA4E63">
            <w:pPr>
              <w:pStyle w:val="IQB-RSCodeValue"/>
            </w:pPr>
            <w:r>
              <w:t>RICHTIG</w:t>
            </w:r>
          </w:p>
        </w:tc>
        <w:tc>
          <w:tcPr>
            <w:tcW w:w="8503" w:type="dxa"/>
          </w:tcPr>
          <w:p w:rsidR="008C4D18" w:rsidRDefault="008C4D18" w:rsidP="00CA4E63">
            <w:pPr>
              <w:pStyle w:val="IQB-RSNormal"/>
            </w:pPr>
            <w:r>
              <w:t>sinngemäß: Sie wollen ihre Freunde / Merry und/oder Pippin / die anderen Hobbits befreien.</w:t>
            </w:r>
          </w:p>
          <w:p w:rsidR="008C4D18" w:rsidRDefault="008C4D18" w:rsidP="00CA4E63">
            <w:pPr>
              <w:pStyle w:val="IQB-RSNormal"/>
            </w:pPr>
            <w:r>
              <w:t>ODER</w:t>
            </w:r>
          </w:p>
          <w:p w:rsidR="008C4D18" w:rsidRDefault="008C4D18" w:rsidP="00CA4E63">
            <w:pPr>
              <w:pStyle w:val="IQB-RSNormal"/>
            </w:pPr>
            <w:r>
              <w:t>Weil der Baum ihre Freunde / die anderen Hobbits gefangen genommen hat.</w:t>
            </w:r>
          </w:p>
          <w:p w:rsidR="008C4D18" w:rsidRDefault="008C4D18" w:rsidP="00CA4E63">
            <w:pPr>
              <w:pStyle w:val="IQB-RSNormal"/>
            </w:pPr>
            <w:r>
              <w:t>Hinweis: Es reicht auch aus, wenn nur einer der beiden Hobbits (Merry ODER Pippin) genannt wird.</w:t>
            </w:r>
          </w:p>
        </w:tc>
      </w:tr>
    </w:tbl>
    <w:p w:rsidR="008C4D18" w:rsidRDefault="008C4D18" w:rsidP="008C4D18">
      <w:pPr>
        <w:pStyle w:val="IQB-Teilaufgabentitel"/>
      </w:pPr>
      <w:r>
        <w:t>Teilaufgabe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132"/>
        <w:gridCol w:w="7928"/>
      </w:tblGrid>
      <w:tr w:rsidR="008C4D18" w:rsidTr="00CA4E63">
        <w:tc>
          <w:tcPr>
            <w:tcW w:w="1133" w:type="dxa"/>
            <w:vAlign w:val="center"/>
          </w:tcPr>
          <w:p w:rsidR="008C4D18" w:rsidRDefault="008C4D18" w:rsidP="00CA4E63">
            <w:pPr>
              <w:pStyle w:val="IQB-RSCodeValue"/>
            </w:pPr>
            <w:r>
              <w:t>RICHTIG</w:t>
            </w:r>
          </w:p>
        </w:tc>
        <w:tc>
          <w:tcPr>
            <w:tcW w:w="8503" w:type="dxa"/>
          </w:tcPr>
          <w:p w:rsidR="008C4D18" w:rsidRDefault="008C4D18" w:rsidP="00CA4E63">
            <w:pPr>
              <w:pStyle w:val="IQB-RSNormal"/>
            </w:pPr>
            <w:r>
              <w:t>(mit einem) Stein</w:t>
            </w:r>
          </w:p>
        </w:tc>
      </w:tr>
    </w:tbl>
    <w:p w:rsidR="008C4D18" w:rsidRDefault="008C4D18" w:rsidP="008C4D18">
      <w:pPr>
        <w:pStyle w:val="IQB-Teilaufgabentitel"/>
      </w:pPr>
      <w:r>
        <w:t>Teilaufgabe 3: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132"/>
        <w:gridCol w:w="7928"/>
      </w:tblGrid>
      <w:tr w:rsidR="008C4D18" w:rsidTr="00CA4E63">
        <w:tc>
          <w:tcPr>
            <w:tcW w:w="1133" w:type="dxa"/>
            <w:vAlign w:val="center"/>
          </w:tcPr>
          <w:p w:rsidR="008C4D18" w:rsidRDefault="008C4D18" w:rsidP="00CA4E63">
            <w:pPr>
              <w:pStyle w:val="IQB-RSCodeValue"/>
            </w:pPr>
            <w:r>
              <w:t>RICHTIG</w:t>
            </w:r>
          </w:p>
        </w:tc>
        <w:tc>
          <w:tcPr>
            <w:tcW w:w="8503" w:type="dxa"/>
          </w:tcPr>
          <w:p w:rsidR="008C4D18" w:rsidRDefault="008C4D18" w:rsidP="00CA4E63">
            <w:pPr>
              <w:pStyle w:val="IQB-RSNormal"/>
            </w:pPr>
            <w:r>
              <w:t xml:space="preserve">sinngemäß: Gelächter/Lachen ODER dass der Baum lacht </w:t>
            </w:r>
          </w:p>
        </w:tc>
      </w:tr>
      <w:tr w:rsidR="008C4D18" w:rsidTr="00CA4E63">
        <w:tc>
          <w:tcPr>
            <w:tcW w:w="1133" w:type="dxa"/>
            <w:vAlign w:val="center"/>
          </w:tcPr>
          <w:p w:rsidR="008C4D18" w:rsidRDefault="008C4D18" w:rsidP="00CA4E63">
            <w:pPr>
              <w:pStyle w:val="IQB-RSCodeValue"/>
            </w:pPr>
            <w:r>
              <w:t>FALSCH</w:t>
            </w:r>
          </w:p>
        </w:tc>
        <w:tc>
          <w:tcPr>
            <w:tcW w:w="8503" w:type="dxa"/>
          </w:tcPr>
          <w:p w:rsidR="008C4D18" w:rsidRDefault="008C4D18" w:rsidP="00CA4E63">
            <w:pPr>
              <w:pStyle w:val="IQB-RSNormal"/>
            </w:pPr>
            <w:r>
              <w:t xml:space="preserve">alle anderen Antworten, auch: Tom </w:t>
            </w:r>
            <w:proofErr w:type="spellStart"/>
            <w:r>
              <w:t>Bombadil</w:t>
            </w:r>
            <w:proofErr w:type="spellEnd"/>
            <w:r>
              <w:t xml:space="preserve"> singen</w:t>
            </w:r>
          </w:p>
        </w:tc>
      </w:tr>
    </w:tbl>
    <w:p w:rsidR="008C4D18" w:rsidRDefault="008C4D18" w:rsidP="008C4D18">
      <w:pPr>
        <w:pStyle w:val="IQB-Teilaufgabentitel"/>
      </w:pPr>
      <w:r>
        <w:t>Teilaufgabe 4: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122"/>
        <w:gridCol w:w="7938"/>
      </w:tblGrid>
      <w:tr w:rsidR="008C4D18" w:rsidTr="00CA4E63">
        <w:tc>
          <w:tcPr>
            <w:tcW w:w="1133" w:type="dxa"/>
            <w:vAlign w:val="center"/>
          </w:tcPr>
          <w:p w:rsidR="008C4D18" w:rsidRDefault="008C4D18" w:rsidP="00CA4E63">
            <w:pPr>
              <w:pStyle w:val="IQB-RSCodeValue"/>
            </w:pPr>
            <w:r>
              <w:t>RICHTIG</w:t>
            </w:r>
          </w:p>
        </w:tc>
        <w:tc>
          <w:tcPr>
            <w:tcW w:w="8651" w:type="dxa"/>
          </w:tcPr>
          <w:p w:rsidR="008C4D18" w:rsidRDefault="008C4D18" w:rsidP="00CA4E63">
            <w:pPr>
              <w:pStyle w:val="IQB-RSNormal"/>
            </w:pPr>
            <w:r w:rsidRPr="00444800">
              <w:rPr>
                <w:noProof/>
              </w:rPr>
              <w:drawing>
                <wp:inline distT="0" distB="0" distL="0" distR="0">
                  <wp:extent cx="4860000" cy="964800"/>
                  <wp:effectExtent l="0" t="0" r="0" b="6985"/>
                  <wp:docPr id="10" name="Inline Text Wrapping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line Text Wrapping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0" cy="96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4D18" w:rsidTr="00CA4E63">
        <w:tc>
          <w:tcPr>
            <w:tcW w:w="1133" w:type="dxa"/>
            <w:vAlign w:val="center"/>
          </w:tcPr>
          <w:p w:rsidR="008C4D18" w:rsidRDefault="008C4D18" w:rsidP="00CA4E63">
            <w:pPr>
              <w:pStyle w:val="IQB-RSCodeValue"/>
            </w:pPr>
            <w:r>
              <w:t>RICHTIG</w:t>
            </w:r>
          </w:p>
        </w:tc>
        <w:tc>
          <w:tcPr>
            <w:tcW w:w="8651" w:type="dxa"/>
          </w:tcPr>
          <w:p w:rsidR="008C4D18" w:rsidRDefault="008C4D18" w:rsidP="00CA4E63">
            <w:pPr>
              <w:pStyle w:val="IQB-RSNormal"/>
            </w:pPr>
            <w:r w:rsidRPr="00444800">
              <w:rPr>
                <w:noProof/>
              </w:rPr>
              <w:drawing>
                <wp:inline distT="0" distB="0" distL="0" distR="0">
                  <wp:extent cx="4860000" cy="486000"/>
                  <wp:effectExtent l="0" t="0" r="0" b="9525"/>
                  <wp:docPr id="9" name="Inline Text Wrapping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line Text Wrapping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0" cy="4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4D18" w:rsidTr="00CA4E63">
        <w:tc>
          <w:tcPr>
            <w:tcW w:w="1133" w:type="dxa"/>
            <w:vAlign w:val="center"/>
          </w:tcPr>
          <w:p w:rsidR="008C4D18" w:rsidRDefault="008C4D18" w:rsidP="00CA4E63">
            <w:pPr>
              <w:pStyle w:val="IQB-RSCodeValue"/>
            </w:pPr>
            <w:r>
              <w:t>RICHTIG</w:t>
            </w:r>
          </w:p>
        </w:tc>
        <w:tc>
          <w:tcPr>
            <w:tcW w:w="8651" w:type="dxa"/>
          </w:tcPr>
          <w:p w:rsidR="008C4D18" w:rsidRDefault="008C4D18" w:rsidP="00CA4E63">
            <w:pPr>
              <w:pStyle w:val="IQB-RSNormal"/>
            </w:pPr>
            <w:r w:rsidRPr="00444800">
              <w:rPr>
                <w:noProof/>
              </w:rPr>
              <w:drawing>
                <wp:inline distT="0" distB="0" distL="0" distR="0">
                  <wp:extent cx="4860000" cy="486000"/>
                  <wp:effectExtent l="0" t="0" r="0" b="9525"/>
                  <wp:docPr id="5" name="Inline Text Wrapping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line Text Wrapping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0" cy="4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4D18" w:rsidRDefault="008C4D18" w:rsidP="008C4D18">
      <w:pPr>
        <w:pStyle w:val="IQB-Teilaufgabentitel"/>
      </w:pPr>
      <w:r>
        <w:t>Teilaufgabe 5: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132"/>
        <w:gridCol w:w="7928"/>
      </w:tblGrid>
      <w:tr w:rsidR="008C4D18" w:rsidTr="00CA4E63">
        <w:tc>
          <w:tcPr>
            <w:tcW w:w="1133" w:type="dxa"/>
            <w:vAlign w:val="center"/>
          </w:tcPr>
          <w:p w:rsidR="008C4D18" w:rsidRDefault="008C4D18" w:rsidP="00CA4E63">
            <w:pPr>
              <w:pStyle w:val="IQB-RSCodeValue"/>
            </w:pPr>
            <w:r>
              <w:t>RICHTIG</w:t>
            </w:r>
          </w:p>
        </w:tc>
        <w:tc>
          <w:tcPr>
            <w:tcW w:w="8503" w:type="dxa"/>
          </w:tcPr>
          <w:p w:rsidR="008C4D18" w:rsidRDefault="008C4D18" w:rsidP="00CA4E63">
            <w:pPr>
              <w:pStyle w:val="IQB-RSNormal"/>
            </w:pPr>
            <w:r>
              <w:t>die gefangenen Hobbits ODER Merry und Pippin UND/ODER Frodo</w:t>
            </w:r>
          </w:p>
          <w:p w:rsidR="008C4D18" w:rsidRDefault="008C4D18" w:rsidP="00CA4E63">
            <w:pPr>
              <w:pStyle w:val="IQB-RSNormal"/>
            </w:pPr>
            <w:r>
              <w:t>Hinweis: Es reicht auch aus, wenn nur einer der Hobbits (Merry ODER Pippin ODER Frodo) genannt wird.</w:t>
            </w:r>
          </w:p>
        </w:tc>
      </w:tr>
      <w:tr w:rsidR="008C4D18" w:rsidTr="00CA4E63">
        <w:tc>
          <w:tcPr>
            <w:tcW w:w="1133" w:type="dxa"/>
            <w:vAlign w:val="center"/>
          </w:tcPr>
          <w:p w:rsidR="008C4D18" w:rsidRDefault="008C4D18" w:rsidP="00CA4E63">
            <w:pPr>
              <w:pStyle w:val="IQB-RSCodeValue"/>
            </w:pPr>
            <w:r>
              <w:t>FALSCH</w:t>
            </w:r>
          </w:p>
        </w:tc>
        <w:tc>
          <w:tcPr>
            <w:tcW w:w="8503" w:type="dxa"/>
          </w:tcPr>
          <w:p w:rsidR="008C4D18" w:rsidRDefault="008C4D18" w:rsidP="00CA4E63">
            <w:pPr>
              <w:pStyle w:val="IQB-RSNormal"/>
            </w:pPr>
            <w:r>
              <w:t>alle anderen Antworten, auch solche, in denen nur Sam genannt wird</w:t>
            </w:r>
          </w:p>
          <w:p w:rsidR="008C4D18" w:rsidRDefault="008C4D18" w:rsidP="00CA4E63">
            <w:pPr>
              <w:pStyle w:val="IQB-RSNormal"/>
            </w:pPr>
            <w:r>
              <w:t>ODER</w:t>
            </w:r>
          </w:p>
          <w:p w:rsidR="008C4D18" w:rsidRDefault="008C4D18" w:rsidP="00CA4E63">
            <w:pPr>
              <w:pStyle w:val="IQB-RSNormal"/>
            </w:pPr>
            <w:r>
              <w:t>die Freunde</w:t>
            </w:r>
          </w:p>
        </w:tc>
      </w:tr>
    </w:tbl>
    <w:p w:rsidR="008C4D18" w:rsidRDefault="008C4D18" w:rsidP="008C4D18">
      <w:pPr>
        <w:pStyle w:val="IQB-Teilaufgabentitel"/>
      </w:pPr>
      <w:r>
        <w:t>Teilaufgabe 6: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122"/>
        <w:gridCol w:w="7938"/>
      </w:tblGrid>
      <w:tr w:rsidR="008C4D18" w:rsidTr="00CA4E63">
        <w:tc>
          <w:tcPr>
            <w:tcW w:w="1133" w:type="dxa"/>
            <w:vAlign w:val="center"/>
          </w:tcPr>
          <w:p w:rsidR="008C4D18" w:rsidRDefault="008C4D18" w:rsidP="00CA4E63">
            <w:pPr>
              <w:pStyle w:val="IQB-RSCodeValue"/>
            </w:pPr>
            <w:r>
              <w:t>RICHTIG</w:t>
            </w:r>
          </w:p>
        </w:tc>
        <w:tc>
          <w:tcPr>
            <w:tcW w:w="8651" w:type="dxa"/>
          </w:tcPr>
          <w:p w:rsidR="008C4D18" w:rsidRDefault="008C4D18" w:rsidP="00CA4E63">
            <w:pPr>
              <w:pStyle w:val="IQB-RSNormal"/>
            </w:pPr>
            <w:r w:rsidRPr="00444800">
              <w:rPr>
                <w:noProof/>
              </w:rPr>
              <w:drawing>
                <wp:inline distT="0" distB="0" distL="0" distR="0">
                  <wp:extent cx="4860000" cy="633600"/>
                  <wp:effectExtent l="0" t="0" r="0" b="0"/>
                  <wp:docPr id="4" name="Inline Text Wrapping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line Text Wrapping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0" cy="63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4D18" w:rsidRDefault="008C4D18" w:rsidP="008C4D18">
      <w:pPr>
        <w:pStyle w:val="IQB-Teilaufgabentitel"/>
      </w:pPr>
      <w:r>
        <w:t>Teilaufgabe 7: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132"/>
        <w:gridCol w:w="7928"/>
      </w:tblGrid>
      <w:tr w:rsidR="008C4D18" w:rsidTr="00CA4E63">
        <w:tc>
          <w:tcPr>
            <w:tcW w:w="1133" w:type="dxa"/>
            <w:vAlign w:val="center"/>
          </w:tcPr>
          <w:p w:rsidR="008C4D18" w:rsidRDefault="008C4D18" w:rsidP="00CA4E63">
            <w:pPr>
              <w:pStyle w:val="IQB-RSCodeValue"/>
            </w:pPr>
            <w:r>
              <w:t>RICHTIG</w:t>
            </w:r>
          </w:p>
        </w:tc>
        <w:tc>
          <w:tcPr>
            <w:tcW w:w="8503" w:type="dxa"/>
          </w:tcPr>
          <w:p w:rsidR="008C4D18" w:rsidRDefault="008C4D18" w:rsidP="00CA4E63">
            <w:pPr>
              <w:pStyle w:val="IQB-RSNormal"/>
            </w:pPr>
            <w:r>
              <w:t>Es werden drei der folgenden Merkmale genannt:</w:t>
            </w:r>
          </w:p>
          <w:p w:rsidR="008C4D18" w:rsidRDefault="008C4D18" w:rsidP="00CA4E63">
            <w:pPr>
              <w:pStyle w:val="IQB-RSExample"/>
            </w:pPr>
            <w:r>
              <w:lastRenderedPageBreak/>
              <w:t>zerknittertes/rotes Gesicht</w:t>
            </w:r>
          </w:p>
          <w:p w:rsidR="008C4D18" w:rsidRDefault="008C4D18" w:rsidP="00CA4E63">
            <w:pPr>
              <w:pStyle w:val="IQB-RSExample"/>
            </w:pPr>
            <w:r>
              <w:t>(viele) Lachfalten</w:t>
            </w:r>
          </w:p>
          <w:p w:rsidR="008C4D18" w:rsidRDefault="008C4D18" w:rsidP="00CA4E63">
            <w:pPr>
              <w:pStyle w:val="IQB-RSExample"/>
            </w:pPr>
            <w:r>
              <w:t xml:space="preserve">rund </w:t>
            </w:r>
          </w:p>
          <w:p w:rsidR="008C4D18" w:rsidRDefault="008C4D18" w:rsidP="00CA4E63">
            <w:pPr>
              <w:pStyle w:val="IQB-RSExample"/>
            </w:pPr>
            <w:r>
              <w:t>dick</w:t>
            </w:r>
          </w:p>
          <w:p w:rsidR="008C4D18" w:rsidRDefault="008C4D18" w:rsidP="00CA4E63">
            <w:pPr>
              <w:pStyle w:val="IQB-RSExample"/>
            </w:pPr>
            <w:r>
              <w:t>bewegt sich wie eine Kuh</w:t>
            </w:r>
          </w:p>
          <w:p w:rsidR="008C4D18" w:rsidRDefault="008C4D18" w:rsidP="00CA4E63">
            <w:pPr>
              <w:pStyle w:val="IQB-RSExample"/>
            </w:pPr>
            <w:r>
              <w:t>(blauer) Mantel</w:t>
            </w:r>
          </w:p>
          <w:p w:rsidR="008C4D18" w:rsidRDefault="008C4D18" w:rsidP="00CA4E63">
            <w:pPr>
              <w:pStyle w:val="IQB-RSExample"/>
            </w:pPr>
            <w:r>
              <w:t>(spitzer) Hut (mit blauer Feder)</w:t>
            </w:r>
          </w:p>
          <w:p w:rsidR="008C4D18" w:rsidRDefault="008C4D18" w:rsidP="00CA4E63">
            <w:pPr>
              <w:pStyle w:val="IQB-RSExample"/>
            </w:pPr>
            <w:r>
              <w:t>(gelbe) Stiefel</w:t>
            </w:r>
          </w:p>
          <w:p w:rsidR="008C4D18" w:rsidRDefault="008C4D18" w:rsidP="00CA4E63">
            <w:pPr>
              <w:pStyle w:val="IQB-RSExample"/>
            </w:pPr>
            <w:r>
              <w:t>blaue/strahlende Augen</w:t>
            </w:r>
          </w:p>
          <w:p w:rsidR="008C4D18" w:rsidRDefault="008C4D18" w:rsidP="00CA4E63">
            <w:pPr>
              <w:pStyle w:val="IQB-RSExample"/>
            </w:pPr>
            <w:r>
              <w:t xml:space="preserve">(brauner/langer) Bart </w:t>
            </w:r>
          </w:p>
          <w:p w:rsidR="008C4D18" w:rsidRDefault="008C4D18" w:rsidP="00CA4E63">
            <w:pPr>
              <w:pStyle w:val="IQB-RSExample"/>
            </w:pPr>
            <w:r>
              <w:t>kein Hobbit / zu schwer für einen Hobbit / zu klein / nicht lang genug für einen „Großen“</w:t>
            </w:r>
          </w:p>
          <w:p w:rsidR="008C4D18" w:rsidRDefault="008C4D18" w:rsidP="00CA4E63">
            <w:pPr>
              <w:pStyle w:val="IQB-RSExample"/>
            </w:pPr>
            <w:r>
              <w:t>dicke Beine</w:t>
            </w:r>
          </w:p>
        </w:tc>
      </w:tr>
      <w:tr w:rsidR="008C4D18" w:rsidTr="00CA4E63">
        <w:tc>
          <w:tcPr>
            <w:tcW w:w="1133" w:type="dxa"/>
            <w:vAlign w:val="center"/>
          </w:tcPr>
          <w:p w:rsidR="008C4D18" w:rsidRDefault="008C4D18" w:rsidP="00CA4E63">
            <w:pPr>
              <w:pStyle w:val="IQB-RSCodeValue"/>
            </w:pPr>
            <w:r>
              <w:lastRenderedPageBreak/>
              <w:t>FALSCH</w:t>
            </w:r>
          </w:p>
        </w:tc>
        <w:tc>
          <w:tcPr>
            <w:tcW w:w="8503" w:type="dxa"/>
          </w:tcPr>
          <w:p w:rsidR="008C4D18" w:rsidRDefault="008C4D18" w:rsidP="00CA4E63">
            <w:pPr>
              <w:pStyle w:val="IQB-RSNormal"/>
            </w:pPr>
            <w:r>
              <w:t>alle anderen Antworten, auch: groß</w:t>
            </w:r>
          </w:p>
        </w:tc>
      </w:tr>
    </w:tbl>
    <w:p w:rsidR="008C4D18" w:rsidRDefault="008C4D18" w:rsidP="008C4D18">
      <w:pPr>
        <w:pStyle w:val="IQB-Teilaufgabentitel"/>
      </w:pPr>
      <w:r>
        <w:t>Teilaufgabe 8: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132"/>
        <w:gridCol w:w="7928"/>
      </w:tblGrid>
      <w:tr w:rsidR="008C4D18" w:rsidTr="00CA4E63">
        <w:tc>
          <w:tcPr>
            <w:tcW w:w="1133" w:type="dxa"/>
            <w:vAlign w:val="center"/>
          </w:tcPr>
          <w:p w:rsidR="008C4D18" w:rsidRDefault="008C4D18" w:rsidP="00CA4E63">
            <w:pPr>
              <w:pStyle w:val="IQB-RSCodeValue"/>
            </w:pPr>
            <w:r>
              <w:t>RICHTIG</w:t>
            </w:r>
          </w:p>
        </w:tc>
        <w:tc>
          <w:tcPr>
            <w:tcW w:w="8503" w:type="dxa"/>
          </w:tcPr>
          <w:p w:rsidR="008C4D18" w:rsidRDefault="008C4D18" w:rsidP="00CA4E63">
            <w:pPr>
              <w:pStyle w:val="IQB-RSNormal"/>
            </w:pPr>
            <w:r>
              <w:t>wegsingen</w:t>
            </w:r>
          </w:p>
        </w:tc>
      </w:tr>
    </w:tbl>
    <w:p w:rsidR="008C4D18" w:rsidRDefault="008C4D18" w:rsidP="008C4D18">
      <w:pPr>
        <w:pStyle w:val="IQB-Teilaufgabentitel"/>
      </w:pPr>
      <w:r>
        <w:t>Teilaufgabe 9: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132"/>
        <w:gridCol w:w="7928"/>
      </w:tblGrid>
      <w:tr w:rsidR="008C4D18" w:rsidTr="00CA4E63">
        <w:tc>
          <w:tcPr>
            <w:tcW w:w="1133" w:type="dxa"/>
            <w:vAlign w:val="center"/>
          </w:tcPr>
          <w:p w:rsidR="008C4D18" w:rsidRDefault="008C4D18" w:rsidP="00CA4E63">
            <w:pPr>
              <w:pStyle w:val="IQB-RSCodeValue"/>
            </w:pPr>
            <w:r>
              <w:t>RICHTIG</w:t>
            </w:r>
          </w:p>
        </w:tc>
        <w:tc>
          <w:tcPr>
            <w:tcW w:w="8503" w:type="dxa"/>
          </w:tcPr>
          <w:p w:rsidR="008C4D18" w:rsidRDefault="008C4D18" w:rsidP="00CA4E63">
            <w:pPr>
              <w:pStyle w:val="IQB-RSNormal"/>
            </w:pPr>
            <w:r>
              <w:t xml:space="preserve">sinngemäß: Während Frodo und Sam / die Hobbits dem Baum mit Gewalt zu Leibe rücken, geht Tom </w:t>
            </w:r>
            <w:proofErr w:type="spellStart"/>
            <w:r>
              <w:t>Bombadil</w:t>
            </w:r>
            <w:proofErr w:type="spellEnd"/>
            <w:r>
              <w:t xml:space="preserve"> vergleichsweise behutsam vor (er hört dem Baum zu, er spricht mit ihm und er singt ihm vor). </w:t>
            </w:r>
          </w:p>
          <w:p w:rsidR="008C4D18" w:rsidRDefault="008C4D18" w:rsidP="00CA4E63">
            <w:pPr>
              <w:pStyle w:val="IQB-RSNormal"/>
            </w:pPr>
            <w:r>
              <w:t>ODER</w:t>
            </w:r>
          </w:p>
          <w:p w:rsidR="008C4D18" w:rsidRDefault="008C4D18" w:rsidP="00CA4E63">
            <w:pPr>
              <w:pStyle w:val="IQB-RSNormal"/>
            </w:pPr>
            <w:r>
              <w:t>Tom geht kontrolliert/planvoll vor; die Hobbits agieren hektisch/planlos.</w:t>
            </w:r>
          </w:p>
          <w:p w:rsidR="008C4D18" w:rsidRDefault="008C4D18" w:rsidP="00CA4E63">
            <w:pPr>
              <w:pStyle w:val="IQB-RSNormal"/>
            </w:pPr>
            <w:r>
              <w:t xml:space="preserve">Hinweis: In der Antwort muss der Bezug auf den Unterschied </w:t>
            </w:r>
            <w:r>
              <w:rPr>
                <w:b/>
              </w:rPr>
              <w:t>beider (!)</w:t>
            </w:r>
            <w:r>
              <w:t xml:space="preserve"> Vorgehensweisen erkennbar sein.</w:t>
            </w:r>
          </w:p>
        </w:tc>
      </w:tr>
    </w:tbl>
    <w:p w:rsidR="008C4D18" w:rsidRDefault="008C4D18" w:rsidP="008C4D18">
      <w:pPr>
        <w:pStyle w:val="IQB-Teilaufgabentitel"/>
      </w:pPr>
      <w:r>
        <w:t>Teilaufgabe 10: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122"/>
        <w:gridCol w:w="7938"/>
      </w:tblGrid>
      <w:tr w:rsidR="008C4D18" w:rsidTr="00CA4E63">
        <w:tc>
          <w:tcPr>
            <w:tcW w:w="1133" w:type="dxa"/>
            <w:vAlign w:val="center"/>
          </w:tcPr>
          <w:p w:rsidR="008C4D18" w:rsidRDefault="008C4D18" w:rsidP="00CA4E63">
            <w:pPr>
              <w:pStyle w:val="IQB-RSCodeValue"/>
            </w:pPr>
            <w:r>
              <w:t>RICHTIG</w:t>
            </w:r>
          </w:p>
        </w:tc>
        <w:tc>
          <w:tcPr>
            <w:tcW w:w="8503" w:type="dxa"/>
          </w:tcPr>
          <w:p w:rsidR="008C4D18" w:rsidRDefault="008C4D18" w:rsidP="00CA4E63">
            <w:pPr>
              <w:pStyle w:val="IQB-RSNormal"/>
            </w:pPr>
            <w:r w:rsidRPr="00444800">
              <w:rPr>
                <w:noProof/>
              </w:rPr>
              <w:drawing>
                <wp:inline distT="0" distB="0" distL="0" distR="0">
                  <wp:extent cx="4860000" cy="1220400"/>
                  <wp:effectExtent l="0" t="0" r="0" b="0"/>
                  <wp:docPr id="3" name="Inline Text Wrapping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line Text Wrapping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0" cy="122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4D18" w:rsidTr="00CA4E63">
        <w:tc>
          <w:tcPr>
            <w:tcW w:w="1133" w:type="dxa"/>
            <w:vAlign w:val="center"/>
          </w:tcPr>
          <w:p w:rsidR="008C4D18" w:rsidRDefault="008C4D18" w:rsidP="00CA4E63">
            <w:pPr>
              <w:pStyle w:val="IQB-RSCodeValue"/>
            </w:pPr>
            <w:r>
              <w:t>RICHTIG</w:t>
            </w:r>
          </w:p>
        </w:tc>
        <w:tc>
          <w:tcPr>
            <w:tcW w:w="8503" w:type="dxa"/>
          </w:tcPr>
          <w:p w:rsidR="008C4D18" w:rsidRDefault="008C4D18" w:rsidP="00CA4E63">
            <w:pPr>
              <w:pStyle w:val="IQB-RSNormal"/>
            </w:pPr>
            <w:bookmarkStart w:id="0" w:name="_GoBack"/>
            <w:r w:rsidRPr="00444800">
              <w:rPr>
                <w:noProof/>
              </w:rPr>
              <w:drawing>
                <wp:inline distT="0" distB="0" distL="0" distR="0">
                  <wp:extent cx="4860000" cy="486000"/>
                  <wp:effectExtent l="0" t="0" r="0" b="9525"/>
                  <wp:docPr id="2" name="Inline Text Wrapping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line Text Wrapping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0" cy="4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5A6D89" w:rsidRPr="008C4D18" w:rsidRDefault="005A6D89" w:rsidP="008C4D18"/>
    <w:sectPr w:rsidR="005A6D89" w:rsidRPr="008C4D18" w:rsidSect="00D60A6F">
      <w:footerReference w:type="even" r:id="rId13"/>
      <w:footerReference w:type="default" r:id="rId14"/>
      <w:headerReference w:type="first" r:id="rId15"/>
      <w:pgSz w:w="11906" w:h="16838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4D18" w:rsidRDefault="008C4D18">
      <w:r>
        <w:separator/>
      </w:r>
    </w:p>
  </w:endnote>
  <w:endnote w:type="continuationSeparator" w:id="0">
    <w:p w:rsidR="008C4D18" w:rsidRDefault="008C4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34C" w:rsidRDefault="0059034C" w:rsidP="00C93D6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34C" w:rsidRDefault="0059034C" w:rsidP="001E413A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4D18" w:rsidRDefault="008C4D18">
      <w:r>
        <w:separator/>
      </w:r>
    </w:p>
  </w:footnote>
  <w:footnote w:type="continuationSeparator" w:id="0">
    <w:p w:rsidR="008C4D18" w:rsidRDefault="008C4D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34C" w:rsidRDefault="008C4D18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720090</wp:posOffset>
          </wp:positionH>
          <wp:positionV relativeFrom="page">
            <wp:posOffset>262890</wp:posOffset>
          </wp:positionV>
          <wp:extent cx="4105275" cy="269875"/>
          <wp:effectExtent l="0" t="0" r="0" b="0"/>
          <wp:wrapTopAndBottom/>
          <wp:docPr id="1" name="Bild 1" descr="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662EE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A7199"/>
    <w:multiLevelType w:val="hybridMultilevel"/>
    <w:tmpl w:val="5694F5A0"/>
    <w:lvl w:ilvl="0" w:tplc="521ECDDE">
      <w:start w:val="1"/>
      <w:numFmt w:val="lowerLetter"/>
      <w:pStyle w:val="Nummerierung2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C55FF0"/>
    <w:multiLevelType w:val="multilevel"/>
    <w:tmpl w:val="2F78609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0C71F3A"/>
    <w:multiLevelType w:val="hybridMultilevel"/>
    <w:tmpl w:val="4BB25A0E"/>
    <w:lvl w:ilvl="0" w:tplc="0BCE4CF8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4D073D"/>
    <w:multiLevelType w:val="hybridMultilevel"/>
    <w:tmpl w:val="DA547F7C"/>
    <w:lvl w:ilvl="0" w:tplc="8A8ECE0E">
      <w:start w:val="1"/>
      <w:numFmt w:val="decimal"/>
      <w:pStyle w:val="Nummerierung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3457C0A"/>
    <w:multiLevelType w:val="hybridMultilevel"/>
    <w:tmpl w:val="97204E26"/>
    <w:lvl w:ilvl="0" w:tplc="7DA6D9D6">
      <w:start w:val="1"/>
      <w:numFmt w:val="bullet"/>
      <w:pStyle w:val="IQB-RSExampl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3917F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D18"/>
    <w:rsid w:val="00036691"/>
    <w:rsid w:val="0006149C"/>
    <w:rsid w:val="00081387"/>
    <w:rsid w:val="000B00DB"/>
    <w:rsid w:val="000B4812"/>
    <w:rsid w:val="000D2DB0"/>
    <w:rsid w:val="000D5D22"/>
    <w:rsid w:val="000E6666"/>
    <w:rsid w:val="000E697C"/>
    <w:rsid w:val="001048AC"/>
    <w:rsid w:val="00117BA5"/>
    <w:rsid w:val="00121C99"/>
    <w:rsid w:val="00122EF9"/>
    <w:rsid w:val="001323FA"/>
    <w:rsid w:val="00173A9F"/>
    <w:rsid w:val="00176D67"/>
    <w:rsid w:val="001C20E7"/>
    <w:rsid w:val="001C55D0"/>
    <w:rsid w:val="001E413A"/>
    <w:rsid w:val="001E6C75"/>
    <w:rsid w:val="001F5666"/>
    <w:rsid w:val="001F5E68"/>
    <w:rsid w:val="00203D18"/>
    <w:rsid w:val="00226C04"/>
    <w:rsid w:val="0026784F"/>
    <w:rsid w:val="00276A48"/>
    <w:rsid w:val="002902AF"/>
    <w:rsid w:val="002A3F85"/>
    <w:rsid w:val="002B22BB"/>
    <w:rsid w:val="00304067"/>
    <w:rsid w:val="00304DCD"/>
    <w:rsid w:val="003172B8"/>
    <w:rsid w:val="00325775"/>
    <w:rsid w:val="00354F25"/>
    <w:rsid w:val="003651DD"/>
    <w:rsid w:val="003751AF"/>
    <w:rsid w:val="00375D62"/>
    <w:rsid w:val="0039244B"/>
    <w:rsid w:val="003A496B"/>
    <w:rsid w:val="003B3A83"/>
    <w:rsid w:val="003C1D06"/>
    <w:rsid w:val="003C5441"/>
    <w:rsid w:val="003C7D61"/>
    <w:rsid w:val="003D50E7"/>
    <w:rsid w:val="003D6D24"/>
    <w:rsid w:val="003D7948"/>
    <w:rsid w:val="00403B7B"/>
    <w:rsid w:val="00426CE8"/>
    <w:rsid w:val="00432124"/>
    <w:rsid w:val="00455169"/>
    <w:rsid w:val="00460D51"/>
    <w:rsid w:val="00461D1A"/>
    <w:rsid w:val="004A0EB1"/>
    <w:rsid w:val="004D1DCE"/>
    <w:rsid w:val="004D54E8"/>
    <w:rsid w:val="004F4AE1"/>
    <w:rsid w:val="004F70C4"/>
    <w:rsid w:val="0050377F"/>
    <w:rsid w:val="00510900"/>
    <w:rsid w:val="00515C4D"/>
    <w:rsid w:val="005163C7"/>
    <w:rsid w:val="00542EEE"/>
    <w:rsid w:val="00566351"/>
    <w:rsid w:val="00573AB9"/>
    <w:rsid w:val="0059034C"/>
    <w:rsid w:val="00593590"/>
    <w:rsid w:val="005A6D89"/>
    <w:rsid w:val="005D22C4"/>
    <w:rsid w:val="0061709D"/>
    <w:rsid w:val="006330E5"/>
    <w:rsid w:val="00666933"/>
    <w:rsid w:val="00687ABE"/>
    <w:rsid w:val="00692E69"/>
    <w:rsid w:val="006F52F5"/>
    <w:rsid w:val="00724400"/>
    <w:rsid w:val="00737AB1"/>
    <w:rsid w:val="00753D68"/>
    <w:rsid w:val="00756CB3"/>
    <w:rsid w:val="007A336F"/>
    <w:rsid w:val="007A3D94"/>
    <w:rsid w:val="007A45ED"/>
    <w:rsid w:val="007B7BC3"/>
    <w:rsid w:val="007C729F"/>
    <w:rsid w:val="007D4262"/>
    <w:rsid w:val="007E2F93"/>
    <w:rsid w:val="00803E25"/>
    <w:rsid w:val="008051D6"/>
    <w:rsid w:val="00834EDF"/>
    <w:rsid w:val="00870C2F"/>
    <w:rsid w:val="00871097"/>
    <w:rsid w:val="0087731D"/>
    <w:rsid w:val="00877776"/>
    <w:rsid w:val="008839DF"/>
    <w:rsid w:val="0088770C"/>
    <w:rsid w:val="008A232F"/>
    <w:rsid w:val="008A3DCE"/>
    <w:rsid w:val="008A71E5"/>
    <w:rsid w:val="008B6AC4"/>
    <w:rsid w:val="008C4D18"/>
    <w:rsid w:val="008D109B"/>
    <w:rsid w:val="008F090C"/>
    <w:rsid w:val="009050C7"/>
    <w:rsid w:val="009359CE"/>
    <w:rsid w:val="0094519A"/>
    <w:rsid w:val="00945238"/>
    <w:rsid w:val="00951247"/>
    <w:rsid w:val="009556C1"/>
    <w:rsid w:val="009946D3"/>
    <w:rsid w:val="009A5EFF"/>
    <w:rsid w:val="009A6A91"/>
    <w:rsid w:val="009C47FB"/>
    <w:rsid w:val="009D2627"/>
    <w:rsid w:val="00A03F22"/>
    <w:rsid w:val="00A076D6"/>
    <w:rsid w:val="00A12FBB"/>
    <w:rsid w:val="00A13FB9"/>
    <w:rsid w:val="00A45470"/>
    <w:rsid w:val="00A527A9"/>
    <w:rsid w:val="00A74051"/>
    <w:rsid w:val="00A8242C"/>
    <w:rsid w:val="00AD2EBA"/>
    <w:rsid w:val="00AE09C7"/>
    <w:rsid w:val="00B0258E"/>
    <w:rsid w:val="00B511DD"/>
    <w:rsid w:val="00B64CD2"/>
    <w:rsid w:val="00B8136A"/>
    <w:rsid w:val="00B93D5C"/>
    <w:rsid w:val="00BB4632"/>
    <w:rsid w:val="00BD2EAF"/>
    <w:rsid w:val="00BE5DEA"/>
    <w:rsid w:val="00C01791"/>
    <w:rsid w:val="00C12C3E"/>
    <w:rsid w:val="00C30223"/>
    <w:rsid w:val="00C31DDF"/>
    <w:rsid w:val="00C82E79"/>
    <w:rsid w:val="00C93D69"/>
    <w:rsid w:val="00C974B6"/>
    <w:rsid w:val="00CC00CD"/>
    <w:rsid w:val="00CE6C83"/>
    <w:rsid w:val="00CF0367"/>
    <w:rsid w:val="00CF4215"/>
    <w:rsid w:val="00D01663"/>
    <w:rsid w:val="00D03669"/>
    <w:rsid w:val="00D06B7B"/>
    <w:rsid w:val="00D11CFD"/>
    <w:rsid w:val="00D2434A"/>
    <w:rsid w:val="00D44C7A"/>
    <w:rsid w:val="00D47772"/>
    <w:rsid w:val="00D608AD"/>
    <w:rsid w:val="00D60A6F"/>
    <w:rsid w:val="00DE679B"/>
    <w:rsid w:val="00DF3422"/>
    <w:rsid w:val="00E0041B"/>
    <w:rsid w:val="00E11F3D"/>
    <w:rsid w:val="00E13683"/>
    <w:rsid w:val="00E1590B"/>
    <w:rsid w:val="00E24E44"/>
    <w:rsid w:val="00E327D9"/>
    <w:rsid w:val="00E40B83"/>
    <w:rsid w:val="00E47315"/>
    <w:rsid w:val="00E56435"/>
    <w:rsid w:val="00E6555C"/>
    <w:rsid w:val="00E72B99"/>
    <w:rsid w:val="00E76C10"/>
    <w:rsid w:val="00EB1981"/>
    <w:rsid w:val="00EC0D58"/>
    <w:rsid w:val="00EF6278"/>
    <w:rsid w:val="00F0154F"/>
    <w:rsid w:val="00F11B49"/>
    <w:rsid w:val="00F24C3F"/>
    <w:rsid w:val="00F43CA1"/>
    <w:rsid w:val="00F6230D"/>
    <w:rsid w:val="00F65826"/>
    <w:rsid w:val="00F72F9F"/>
    <w:rsid w:val="00F74924"/>
    <w:rsid w:val="00F77920"/>
    <w:rsid w:val="00F8610C"/>
    <w:rsid w:val="00FA6CC8"/>
    <w:rsid w:val="00FA77D2"/>
    <w:rsid w:val="00FC2940"/>
    <w:rsid w:val="00FD03AA"/>
    <w:rsid w:val="00FD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E518594-692E-4D27-B86D-BE0B75A57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8C4D18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 w:val="22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after="120"/>
    </w:pPr>
    <w:rPr>
      <w:sz w:val="22"/>
    </w:r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  <w:rPr>
      <w:sz w:val="22"/>
    </w:rPr>
  </w:style>
  <w:style w:type="paragraph" w:customStyle="1" w:styleId="IQBTHStimulus">
    <w:name w:val="IQB TH Stimulus"/>
    <w:basedOn w:val="Standard"/>
    <w:rsid w:val="005163C7"/>
    <w:pPr>
      <w:spacing w:after="360"/>
    </w:pPr>
    <w:rPr>
      <w:sz w:val="22"/>
    </w:r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left w:w="57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/>
    </w:pPr>
    <w:rPr>
      <w:sz w:val="22"/>
    </w:r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/>
    </w:pPr>
    <w:rPr>
      <w:sz w:val="22"/>
    </w:r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/>
    </w:pPr>
    <w:rPr>
      <w:sz w:val="22"/>
    </w:rPr>
  </w:style>
  <w:style w:type="paragraph" w:customStyle="1" w:styleId="IQB-Aufgabentitel">
    <w:name w:val="IQB-Aufgabentitel"/>
    <w:basedOn w:val="berschrift2"/>
    <w:rsid w:val="008C4D18"/>
    <w:pPr>
      <w:keepLines/>
      <w:pBdr>
        <w:top w:val="single" w:sz="4" w:space="3" w:color="auto"/>
        <w:bottom w:val="single" w:sz="4" w:space="3" w:color="auto"/>
      </w:pBdr>
      <w:spacing w:before="60" w:line="240" w:lineRule="auto"/>
      <w:jc w:val="center"/>
    </w:pPr>
    <w:rPr>
      <w:rFonts w:cs="Times New Roman"/>
      <w:b w:val="0"/>
      <w:iCs w:val="0"/>
      <w:sz w:val="36"/>
      <w:szCs w:val="36"/>
    </w:rPr>
  </w:style>
  <w:style w:type="paragraph" w:customStyle="1" w:styleId="IQB-Teilaufgabentitel">
    <w:name w:val="IQB-Teilaufgabentitel"/>
    <w:basedOn w:val="Standard"/>
    <w:link w:val="IQB-TeilaufgabentitelZchn"/>
    <w:rsid w:val="008C4D18"/>
    <w:pPr>
      <w:keepNext/>
      <w:spacing w:before="360"/>
    </w:pPr>
    <w:rPr>
      <w:rFonts w:ascii="Arial" w:hAnsi="Arial"/>
      <w:b/>
    </w:rPr>
  </w:style>
  <w:style w:type="paragraph" w:customStyle="1" w:styleId="IQB-RSNormal">
    <w:name w:val="IQB-RSNormal"/>
    <w:basedOn w:val="Standard"/>
    <w:link w:val="IQB-RSNormalZchn"/>
    <w:qFormat/>
    <w:rsid w:val="008C4D18"/>
    <w:pPr>
      <w:spacing w:before="60"/>
    </w:pPr>
    <w:rPr>
      <w:rFonts w:ascii="Arial" w:hAnsi="Arial" w:cs="Arial"/>
      <w:sz w:val="22"/>
      <w:szCs w:val="22"/>
    </w:rPr>
  </w:style>
  <w:style w:type="paragraph" w:customStyle="1" w:styleId="IQB-RSExample">
    <w:name w:val="IQB-RSExample"/>
    <w:basedOn w:val="Standard"/>
    <w:link w:val="IQB-RSExampleZchn"/>
    <w:qFormat/>
    <w:rsid w:val="008C4D18"/>
    <w:pPr>
      <w:numPr>
        <w:numId w:val="8"/>
      </w:numPr>
      <w:spacing w:before="60"/>
    </w:pPr>
    <w:rPr>
      <w:rFonts w:ascii="Arial" w:hAnsi="Arial"/>
    </w:rPr>
  </w:style>
  <w:style w:type="character" w:customStyle="1" w:styleId="IQB-RSNormalZchn">
    <w:name w:val="IQB-RSNormal Zchn"/>
    <w:link w:val="IQB-RSNormal"/>
    <w:rsid w:val="008C4D18"/>
    <w:rPr>
      <w:rFonts w:ascii="Arial" w:hAnsi="Arial" w:cs="Arial"/>
      <w:sz w:val="22"/>
      <w:szCs w:val="22"/>
    </w:rPr>
  </w:style>
  <w:style w:type="character" w:customStyle="1" w:styleId="IQB-RSExampleZchn">
    <w:name w:val="IQB-RSExample Zchn"/>
    <w:link w:val="IQB-RSExample"/>
    <w:rsid w:val="008C4D18"/>
    <w:rPr>
      <w:rFonts w:ascii="Arial" w:hAnsi="Arial"/>
      <w:sz w:val="24"/>
      <w:szCs w:val="24"/>
    </w:rPr>
  </w:style>
  <w:style w:type="paragraph" w:customStyle="1" w:styleId="IQB-RSCodeValue">
    <w:name w:val="IQB-RSCodeValue"/>
    <w:basedOn w:val="Standard"/>
    <w:link w:val="IQB-RSCodeValueZchn"/>
    <w:qFormat/>
    <w:rsid w:val="008C4D18"/>
    <w:pPr>
      <w:spacing w:before="60"/>
    </w:pPr>
    <w:rPr>
      <w:rFonts w:ascii="Arial" w:hAnsi="Arial"/>
      <w:sz w:val="22"/>
    </w:rPr>
  </w:style>
  <w:style w:type="character" w:customStyle="1" w:styleId="IQB-RSCodeValueZchn">
    <w:name w:val="IQB-RSCodeValue Zchn"/>
    <w:link w:val="IQB-RSCodeValue"/>
    <w:rsid w:val="008C4D18"/>
    <w:rPr>
      <w:rFonts w:ascii="Arial" w:hAnsi="Arial"/>
      <w:sz w:val="22"/>
      <w:szCs w:val="24"/>
    </w:rPr>
  </w:style>
  <w:style w:type="character" w:customStyle="1" w:styleId="IQB-TeilaufgabentitelZchn">
    <w:name w:val="IQB-Teilaufgabentitel Zchn"/>
    <w:link w:val="IQB-Teilaufgabentitel"/>
    <w:rsid w:val="008C4D18"/>
    <w:rPr>
      <w:rFonts w:ascii="Arial" w:hAnsi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IQB-Aufgabe(n) über Grafiken</vt:lpstr>
    </vt:vector>
  </TitlesOfParts>
  <Company>HU IQB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IQB-Aufgabe(n) über Grafiken</dc:title>
  <dc:subject/>
  <dc:creator>Matthias Stöhr</dc:creator>
  <cp:keywords/>
  <cp:lastModifiedBy>Matthias Stöhr</cp:lastModifiedBy>
  <cp:revision>3</cp:revision>
  <cp:lastPrinted>2007-01-11T14:25:00Z</cp:lastPrinted>
  <dcterms:created xsi:type="dcterms:W3CDTF">2025-01-21T09:53:00Z</dcterms:created>
  <dcterms:modified xsi:type="dcterms:W3CDTF">2025-01-23T09:49:00Z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QB-TH-NrModus">
    <vt:lpwstr>1</vt:lpwstr>
  </property>
  <property fmtid="{D5CDD505-2E9C-101B-9397-08002B2CF9AE}" pid="3" name="IQB-TH-Layout">
    <vt:lpwstr>1</vt:lpwstr>
  </property>
  <property fmtid="{D5CDD505-2E9C-101B-9397-08002B2CF9AE}" pid="4" name="IQB-TH-Vorlage-Grafikbreite">
    <vt:lpwstr>16</vt:lpwstr>
  </property>
  <property fmtid="{D5CDD505-2E9C-101B-9397-08002B2CF9AE}" pid="5" name="IQB-ModusAufgTitel">
    <vt:lpwstr>2</vt:lpwstr>
  </property>
  <property fmtid="{D5CDD505-2E9C-101B-9397-08002B2CF9AE}" pid="6" name="IQB-ModusTATitel">
    <vt:lpwstr>3</vt:lpwstr>
  </property>
  <property fmtid="{D5CDD505-2E9C-101B-9397-08002B2CF9AE}" pid="7" name="IQB-TAPrefix">
    <vt:lpwstr>Teilaufgabe</vt:lpwstr>
  </property>
  <property fmtid="{D5CDD505-2E9C-101B-9397-08002B2CF9AE}" pid="8" name="IQB-BreiteErsteSpalte">
    <vt:lpwstr>0</vt:lpwstr>
  </property>
  <property fmtid="{D5CDD505-2E9C-101B-9397-08002B2CF9AE}" pid="9" name="IQB-BreiteZweiteSpalte">
    <vt:lpwstr>1,7</vt:lpwstr>
  </property>
  <property fmtid="{D5CDD505-2E9C-101B-9397-08002B2CF9AE}" pid="10" name="IQB-MaxvarAnz">
    <vt:lpwstr>4</vt:lpwstr>
  </property>
  <property fmtid="{D5CDD505-2E9C-101B-9397-08002B2CF9AE}" pid="11" name="IQB-StTab">
    <vt:lpwstr>0</vt:lpwstr>
  </property>
  <property fmtid="{D5CDD505-2E9C-101B-9397-08002B2CF9AE}" pid="12" name="IQB-ModusTANr">
    <vt:lpwstr>1</vt:lpwstr>
  </property>
  <property fmtid="{D5CDD505-2E9C-101B-9397-08002B2CF9AE}" pid="13" name="IQB-AufgPrefix">
    <vt:lpwstr>Aufgabe</vt:lpwstr>
  </property>
  <property fmtid="{D5CDD505-2E9C-101B-9397-08002B2CF9AE}" pid="14" name="IQB-KAufgabe">
    <vt:lpwstr>0</vt:lpwstr>
  </property>
  <property fmtid="{D5CDD505-2E9C-101B-9397-08002B2CF9AE}" pid="15" name="IQB-KItem">
    <vt:lpwstr>0</vt:lpwstr>
  </property>
  <property fmtid="{D5CDD505-2E9C-101B-9397-08002B2CF9AE}" pid="16" name="IQB-KBreiteErsteSpalte">
    <vt:lpwstr>2</vt:lpwstr>
  </property>
  <property fmtid="{D5CDD505-2E9C-101B-9397-08002B2CF9AE}" pid="17" name="IQB-KBreiteZweiteSpalte">
    <vt:lpwstr>14</vt:lpwstr>
  </property>
  <property fmtid="{D5CDD505-2E9C-101B-9397-08002B2CF9AE}" pid="18" name="IQB-KBullet">
    <vt:lpwstr>149</vt:lpwstr>
  </property>
  <property fmtid="{D5CDD505-2E9C-101B-9397-08002B2CF9AE}" pid="19" name="IQB-KBedfett">
    <vt:lpwstr>0</vt:lpwstr>
  </property>
  <property fmtid="{D5CDD505-2E9C-101B-9397-08002B2CF9AE}" pid="20" name="IQB-KBedkursiv">
    <vt:lpwstr>0</vt:lpwstr>
  </property>
  <property fmtid="{D5CDD505-2E9C-101B-9397-08002B2CF9AE}" pid="21" name="IQB-KBedBspfett">
    <vt:lpwstr>0</vt:lpwstr>
  </property>
  <property fmtid="{D5CDD505-2E9C-101B-9397-08002B2CF9AE}" pid="22" name="IQB-KBedBspkursiv">
    <vt:lpwstr>0</vt:lpwstr>
  </property>
  <property fmtid="{D5CDD505-2E9C-101B-9397-08002B2CF9AE}" pid="23" name="IQB-KVariable">
    <vt:lpwstr>0</vt:lpwstr>
  </property>
  <property fmtid="{D5CDD505-2E9C-101B-9397-08002B2CF9AE}" pid="24" name="IQB-KBezFullCredit">
    <vt:lpwstr>RICHTIG</vt:lpwstr>
  </property>
  <property fmtid="{D5CDD505-2E9C-101B-9397-08002B2CF9AE}" pid="25" name="IQB-KBezNoCredit">
    <vt:lpwstr>FALSCH</vt:lpwstr>
  </property>
  <property fmtid="{D5CDD505-2E9C-101B-9397-08002B2CF9AE}" pid="26" name="IQB-AufgSuffix">
    <vt:lpwstr>:</vt:lpwstr>
  </property>
  <property fmtid="{D5CDD505-2E9C-101B-9397-08002B2CF9AE}" pid="27" name="IQB-BreiteErsteMerkmalsSpalte">
    <vt:lpwstr>3,5</vt:lpwstr>
  </property>
</Properties>
</file>