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0798dadc12b436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Über Sätze nachdenken II</w:t>
      </w:r>
    </w:p>
    <w:p>
      <w:pPr>
        <w:pStyle w:val="IQB-Teilaufgabengrafik"/>
      </w:pPr>
      <w:r>
        <w:drawing>
          <wp:inline distT="0" distB="0" distL="0" distR="0">
            <wp:extent cx="5086350" cy="46482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ef0d8bdc0e241cf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ef0d8bdc0e241c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Aufgaben Hauptdurchgang VERA; gabelmaj; 14.08.2013</vt:lpwstr>
  </op:property>
</op:Properties>
</file>