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23fddfdf7484a3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Stellenwert Punkte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Das Vertauschen der Zehner- und Einerspalte muss deutlich werden:</w:t>
            </w:r>
          </w:p>
          <w:p>
            <w:pPr>
              <w:pStyle w:val="IQB-RSNormal"/>
            </w:pPr>
            <w:r>
              <w:t xml:space="preserve"> z. B.</w:t>
            </w:r>
          </w:p>
          <w:p>
            <w:pPr>
              <w:pStyle w:val="IQB-RSExample"/>
            </w:pPr>
            <w:r>
              <w:t xml:space="preserve">Er hat die Zehner in die Einer gepackt.</w:t>
            </w:r>
          </w:p>
          <w:p>
            <w:pPr>
              <w:pStyle w:val="IQB-RSExample"/>
            </w:pPr>
            <w:r>
              <w:t xml:space="preserve">Er hätte die 7 Punkte zu den Zehnern legen müssen.</w:t>
            </w:r>
          </w:p>
          <w:p>
            <w:pPr>
              <w:pStyle w:val="IQB-RSExample"/>
            </w:pPr>
            <w:r>
              <w:t xml:space="preserve">Er hat die 7 Pünktchen in das falsche Kästchen getan.</w:t>
            </w:r>
          </w:p>
          <w:p>
            <w:pPr>
              <w:pStyle w:val="IQB-RSExample"/>
            </w:pPr>
            <w:r>
              <w:t xml:space="preserve">Er stellt die 70 in die Einerzahlen.</w:t>
            </w:r>
          </w:p>
          <w:p/>
          <w:p>
            <w:pPr>
              <w:pStyle w:val="IQB-RSNormal"/>
            </w:pPr>
            <w:r>
              <w:t xml:space="preserve">Die richtige Darstellung wird benannt:</w:t>
            </w:r>
          </w:p>
          <w:p>
            <w:pPr>
              <w:pStyle w:val="IQB-RSNormal"/>
            </w:pPr>
            <w:r>
              <w:t xml:space="preserve"> z. B.</w:t>
            </w:r>
          </w:p>
          <w:p>
            <w:pPr>
              <w:pStyle w:val="IQB-RSExample"/>
            </w:pPr>
            <w:r>
              <w:t xml:space="preserve">Paul: 0 Einer, 7 Zehner, 3 Hunderter</w:t>
            </w:r>
          </w:p>
          <w:p/>
          <w:p>
            <w:pPr>
              <w:pStyle w:val="IQB-RSNormal"/>
            </w:pPr>
            <w:r>
              <w:t xml:space="preserve">Wird zusätzlich eine richtige Skizze angefertigt (durchgestrichene Plättchen in Einerspalte UND 7 Plättchen in Zehnerspalte) können auch unpräzise Formulierungen akzeptiert werden.</w:t>
            </w:r>
          </w:p>
          <w:p>
            <w:pPr>
              <w:pStyle w:val="IQB-RSNormal"/>
            </w:pPr>
            <w:r>
              <w:t xml:space="preserve">z. B.</w:t>
            </w:r>
          </w:p>
          <w:p>
            <w:pPr>
              <w:pStyle w:val="IQB-RSExample"/>
            </w:pPr>
            <w:r>
              <w:t xml:space="preserve">Da sollen keine Einer hin, aber er hat 7 Einer hingemalt. 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Antworten:</w:t>
            </w:r>
          </w:p>
          <w:p>
            <w:pPr>
              <w:pStyle w:val="IQB-RSNormal"/>
            </w:pPr>
            <w:r>
              <w:t xml:space="preserve">z. B.</w:t>
            </w:r>
          </w:p>
          <w:p>
            <w:pPr>
              <w:pStyle w:val="IQB-RSExample"/>
            </w:pPr>
            <w:r>
              <w:t xml:space="preserve">Er hat bei den Zehnern nichts eingetragen.</w:t>
            </w:r>
          </w:p>
          <w:p>
            <w:pPr>
              <w:pStyle w:val="IQB-RSExample"/>
            </w:pPr>
            <w:r>
              <w:t xml:space="preserve">Er muss die 70 bei den Zehnern eintragen. </w:t>
            </w:r>
          </w:p>
          <w:p>
            <w:pPr>
              <w:pStyle w:val="IQB-RSExample"/>
            </w:pPr>
            <w:r>
              <w:t xml:space="preserve">Er hat Einer eingezeichnet, obwohl bei 370 keine Einer hinkommen. 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0788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E0788B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E0788B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A40F8-57DC-4FDB-A8D6-ECFAA85B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Caroline Siri Baumbach</dc:creator>
  <lastModifiedBy>Caroline Siri Baumbach</lastModifiedBy>
  <revision>4</revision>
  <lastPrinted>2012-12-11T10:05:00.0000000Z</lastPrinted>
  <dcterms:created xsi:type="dcterms:W3CDTF">2020-12-14T10:36:47.1996256Z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Auswertungen Hauptdurchgang VERA; baumbasi; 14.12.2020</vt:lpwstr>
  </op:property>
</op:Properties>
</file>