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2866f46b50f44c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Musterfolge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Fehlende Zahlen wurden korrekt ergänzt (vgl. Lösungsgrafik).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58446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1919aaded98646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584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919aaded986463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2020-12-16T08:15:36.2800015Z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