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a3f80013cf340e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</w:t>
      </w:r>
    </w:p>
    <w:p>
      <w:pPr>
        <w:pStyle w:val="IQB-Teilaufgabengrafik"/>
      </w:pPr>
      <w:r>
        <w:drawing>
          <wp:inline distT="0" distB="0" distL="0" distR="0">
            <wp:extent cx="5832000" cy="252825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0206f1afebe41f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528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0206f1afebe41f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2020-11-26T17:08:47.9339829Z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26.11.2020</vt:lpwstr>
  </op:property>
</op:Properties>
</file>