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72933e1e11254499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grafik"/>
      </w:pPr>
      <w:r>
        <w:drawing>
          <wp:inline distT="0" distB="0" distL="0" distR="0">
            <wp:extent cx="6048000" cy="3159543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d37dfd1e297240ee"/>
                    <a:stretch>
                      <a:fillRect/>
                    </a:stretch>
                  </pic:blipFill>
                  <pic:spPr>
                    <a:xfrm>
                      <a:off x="0" y="0"/>
                      <a:ext cx="6048000" cy="3159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1:</w:t>
      </w:r>
    </w:p>
    <w:p>
      <w:pPr>
        <w:pStyle w:val="IQB-Teilaufgabengrafik"/>
      </w:pPr>
      <w:r>
        <w:drawing>
          <wp:inline distT="0" distB="0" distL="0" distR="0">
            <wp:extent cx="5364000" cy="2885397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2bc1ea4bac784c0f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2885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2:</w:t>
      </w:r>
    </w:p>
    <w:p>
      <w:pPr>
        <w:pStyle w:val="IQB-Teilaufgabengrafik"/>
      </w:pPr>
      <w:r>
        <w:drawing>
          <wp:inline distT="0" distB="0" distL="0" distR="0">
            <wp:extent cx="5364000" cy="1816381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2bab141a2f184837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1816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3:</w:t>
      </w:r>
    </w:p>
    <w:p>
      <w:pPr>
        <w:pStyle w:val="IQB-Teilaufgabengrafik"/>
      </w:pPr>
      <w:r>
        <w:drawing>
          <wp:inline distT="0" distB="0" distL="0" distR="0">
            <wp:extent cx="5364000" cy="1693397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d8ee91515113485e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169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4:</w:t>
      </w:r>
    </w:p>
    <w:p>
      <w:pPr>
        <w:pStyle w:val="IQB-Teilaufgabengrafik"/>
      </w:pPr>
      <w:r>
        <w:drawing>
          <wp:inline distT="0" distB="0" distL="0" distR="0">
            <wp:extent cx="5364000" cy="2507599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2d2870215ea4474d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2507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5:</w:t>
      </w:r>
    </w:p>
    <w:p>
      <w:pPr>
        <w:pStyle w:val="IQB-Teilaufgabengrafik"/>
      </w:pPr>
      <w:r>
        <w:drawing>
          <wp:inline distT="0" distB="0" distL="0" distR="0">
            <wp:extent cx="5364000" cy="1154159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5c731e87460b4cd5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1154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6:</w:t>
      </w:r>
    </w:p>
    <w:p>
      <w:pPr>
        <w:pStyle w:val="IQB-Teilaufgabengrafik"/>
      </w:pPr>
      <w:r>
        <w:drawing>
          <wp:inline distT="0" distB="0" distL="0" distR="0">
            <wp:extent cx="5364000" cy="1362286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21d0fc082c3648b8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136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7:</w:t>
      </w:r>
    </w:p>
    <w:p>
      <w:pPr>
        <w:pStyle w:val="IQB-Teilaufgabengrafik"/>
      </w:pPr>
      <w:r>
        <w:drawing>
          <wp:inline distT="0" distB="0" distL="0" distR="0">
            <wp:extent cx="5364000" cy="681143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71b89c2d251e4371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681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IQB-Teilaufgabentitel"/>
      </w:pPr>
      <w:r>
        <w:t>Teilaufgabe 8:</w:t>
      </w:r>
    </w:p>
    <w:p>
      <w:pPr>
        <w:pStyle w:val="IQB-Teilaufgabengrafik"/>
      </w:pPr>
      <w:r>
        <w:drawing>
          <wp:inline distT="0" distB="0" distL="0" distR="0">
            <wp:extent cx="5364000" cy="2223175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3f00e89c78794f7a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222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04B7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3F04B7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3F04B7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3F04B7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3F04B7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d37dfd1e297240ee" /><Relationship Type="http://schemas.openxmlformats.org/officeDocument/2006/relationships/image" Target="/media/image2.emf" Id="R2bc1ea4bac784c0f" /><Relationship Type="http://schemas.openxmlformats.org/officeDocument/2006/relationships/image" Target="/media/image3.emf" Id="R2bab141a2f184837" /><Relationship Type="http://schemas.openxmlformats.org/officeDocument/2006/relationships/image" Target="/media/image4.emf" Id="Rd8ee91515113485e" /><Relationship Type="http://schemas.openxmlformats.org/officeDocument/2006/relationships/image" Target="/media/image5.emf" Id="R2d2870215ea4474d" /><Relationship Type="http://schemas.openxmlformats.org/officeDocument/2006/relationships/image" Target="/media/image6.emf" Id="R5c731e87460b4cd5" /><Relationship Type="http://schemas.openxmlformats.org/officeDocument/2006/relationships/image" Target="/media/image7.emf" Id="R21d0fc082c3648b8" /><Relationship Type="http://schemas.openxmlformats.org/officeDocument/2006/relationships/image" Target="/media/image8.emf" Id="R71b89c2d251e4371" /><Relationship Type="http://schemas.openxmlformats.org/officeDocument/2006/relationships/image" Target="/media/image9.emf" Id="R3f00e89c78794f7a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BBBA951-EACE-4C46-A250-FE92A1D9F1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Viktoria Kaufmann</dc:creator>
  <lastModifiedBy>Viktoria Kaufmann</lastModifiedBy>
  <revision>4</revision>
  <lastPrinted>2012-12-11T10:05:00.0000000Z</lastPrinted>
  <dcterms:created xsi:type="dcterms:W3CDTF">2022-07-01T12:36:51.6936331Z</dcterms:created>
  <dcterms:modified xsi:type="dcterms:W3CDTF">2016-04-07T15:24:00.0000000Z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DeP 5a Hauptstudie online Aufgaben VERA; kaufmavi; 01.07.2022</vt:lpwstr>
  </op:property>
</op:Properties>
</file>