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E18" w:rsidRPr="00694A63" w:rsidRDefault="00694A63" w:rsidP="00694A63">
      <w:pPr>
        <w:pStyle w:val="IQB-Aufgabentitel"/>
        <w:pBdr>
          <w:top w:val="none" w:sz="0" w:space="0" w:color="auto"/>
          <w:bottom w:val="none" w:sz="0" w:space="0" w:color="auto"/>
        </w:pBdr>
        <w:jc w:val="left"/>
        <w:rPr>
          <w:sz w:val="28"/>
        </w:rPr>
      </w:pPr>
      <w:r w:rsidRPr="00694A63">
        <w:rPr>
          <w:sz w:val="28"/>
        </w:rPr>
        <w:t xml:space="preserve">Didaktische Handreichung: </w:t>
      </w:r>
      <w:r w:rsidR="00AD2D34" w:rsidRPr="00AD2D34">
        <w:rPr>
          <w:sz w:val="28"/>
        </w:rPr>
        <w:t>A</w:t>
      </w:r>
      <w:r w:rsidR="007E1237">
        <w:rPr>
          <w:sz w:val="28"/>
        </w:rPr>
        <w:t>ufgabenreihen</w:t>
      </w:r>
    </w:p>
    <w:p w:rsidR="00694A63" w:rsidRPr="00694A63" w:rsidRDefault="00694A63">
      <w:pPr>
        <w:pStyle w:val="IQB-Teilaufgabentitel"/>
        <w:rPr>
          <w:b/>
        </w:rPr>
      </w:pPr>
      <w:r w:rsidRPr="00694A63">
        <w:rPr>
          <w:b/>
        </w:rPr>
        <w:t>Merkmal</w:t>
      </w:r>
      <w:r w:rsidR="00220FFD">
        <w:rPr>
          <w:b/>
        </w:rPr>
        <w:t>e</w:t>
      </w:r>
      <w:r w:rsidR="00F764C0">
        <w:rPr>
          <w:b/>
        </w:rPr>
        <w:t xml:space="preserve"> der Teilaufgabe 1</w:t>
      </w:r>
    </w:p>
    <w:tbl>
      <w:tblPr>
        <w:tblW w:w="0" w:type="auto"/>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466"/>
        <w:gridCol w:w="6604"/>
      </w:tblGrid>
      <w:tr w:rsidR="007E1237" w:rsidTr="007E1237">
        <w:tc>
          <w:tcPr>
            <w:tcW w:w="2466" w:type="dxa"/>
            <w:vAlign w:val="center"/>
          </w:tcPr>
          <w:p w:rsidR="007E1237" w:rsidRPr="00A069A7" w:rsidRDefault="007E1237" w:rsidP="00C14828">
            <w:pPr>
              <w:pStyle w:val="IQB-Merkmal"/>
            </w:pPr>
            <w:r w:rsidRPr="00A069A7">
              <w:t>Leitidee</w:t>
            </w:r>
          </w:p>
        </w:tc>
        <w:tc>
          <w:tcPr>
            <w:tcW w:w="6604" w:type="dxa"/>
          </w:tcPr>
          <w:p w:rsidR="007E1237" w:rsidRPr="00A069A7" w:rsidRDefault="007E1237" w:rsidP="00C14828">
            <w:pPr>
              <w:pStyle w:val="IQB-Merkmalswert"/>
              <w:rPr>
                <w:sz w:val="22"/>
                <w:szCs w:val="22"/>
              </w:rPr>
            </w:pPr>
            <w:r w:rsidRPr="00A069A7">
              <w:rPr>
                <w:sz w:val="22"/>
                <w:szCs w:val="22"/>
              </w:rPr>
              <w:t>Zahl (L1)</w:t>
            </w:r>
          </w:p>
        </w:tc>
      </w:tr>
      <w:tr w:rsidR="007E1237" w:rsidTr="007E1237">
        <w:tc>
          <w:tcPr>
            <w:tcW w:w="2466" w:type="dxa"/>
            <w:vAlign w:val="center"/>
          </w:tcPr>
          <w:p w:rsidR="007E1237" w:rsidRPr="00A069A7" w:rsidRDefault="007E1237" w:rsidP="00C14828">
            <w:pPr>
              <w:pStyle w:val="IQB-Merkmal"/>
            </w:pPr>
            <w:r w:rsidRPr="00A069A7">
              <w:t>Allgemeine Kompetenzen</w:t>
            </w:r>
          </w:p>
        </w:tc>
        <w:tc>
          <w:tcPr>
            <w:tcW w:w="6604" w:type="dxa"/>
          </w:tcPr>
          <w:p w:rsidR="007E1237" w:rsidRPr="00A069A7" w:rsidRDefault="007E1237" w:rsidP="00C14828">
            <w:pPr>
              <w:pStyle w:val="IQB-Merkmalswert"/>
              <w:rPr>
                <w:sz w:val="22"/>
                <w:szCs w:val="22"/>
              </w:rPr>
            </w:pPr>
            <w:r w:rsidRPr="00A069A7">
              <w:rPr>
                <w:sz w:val="22"/>
                <w:szCs w:val="22"/>
              </w:rPr>
              <w:t>Probleme mathematisch lösen (K2)</w:t>
            </w:r>
          </w:p>
        </w:tc>
      </w:tr>
      <w:tr w:rsidR="007E1237" w:rsidTr="007E1237">
        <w:tc>
          <w:tcPr>
            <w:tcW w:w="2466" w:type="dxa"/>
            <w:vAlign w:val="center"/>
          </w:tcPr>
          <w:p w:rsidR="007E1237" w:rsidRPr="00A069A7" w:rsidRDefault="007E1237" w:rsidP="00C14828">
            <w:pPr>
              <w:pStyle w:val="IQB-Merkmal"/>
            </w:pPr>
            <w:r w:rsidRPr="00A069A7">
              <w:t>Anforderungsbereich</w:t>
            </w:r>
          </w:p>
        </w:tc>
        <w:tc>
          <w:tcPr>
            <w:tcW w:w="6604" w:type="dxa"/>
          </w:tcPr>
          <w:p w:rsidR="007E1237" w:rsidRPr="00A069A7" w:rsidRDefault="007E1237" w:rsidP="00C14828">
            <w:pPr>
              <w:pStyle w:val="IQB-Merkmalswert"/>
              <w:rPr>
                <w:sz w:val="22"/>
                <w:szCs w:val="22"/>
              </w:rPr>
            </w:pPr>
            <w:r w:rsidRPr="00A069A7">
              <w:rPr>
                <w:sz w:val="22"/>
                <w:szCs w:val="22"/>
              </w:rPr>
              <w:t>I</w:t>
            </w:r>
          </w:p>
        </w:tc>
      </w:tr>
      <w:tr w:rsidR="007E1237" w:rsidTr="007E1237">
        <w:tc>
          <w:tcPr>
            <w:tcW w:w="2466" w:type="dxa"/>
            <w:vAlign w:val="center"/>
          </w:tcPr>
          <w:p w:rsidR="007E1237" w:rsidRPr="00A069A7" w:rsidRDefault="007E1237" w:rsidP="00C14828">
            <w:pPr>
              <w:pStyle w:val="IQB-Merkmal"/>
            </w:pPr>
            <w:r w:rsidRPr="00A069A7">
              <w:t>Kompetenzstufe</w:t>
            </w:r>
          </w:p>
        </w:tc>
        <w:tc>
          <w:tcPr>
            <w:tcW w:w="6604" w:type="dxa"/>
          </w:tcPr>
          <w:p w:rsidR="007E1237" w:rsidRPr="00A069A7" w:rsidRDefault="007E1237" w:rsidP="00C14828">
            <w:pPr>
              <w:pStyle w:val="IQB-Merkmalswert"/>
              <w:rPr>
                <w:sz w:val="22"/>
                <w:szCs w:val="22"/>
              </w:rPr>
            </w:pPr>
            <w:r w:rsidRPr="00A069A7">
              <w:rPr>
                <w:sz w:val="22"/>
                <w:szCs w:val="22"/>
              </w:rPr>
              <w:t>1b</w:t>
            </w:r>
          </w:p>
        </w:tc>
      </w:tr>
    </w:tbl>
    <w:p w:rsidR="00F764C0" w:rsidRPr="00694A63" w:rsidRDefault="00F764C0" w:rsidP="00F764C0">
      <w:pPr>
        <w:pStyle w:val="IQB-Teilaufgabentitel"/>
        <w:rPr>
          <w:b/>
        </w:rPr>
      </w:pPr>
      <w:r w:rsidRPr="00694A63">
        <w:rPr>
          <w:b/>
        </w:rPr>
        <w:t>Merkmal</w:t>
      </w:r>
      <w:r>
        <w:rPr>
          <w:b/>
        </w:rPr>
        <w:t>e der Teilaufgabe 2</w:t>
      </w:r>
    </w:p>
    <w:tbl>
      <w:tblPr>
        <w:tblW w:w="0" w:type="auto"/>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466"/>
        <w:gridCol w:w="6604"/>
      </w:tblGrid>
      <w:tr w:rsidR="007E1237" w:rsidTr="007E1237">
        <w:tc>
          <w:tcPr>
            <w:tcW w:w="2466" w:type="dxa"/>
            <w:vAlign w:val="center"/>
          </w:tcPr>
          <w:p w:rsidR="007E1237" w:rsidRPr="00A069A7" w:rsidRDefault="007E1237" w:rsidP="00C14828">
            <w:pPr>
              <w:pStyle w:val="IQB-Merkmal"/>
            </w:pPr>
            <w:r w:rsidRPr="00A069A7">
              <w:t>Leitidee</w:t>
            </w:r>
          </w:p>
        </w:tc>
        <w:tc>
          <w:tcPr>
            <w:tcW w:w="6604" w:type="dxa"/>
          </w:tcPr>
          <w:p w:rsidR="007E1237" w:rsidRPr="00A069A7" w:rsidRDefault="007E1237" w:rsidP="00C14828">
            <w:pPr>
              <w:pStyle w:val="IQB-Merkmalswert"/>
              <w:rPr>
                <w:sz w:val="22"/>
                <w:szCs w:val="22"/>
              </w:rPr>
            </w:pPr>
            <w:r w:rsidRPr="00A069A7">
              <w:rPr>
                <w:sz w:val="22"/>
                <w:szCs w:val="22"/>
              </w:rPr>
              <w:t>Zahl (L1)</w:t>
            </w:r>
          </w:p>
        </w:tc>
      </w:tr>
      <w:tr w:rsidR="007E1237" w:rsidTr="007E1237">
        <w:tc>
          <w:tcPr>
            <w:tcW w:w="2466" w:type="dxa"/>
            <w:vAlign w:val="center"/>
          </w:tcPr>
          <w:p w:rsidR="007E1237" w:rsidRPr="00A069A7" w:rsidRDefault="007E1237" w:rsidP="00C14828">
            <w:pPr>
              <w:pStyle w:val="IQB-Merkmal"/>
            </w:pPr>
            <w:r w:rsidRPr="00A069A7">
              <w:t>Allgemeine Kompetenzen</w:t>
            </w:r>
          </w:p>
        </w:tc>
        <w:tc>
          <w:tcPr>
            <w:tcW w:w="6604" w:type="dxa"/>
          </w:tcPr>
          <w:p w:rsidR="007E1237" w:rsidRDefault="007E1237" w:rsidP="00C14828">
            <w:pPr>
              <w:pStyle w:val="IQB-Merkmalswert"/>
              <w:rPr>
                <w:sz w:val="22"/>
                <w:szCs w:val="22"/>
              </w:rPr>
            </w:pPr>
            <w:r w:rsidRPr="00A069A7">
              <w:rPr>
                <w:sz w:val="22"/>
                <w:szCs w:val="22"/>
              </w:rPr>
              <w:t>M</w:t>
            </w:r>
            <w:r>
              <w:rPr>
                <w:sz w:val="22"/>
                <w:szCs w:val="22"/>
              </w:rPr>
              <w:t>athematisch argumentieren (K1)</w:t>
            </w:r>
          </w:p>
          <w:p w:rsidR="007E1237" w:rsidRPr="00A069A7" w:rsidRDefault="007E1237" w:rsidP="00C14828">
            <w:pPr>
              <w:pStyle w:val="IQB-Merkmalswert"/>
              <w:rPr>
                <w:sz w:val="22"/>
                <w:szCs w:val="22"/>
              </w:rPr>
            </w:pPr>
            <w:r w:rsidRPr="00A069A7">
              <w:rPr>
                <w:sz w:val="22"/>
                <w:szCs w:val="22"/>
              </w:rPr>
              <w:t>Probleme mathematisch lösen (K2)</w:t>
            </w:r>
          </w:p>
        </w:tc>
      </w:tr>
      <w:tr w:rsidR="007E1237" w:rsidTr="007E1237">
        <w:tc>
          <w:tcPr>
            <w:tcW w:w="2466" w:type="dxa"/>
            <w:vAlign w:val="center"/>
          </w:tcPr>
          <w:p w:rsidR="007E1237" w:rsidRPr="00A069A7" w:rsidRDefault="007E1237" w:rsidP="00C14828">
            <w:pPr>
              <w:pStyle w:val="IQB-Merkmal"/>
            </w:pPr>
            <w:r w:rsidRPr="00A069A7">
              <w:t>Anforderungsbereich</w:t>
            </w:r>
          </w:p>
        </w:tc>
        <w:tc>
          <w:tcPr>
            <w:tcW w:w="6604" w:type="dxa"/>
          </w:tcPr>
          <w:p w:rsidR="007E1237" w:rsidRPr="00A069A7" w:rsidRDefault="007E1237" w:rsidP="00C14828">
            <w:pPr>
              <w:pStyle w:val="IQB-Merkmalswert"/>
              <w:rPr>
                <w:sz w:val="22"/>
                <w:szCs w:val="22"/>
              </w:rPr>
            </w:pPr>
            <w:r w:rsidRPr="00A069A7">
              <w:rPr>
                <w:sz w:val="22"/>
                <w:szCs w:val="22"/>
              </w:rPr>
              <w:t>II</w:t>
            </w:r>
          </w:p>
        </w:tc>
      </w:tr>
      <w:tr w:rsidR="007E1237" w:rsidTr="007E1237">
        <w:tc>
          <w:tcPr>
            <w:tcW w:w="2466" w:type="dxa"/>
            <w:vAlign w:val="center"/>
          </w:tcPr>
          <w:p w:rsidR="007E1237" w:rsidRPr="00A069A7" w:rsidRDefault="007E1237" w:rsidP="00C14828">
            <w:pPr>
              <w:pStyle w:val="IQB-Merkmal"/>
            </w:pPr>
            <w:r w:rsidRPr="00A069A7">
              <w:t>Kompetenzstufe</w:t>
            </w:r>
          </w:p>
        </w:tc>
        <w:tc>
          <w:tcPr>
            <w:tcW w:w="6604" w:type="dxa"/>
          </w:tcPr>
          <w:p w:rsidR="007E1237" w:rsidRPr="00A069A7" w:rsidRDefault="007E1237" w:rsidP="00C14828">
            <w:pPr>
              <w:pStyle w:val="IQB-Merkmalswert"/>
              <w:rPr>
                <w:sz w:val="22"/>
                <w:szCs w:val="22"/>
              </w:rPr>
            </w:pPr>
            <w:r w:rsidRPr="00A069A7">
              <w:rPr>
                <w:sz w:val="22"/>
                <w:szCs w:val="22"/>
              </w:rPr>
              <w:t>2</w:t>
            </w:r>
          </w:p>
        </w:tc>
      </w:tr>
    </w:tbl>
    <w:p w:rsidR="00694A63" w:rsidRPr="00694A63" w:rsidRDefault="00694A63" w:rsidP="00694A63">
      <w:pPr>
        <w:pStyle w:val="IQB-Teilaufgabentitel"/>
        <w:rPr>
          <w:b/>
        </w:rPr>
      </w:pPr>
      <w:r w:rsidRPr="00694A63">
        <w:rPr>
          <w:b/>
        </w:rPr>
        <w:t>Aufgabenbezogener Kommentar</w:t>
      </w:r>
    </w:p>
    <w:p w:rsidR="007E1237" w:rsidRPr="007E1237" w:rsidRDefault="007E1237" w:rsidP="007E1237">
      <w:pPr>
        <w:jc w:val="both"/>
        <w:rPr>
          <w:rFonts w:ascii="Arial" w:hAnsi="Arial"/>
          <w:sz w:val="22"/>
          <w:szCs w:val="22"/>
        </w:rPr>
      </w:pPr>
      <w:r w:rsidRPr="007E1237">
        <w:rPr>
          <w:rFonts w:ascii="Arial" w:hAnsi="Arial"/>
          <w:sz w:val="22"/>
          <w:szCs w:val="22"/>
        </w:rPr>
        <w:t xml:space="preserve">Die Aufgabe „Aufgabenreihen“ handelt davon, aufeinanderfolgende ungerade Zahlen, beginnend bei 1, zu addieren. Damit gehört diese Aufgabe zur Leitidee </w:t>
      </w:r>
      <w:r w:rsidRPr="007E1237">
        <w:rPr>
          <w:rFonts w:ascii="Arial" w:hAnsi="Arial"/>
          <w:i/>
          <w:sz w:val="22"/>
          <w:szCs w:val="22"/>
        </w:rPr>
        <w:t>Zahl</w:t>
      </w:r>
      <w:r w:rsidRPr="007E1237">
        <w:rPr>
          <w:rFonts w:ascii="Arial" w:hAnsi="Arial"/>
          <w:sz w:val="22"/>
          <w:szCs w:val="22"/>
        </w:rPr>
        <w:t> (L1).</w:t>
      </w:r>
    </w:p>
    <w:p w:rsidR="007E1237" w:rsidRPr="007E1237" w:rsidRDefault="007E1237" w:rsidP="007E1237">
      <w:pPr>
        <w:jc w:val="both"/>
        <w:rPr>
          <w:rFonts w:ascii="Arial" w:hAnsi="Arial"/>
          <w:sz w:val="22"/>
          <w:szCs w:val="22"/>
        </w:rPr>
      </w:pPr>
    </w:p>
    <w:p w:rsidR="007E1237" w:rsidRPr="007E1237" w:rsidRDefault="007E1237" w:rsidP="007E1237">
      <w:pPr>
        <w:jc w:val="both"/>
        <w:rPr>
          <w:rFonts w:ascii="Arial" w:hAnsi="Arial"/>
          <w:sz w:val="22"/>
          <w:szCs w:val="22"/>
        </w:rPr>
      </w:pPr>
      <w:r w:rsidRPr="007E1237">
        <w:rPr>
          <w:rFonts w:ascii="Arial" w:hAnsi="Arial"/>
          <w:sz w:val="22"/>
          <w:szCs w:val="22"/>
        </w:rPr>
        <w:t xml:space="preserve">In Teilaufgabe 1 muss ein Muster in den Aufgabenreihen erkannt und fortgesetzt werden. Daher erfordert diese Teilaufgabe die Kompetenz </w:t>
      </w:r>
      <w:r w:rsidRPr="007E1237">
        <w:rPr>
          <w:rFonts w:ascii="Arial" w:hAnsi="Arial"/>
          <w:i/>
          <w:sz w:val="22"/>
          <w:szCs w:val="22"/>
        </w:rPr>
        <w:t>Probleme mathematisch lösen</w:t>
      </w:r>
      <w:r w:rsidRPr="007E1237">
        <w:rPr>
          <w:rFonts w:ascii="Arial" w:hAnsi="Arial"/>
          <w:sz w:val="22"/>
          <w:szCs w:val="22"/>
        </w:rPr>
        <w:t xml:space="preserve"> (K2). In Teilaufgabe 2 stellt sich ein in dieser Form unbekanntes Problem: Ein Ergebnis soll auf seine Plausibilität hin untersucht werden. Hierdurch setzt Teilaufgabe 2 die ebenfalls Kompetenz </w:t>
      </w:r>
      <w:r w:rsidRPr="007E1237">
        <w:rPr>
          <w:rFonts w:ascii="Arial" w:hAnsi="Arial"/>
          <w:i/>
          <w:sz w:val="22"/>
          <w:szCs w:val="22"/>
        </w:rPr>
        <w:t>Probleme mathematisch lösen</w:t>
      </w:r>
      <w:r w:rsidRPr="007E1237">
        <w:rPr>
          <w:rFonts w:ascii="Arial" w:hAnsi="Arial"/>
          <w:sz w:val="22"/>
          <w:szCs w:val="22"/>
        </w:rPr>
        <w:t xml:space="preserve"> (K2) voraus. Da dies durch die Darlegung eines Lösungsweges geschieht, wird auch die Kompetenz </w:t>
      </w:r>
      <w:r w:rsidRPr="007E1237">
        <w:rPr>
          <w:rFonts w:ascii="Arial" w:hAnsi="Arial"/>
          <w:i/>
          <w:sz w:val="22"/>
          <w:szCs w:val="22"/>
        </w:rPr>
        <w:t>Mathematisch argumentieren</w:t>
      </w:r>
      <w:r w:rsidRPr="007E1237">
        <w:rPr>
          <w:rFonts w:ascii="Arial" w:hAnsi="Arial"/>
          <w:sz w:val="22"/>
          <w:szCs w:val="22"/>
        </w:rPr>
        <w:t> (K1) benötigt.</w:t>
      </w:r>
    </w:p>
    <w:p w:rsidR="007E1237" w:rsidRPr="007E1237" w:rsidRDefault="007E1237" w:rsidP="007E1237">
      <w:pPr>
        <w:jc w:val="both"/>
        <w:rPr>
          <w:rFonts w:ascii="Arial" w:hAnsi="Arial"/>
          <w:sz w:val="22"/>
          <w:szCs w:val="22"/>
        </w:rPr>
      </w:pPr>
    </w:p>
    <w:p w:rsidR="007E1237" w:rsidRPr="007E1237" w:rsidRDefault="007E1237" w:rsidP="007E1237">
      <w:pPr>
        <w:jc w:val="both"/>
        <w:rPr>
          <w:rFonts w:ascii="Arial" w:hAnsi="Arial"/>
          <w:sz w:val="22"/>
          <w:szCs w:val="22"/>
        </w:rPr>
      </w:pPr>
      <w:r w:rsidRPr="007E1237">
        <w:rPr>
          <w:rFonts w:ascii="Arial" w:hAnsi="Arial"/>
          <w:sz w:val="22"/>
          <w:szCs w:val="22"/>
        </w:rPr>
        <w:t>In Teilaufgabe 1 wird lediglich ein einfaches Problem gelöst. Daher bewegt sich diese Teilaufgabe im Anforderungsbereich I. In Teilaufgabe 2 wird die Plausibilität eines Ergebnisses überprüft. Daher fällt diese Teilaufgabe in den Anforderungsbereich II.</w:t>
      </w:r>
    </w:p>
    <w:p w:rsidR="00694A63" w:rsidRPr="00694A63" w:rsidRDefault="00694A63" w:rsidP="00694A63">
      <w:pPr>
        <w:pStyle w:val="IQB-Teilaufgabentitel"/>
        <w:rPr>
          <w:b/>
        </w:rPr>
      </w:pPr>
      <w:r w:rsidRPr="00694A63">
        <w:rPr>
          <w:b/>
        </w:rPr>
        <w:t>Anregungen für den Unterricht</w:t>
      </w:r>
    </w:p>
    <w:p w:rsidR="007E1237" w:rsidRPr="007E1237" w:rsidRDefault="007E1237" w:rsidP="007E1237">
      <w:pPr>
        <w:jc w:val="both"/>
        <w:rPr>
          <w:rFonts w:ascii="Arial" w:hAnsi="Arial"/>
          <w:sz w:val="22"/>
          <w:szCs w:val="22"/>
        </w:rPr>
      </w:pPr>
      <w:r w:rsidRPr="007E1237">
        <w:rPr>
          <w:rFonts w:ascii="Arial" w:hAnsi="Arial"/>
          <w:sz w:val="22"/>
          <w:szCs w:val="22"/>
        </w:rPr>
        <w:t xml:space="preserve">Im Unterricht kann an die beiden hier vorgestellten Teilaufgaben die folgende Beispielaufgabe angeschlossen werden. </w:t>
      </w:r>
    </w:p>
    <w:p w:rsidR="007E1237" w:rsidRPr="007E1237" w:rsidRDefault="007E1237" w:rsidP="007E1237">
      <w:pPr>
        <w:jc w:val="both"/>
        <w:rPr>
          <w:rFonts w:ascii="Arial" w:hAnsi="Arial"/>
          <w:sz w:val="22"/>
          <w:szCs w:val="22"/>
        </w:rPr>
      </w:pPr>
    </w:p>
    <w:p w:rsidR="007E1237" w:rsidRPr="007E1237" w:rsidRDefault="007E1237" w:rsidP="007E1237">
      <w:pPr>
        <w:jc w:val="both"/>
        <w:rPr>
          <w:rFonts w:ascii="Arial" w:hAnsi="Arial"/>
          <w:b/>
          <w:sz w:val="22"/>
          <w:szCs w:val="22"/>
        </w:rPr>
      </w:pPr>
      <w:r w:rsidRPr="007E1237">
        <w:rPr>
          <w:rFonts w:ascii="Arial" w:hAnsi="Arial"/>
          <w:b/>
          <w:sz w:val="22"/>
          <w:szCs w:val="22"/>
        </w:rPr>
        <w:t>Beispielaufgabe</w:t>
      </w:r>
    </w:p>
    <w:p w:rsidR="007E1237" w:rsidRPr="007E1237" w:rsidRDefault="007E1237" w:rsidP="007E1237">
      <w:pPr>
        <w:widowControl w:val="0"/>
        <w:spacing w:after="120"/>
        <w:jc w:val="both"/>
        <w:rPr>
          <w:rFonts w:ascii="Arial" w:hAnsi="Arial"/>
          <w:sz w:val="22"/>
          <w:szCs w:val="22"/>
          <w:lang w:val="x-none" w:eastAsia="x-none"/>
        </w:rPr>
      </w:pPr>
      <w:bookmarkStart w:id="0" w:name="_GoBack"/>
      <w:r w:rsidRPr="007E1237">
        <w:rPr>
          <w:rFonts w:ascii="Arial" w:hAnsi="Arial"/>
          <w:noProof/>
          <w:sz w:val="22"/>
          <w:szCs w:val="22"/>
        </w:rPr>
        <w:drawing>
          <wp:inline distT="0" distB="0" distL="0" distR="0">
            <wp:extent cx="4316730" cy="765810"/>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6730" cy="765810"/>
                    </a:xfrm>
                    <a:prstGeom prst="rect">
                      <a:avLst/>
                    </a:prstGeom>
                    <a:noFill/>
                    <a:ln>
                      <a:noFill/>
                    </a:ln>
                  </pic:spPr>
                </pic:pic>
              </a:graphicData>
            </a:graphic>
          </wp:inline>
        </w:drawing>
      </w:r>
      <w:bookmarkEnd w:id="0"/>
    </w:p>
    <w:p w:rsidR="007E1237" w:rsidRPr="007E1237" w:rsidRDefault="007E1237" w:rsidP="007E1237">
      <w:pPr>
        <w:jc w:val="both"/>
        <w:rPr>
          <w:rFonts w:ascii="Arial" w:hAnsi="Arial"/>
          <w:sz w:val="22"/>
          <w:szCs w:val="22"/>
        </w:rPr>
      </w:pPr>
      <w:r w:rsidRPr="007E1237">
        <w:rPr>
          <w:rFonts w:ascii="Arial" w:hAnsi="Arial"/>
          <w:sz w:val="22"/>
          <w:szCs w:val="22"/>
        </w:rPr>
        <w:t xml:space="preserve">Die Summe der ersten </w:t>
      </w:r>
      <w:r w:rsidRPr="007E1237">
        <w:rPr>
          <w:rFonts w:ascii="Arial" w:hAnsi="Arial"/>
          <w:position w:val="-4"/>
          <w:sz w:val="22"/>
          <w:szCs w:val="22"/>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0.05pt;height:10.05pt" o:ole="">
            <v:imagedata r:id="rId9" o:title=""/>
          </v:shape>
          <o:OLEObject Type="Embed" ProgID="Equation.DSMT4" ShapeID="_x0000_i1111" DrawAspect="Content" ObjectID="_1814787541" r:id="rId10"/>
        </w:object>
      </w:r>
      <w:r w:rsidRPr="007E1237">
        <w:rPr>
          <w:rFonts w:ascii="Arial" w:hAnsi="Arial"/>
          <w:sz w:val="22"/>
          <w:szCs w:val="22"/>
        </w:rPr>
        <w:t xml:space="preserve"> ungeraden natürlichen Zahlen kann einfach mit </w:t>
      </w:r>
      <w:r w:rsidRPr="007E1237">
        <w:rPr>
          <w:rFonts w:ascii="Arial" w:hAnsi="Arial"/>
          <w:position w:val="-4"/>
          <w:sz w:val="22"/>
          <w:szCs w:val="22"/>
        </w:rPr>
        <w:object w:dxaOrig="279" w:dyaOrig="279">
          <v:shape id="_x0000_i1112" type="#_x0000_t75" style="width:14.25pt;height:14.25pt" o:ole="">
            <v:imagedata r:id="rId11" o:title=""/>
          </v:shape>
          <o:OLEObject Type="Embed" ProgID="Equation.DSMT4" ShapeID="_x0000_i1112" DrawAspect="Content" ObjectID="_1814787542" r:id="rId12"/>
        </w:object>
      </w:r>
      <w:r w:rsidRPr="007E1237">
        <w:rPr>
          <w:rFonts w:ascii="Arial" w:hAnsi="Arial"/>
          <w:sz w:val="22"/>
          <w:szCs w:val="22"/>
        </w:rPr>
        <w:t xml:space="preserve"> berechnet werden. Dieser Zusammenhang kann im Unterricht geometrisch veranschaulicht werden (siehe Abbildung 1).</w:t>
      </w:r>
    </w:p>
    <w:p w:rsidR="007E1237" w:rsidRPr="007E1237" w:rsidRDefault="007E1237" w:rsidP="007E1237">
      <w:pPr>
        <w:rPr>
          <w:rFonts w:ascii="Arial" w:hAnsi="Arial"/>
          <w:sz w:val="18"/>
        </w:rPr>
      </w:pPr>
    </w:p>
    <w:p w:rsidR="007E1237" w:rsidRPr="007E1237" w:rsidRDefault="007E1237" w:rsidP="007E1237">
      <w:pPr>
        <w:keepNext/>
        <w:rPr>
          <w:rFonts w:ascii="Arial" w:hAnsi="Arial"/>
          <w:sz w:val="18"/>
        </w:rPr>
      </w:pPr>
      <w:r w:rsidRPr="007E1237">
        <w:rPr>
          <w:rFonts w:ascii="Arial" w:hAnsi="Arial"/>
          <w:noProof/>
          <w:sz w:val="18"/>
        </w:rPr>
        <w:lastRenderedPageBreak/>
        <w:drawing>
          <wp:inline distT="0" distB="0" distL="0" distR="0">
            <wp:extent cx="6124575" cy="251968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2519680"/>
                    </a:xfrm>
                    <a:prstGeom prst="rect">
                      <a:avLst/>
                    </a:prstGeom>
                    <a:noFill/>
                    <a:ln>
                      <a:noFill/>
                    </a:ln>
                  </pic:spPr>
                </pic:pic>
              </a:graphicData>
            </a:graphic>
          </wp:inline>
        </w:drawing>
      </w:r>
    </w:p>
    <w:p w:rsidR="007E1237" w:rsidRPr="007E1237" w:rsidRDefault="007E1237" w:rsidP="007E1237">
      <w:pPr>
        <w:rPr>
          <w:rFonts w:ascii="Arial" w:hAnsi="Arial"/>
          <w:bCs/>
          <w:i/>
          <w:sz w:val="20"/>
          <w:szCs w:val="20"/>
        </w:rPr>
      </w:pPr>
      <w:r w:rsidRPr="007E1237">
        <w:rPr>
          <w:rFonts w:ascii="Arial" w:hAnsi="Arial"/>
          <w:bCs/>
          <w:i/>
          <w:sz w:val="20"/>
          <w:szCs w:val="20"/>
        </w:rPr>
        <w:t xml:space="preserve">Abbildung </w:t>
      </w:r>
      <w:r w:rsidRPr="007E1237">
        <w:rPr>
          <w:rFonts w:ascii="Arial" w:hAnsi="Arial"/>
          <w:bCs/>
          <w:i/>
          <w:sz w:val="20"/>
          <w:szCs w:val="20"/>
        </w:rPr>
        <w:fldChar w:fldCharType="begin"/>
      </w:r>
      <w:r w:rsidRPr="007E1237">
        <w:rPr>
          <w:rFonts w:ascii="Arial" w:hAnsi="Arial"/>
          <w:bCs/>
          <w:i/>
          <w:sz w:val="20"/>
          <w:szCs w:val="20"/>
        </w:rPr>
        <w:instrText xml:space="preserve"> SEQ Abbildung \* ARABIC </w:instrText>
      </w:r>
      <w:r w:rsidRPr="007E1237">
        <w:rPr>
          <w:rFonts w:ascii="Arial" w:hAnsi="Arial"/>
          <w:bCs/>
          <w:i/>
          <w:sz w:val="20"/>
          <w:szCs w:val="20"/>
        </w:rPr>
        <w:fldChar w:fldCharType="separate"/>
      </w:r>
      <w:r w:rsidRPr="007E1237">
        <w:rPr>
          <w:rFonts w:ascii="Arial" w:hAnsi="Arial"/>
          <w:bCs/>
          <w:i/>
          <w:noProof/>
          <w:sz w:val="20"/>
          <w:szCs w:val="20"/>
        </w:rPr>
        <w:t>1</w:t>
      </w:r>
      <w:r w:rsidRPr="007E1237">
        <w:rPr>
          <w:rFonts w:ascii="Arial" w:hAnsi="Arial"/>
          <w:bCs/>
          <w:i/>
          <w:noProof/>
          <w:sz w:val="20"/>
          <w:szCs w:val="20"/>
        </w:rPr>
        <w:fldChar w:fldCharType="end"/>
      </w:r>
      <w:r w:rsidRPr="007E1237">
        <w:rPr>
          <w:rFonts w:ascii="Arial" w:hAnsi="Arial"/>
          <w:bCs/>
          <w:i/>
          <w:sz w:val="20"/>
          <w:szCs w:val="20"/>
        </w:rPr>
        <w:t>: Summe der ersten n ungeraden natürlichen Zahlen geometrisch gedeutet</w:t>
      </w:r>
    </w:p>
    <w:p w:rsidR="007E1237" w:rsidRPr="007E1237" w:rsidRDefault="007E1237" w:rsidP="007E1237">
      <w:pPr>
        <w:rPr>
          <w:rFonts w:ascii="Arial" w:hAnsi="Arial"/>
          <w:sz w:val="18"/>
        </w:rPr>
      </w:pPr>
    </w:p>
    <w:p w:rsidR="007E1237" w:rsidRPr="007E1237" w:rsidRDefault="007E1237" w:rsidP="007E1237">
      <w:pPr>
        <w:jc w:val="both"/>
        <w:rPr>
          <w:rFonts w:ascii="Arial" w:hAnsi="Arial"/>
          <w:noProof/>
          <w:sz w:val="22"/>
          <w:szCs w:val="22"/>
        </w:rPr>
      </w:pPr>
      <w:r w:rsidRPr="007E1237">
        <w:rPr>
          <w:rFonts w:ascii="Arial" w:hAnsi="Arial"/>
          <w:noProof/>
          <w:sz w:val="22"/>
          <w:szCs w:val="22"/>
        </w:rPr>
        <w:t>Geometrisch veranschaulicht bedeutet die Addition einer weiteren ungeraden natürlichen Zahl, dass ein vorheriges kleineres Quadrat zu einem größeren Quadrat ergänzt wird. Die Summe der ersten n aufeinander folgenden ungeraden natürlichen Zahlen kann dadurch als Darstellung von Quadratzahlen genutzt werden. Die hier verdeutlichte Verbindung zwischen arithmetisch-alge-braischen Inhalten auf der einen Seite und geometrischen Inhalten auf der anderen Seite, kann im Unterricht an vielen Stellen genutzt werden. So kann die Multiplikation schon früh mit der Vor-stellung der Berechnung des Flächeninhalts eines Rechtecks verbunden werden. In diesem Sinne dient der Flächeninhalt eines Rechtecks der Visualisierung der Multiplikation (siehe Abbildung 2). Man erhält hiermit ein Modell für die Multiplikation positiver rationaler Zahlen (für ein Modell für die Multiplikation positiver und negativer rationaler Zahlen siehe Kommentar zur Aufgabe „Thermo-meter“).</w:t>
      </w:r>
    </w:p>
    <w:p w:rsidR="007E1237" w:rsidRPr="007E1237" w:rsidRDefault="007E1237" w:rsidP="007E1237">
      <w:pPr>
        <w:keepNext/>
        <w:suppressLineNumbers/>
        <w:suppressAutoHyphens/>
        <w:spacing w:before="120" w:line="320" w:lineRule="atLeast"/>
        <w:rPr>
          <w:rFonts w:ascii="Calibri" w:hAnsi="Calibri"/>
          <w:szCs w:val="20"/>
          <w:lang w:val="x-none" w:eastAsia="x-none"/>
        </w:rPr>
      </w:pPr>
      <w:r w:rsidRPr="007E1237">
        <w:rPr>
          <w:rFonts w:ascii="Calibri" w:hAnsi="Calibri"/>
          <w:noProof/>
          <w:szCs w:val="20"/>
        </w:rPr>
        <w:drawing>
          <wp:inline distT="0" distB="0" distL="0" distR="0">
            <wp:extent cx="2839085" cy="2094865"/>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9085" cy="2094865"/>
                    </a:xfrm>
                    <a:prstGeom prst="rect">
                      <a:avLst/>
                    </a:prstGeom>
                    <a:noFill/>
                    <a:ln>
                      <a:noFill/>
                    </a:ln>
                  </pic:spPr>
                </pic:pic>
              </a:graphicData>
            </a:graphic>
          </wp:inline>
        </w:drawing>
      </w:r>
    </w:p>
    <w:p w:rsidR="007E1237" w:rsidRPr="007E1237" w:rsidRDefault="007E1237" w:rsidP="007E1237">
      <w:pPr>
        <w:jc w:val="both"/>
        <w:rPr>
          <w:rFonts w:ascii="Arial" w:hAnsi="Arial"/>
          <w:bCs/>
          <w:i/>
          <w:sz w:val="20"/>
          <w:szCs w:val="20"/>
        </w:rPr>
      </w:pPr>
      <w:r w:rsidRPr="007E1237">
        <w:rPr>
          <w:rFonts w:ascii="Arial" w:hAnsi="Arial"/>
          <w:bCs/>
          <w:i/>
          <w:sz w:val="20"/>
          <w:szCs w:val="20"/>
        </w:rPr>
        <w:t xml:space="preserve">Abbildung </w:t>
      </w:r>
      <w:r w:rsidRPr="007E1237">
        <w:rPr>
          <w:rFonts w:ascii="Arial" w:hAnsi="Arial"/>
          <w:bCs/>
          <w:i/>
          <w:sz w:val="20"/>
          <w:szCs w:val="20"/>
        </w:rPr>
        <w:fldChar w:fldCharType="begin"/>
      </w:r>
      <w:r w:rsidRPr="007E1237">
        <w:rPr>
          <w:rFonts w:ascii="Arial" w:hAnsi="Arial"/>
          <w:bCs/>
          <w:i/>
          <w:sz w:val="20"/>
          <w:szCs w:val="20"/>
        </w:rPr>
        <w:instrText xml:space="preserve"> SEQ Abbildung \* ARABIC </w:instrText>
      </w:r>
      <w:r w:rsidRPr="007E1237">
        <w:rPr>
          <w:rFonts w:ascii="Arial" w:hAnsi="Arial"/>
          <w:bCs/>
          <w:i/>
          <w:sz w:val="20"/>
          <w:szCs w:val="20"/>
        </w:rPr>
        <w:fldChar w:fldCharType="separate"/>
      </w:r>
      <w:r w:rsidRPr="007E1237">
        <w:rPr>
          <w:rFonts w:ascii="Arial" w:hAnsi="Arial"/>
          <w:bCs/>
          <w:i/>
          <w:noProof/>
          <w:sz w:val="20"/>
          <w:szCs w:val="20"/>
        </w:rPr>
        <w:t>2</w:t>
      </w:r>
      <w:r w:rsidRPr="007E1237">
        <w:rPr>
          <w:rFonts w:ascii="Arial" w:hAnsi="Arial"/>
          <w:bCs/>
          <w:i/>
          <w:noProof/>
          <w:sz w:val="20"/>
          <w:szCs w:val="20"/>
        </w:rPr>
        <w:fldChar w:fldCharType="end"/>
      </w:r>
      <w:r w:rsidRPr="007E1237">
        <w:rPr>
          <w:rFonts w:ascii="Arial" w:hAnsi="Arial"/>
          <w:bCs/>
          <w:i/>
          <w:sz w:val="20"/>
          <w:szCs w:val="20"/>
        </w:rPr>
        <w:t>: Multiplikation als Flächenberechnung</w:t>
      </w:r>
    </w:p>
    <w:p w:rsidR="007E1237" w:rsidRPr="007E1237" w:rsidRDefault="007E1237" w:rsidP="007E1237">
      <w:pPr>
        <w:rPr>
          <w:rFonts w:ascii="Arial" w:hAnsi="Arial"/>
          <w:sz w:val="18"/>
        </w:rPr>
      </w:pPr>
    </w:p>
    <w:p w:rsidR="007E1237" w:rsidRPr="007E1237" w:rsidRDefault="007E1237" w:rsidP="007E1237">
      <w:pPr>
        <w:jc w:val="both"/>
        <w:rPr>
          <w:rFonts w:ascii="Arial" w:hAnsi="Arial"/>
          <w:sz w:val="22"/>
          <w:szCs w:val="22"/>
        </w:rPr>
      </w:pPr>
      <w:r w:rsidRPr="007E1237">
        <w:rPr>
          <w:rFonts w:ascii="Arial" w:hAnsi="Arial"/>
          <w:sz w:val="22"/>
          <w:szCs w:val="22"/>
        </w:rPr>
        <w:t>Wird die Multiplikation als Zusammenfassung bzw. Vereinfachung des Abzählens von Rechteckflächen verstanden, so kann in der Sekundarstufe I auf diese Veranschaulichung zurückgegriffen werden, wenn im Unterricht Terme und Termumformungen zu behandeln sind (siehe Abbildung 3). Insbesondere eignet sich diese Veranschaulichung, um die binomischen Formeln zu visualisieren (siehe Abbildung 4).</w:t>
      </w:r>
    </w:p>
    <w:p w:rsidR="007E1237" w:rsidRPr="007E1237" w:rsidRDefault="007E1237" w:rsidP="007E1237">
      <w:pPr>
        <w:keepNext/>
        <w:suppressLineNumbers/>
        <w:suppressAutoHyphens/>
        <w:spacing w:before="120" w:line="320" w:lineRule="atLeast"/>
        <w:rPr>
          <w:rFonts w:ascii="Calibri" w:hAnsi="Calibri"/>
          <w:szCs w:val="20"/>
          <w:lang w:val="x-none" w:eastAsia="x-none"/>
        </w:rPr>
      </w:pPr>
      <w:r w:rsidRPr="007E1237">
        <w:rPr>
          <w:rFonts w:ascii="Calibri" w:hAnsi="Calibri"/>
          <w:noProof/>
          <w:szCs w:val="20"/>
        </w:rPr>
        <w:lastRenderedPageBreak/>
        <w:drawing>
          <wp:inline distT="0" distB="0" distL="0" distR="0">
            <wp:extent cx="3200400" cy="226504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265045"/>
                    </a:xfrm>
                    <a:prstGeom prst="rect">
                      <a:avLst/>
                    </a:prstGeom>
                    <a:noFill/>
                    <a:ln>
                      <a:noFill/>
                    </a:ln>
                  </pic:spPr>
                </pic:pic>
              </a:graphicData>
            </a:graphic>
          </wp:inline>
        </w:drawing>
      </w:r>
      <w:r w:rsidRPr="007E1237">
        <w:rPr>
          <w:rFonts w:ascii="Calibri" w:hAnsi="Calibri"/>
          <w:noProof/>
          <w:szCs w:val="20"/>
        </w:rPr>
        <w:drawing>
          <wp:inline distT="0" distB="0" distL="0" distR="0">
            <wp:extent cx="1924685" cy="201993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685" cy="2019935"/>
                    </a:xfrm>
                    <a:prstGeom prst="rect">
                      <a:avLst/>
                    </a:prstGeom>
                    <a:noFill/>
                    <a:ln>
                      <a:noFill/>
                    </a:ln>
                  </pic:spPr>
                </pic:pic>
              </a:graphicData>
            </a:graphic>
          </wp:inline>
        </w:drawing>
      </w:r>
    </w:p>
    <w:p w:rsidR="007E1237" w:rsidRPr="007E1237" w:rsidRDefault="007E1237" w:rsidP="007E1237">
      <w:pPr>
        <w:jc w:val="both"/>
        <w:rPr>
          <w:rFonts w:ascii="Arial" w:hAnsi="Arial"/>
          <w:bCs/>
          <w:i/>
          <w:sz w:val="20"/>
          <w:szCs w:val="20"/>
        </w:rPr>
      </w:pPr>
      <w:r w:rsidRPr="007E1237">
        <w:rPr>
          <w:rFonts w:ascii="Arial" w:hAnsi="Arial"/>
          <w:bCs/>
          <w:i/>
          <w:sz w:val="20"/>
          <w:szCs w:val="20"/>
        </w:rPr>
        <w:t xml:space="preserve">Abbildung </w:t>
      </w:r>
      <w:r w:rsidRPr="007E1237">
        <w:rPr>
          <w:rFonts w:ascii="Arial" w:hAnsi="Arial"/>
          <w:bCs/>
          <w:i/>
          <w:sz w:val="20"/>
          <w:szCs w:val="20"/>
        </w:rPr>
        <w:fldChar w:fldCharType="begin"/>
      </w:r>
      <w:r w:rsidRPr="007E1237">
        <w:rPr>
          <w:rFonts w:ascii="Arial" w:hAnsi="Arial"/>
          <w:bCs/>
          <w:i/>
          <w:sz w:val="20"/>
          <w:szCs w:val="20"/>
        </w:rPr>
        <w:instrText xml:space="preserve"> SEQ Abbildung \* ARABIC </w:instrText>
      </w:r>
      <w:r w:rsidRPr="007E1237">
        <w:rPr>
          <w:rFonts w:ascii="Arial" w:hAnsi="Arial"/>
          <w:bCs/>
          <w:i/>
          <w:sz w:val="20"/>
          <w:szCs w:val="20"/>
        </w:rPr>
        <w:fldChar w:fldCharType="separate"/>
      </w:r>
      <w:r w:rsidRPr="007E1237">
        <w:rPr>
          <w:rFonts w:ascii="Arial" w:hAnsi="Arial"/>
          <w:bCs/>
          <w:i/>
          <w:noProof/>
          <w:sz w:val="20"/>
          <w:szCs w:val="20"/>
        </w:rPr>
        <w:t>3</w:t>
      </w:r>
      <w:r w:rsidRPr="007E1237">
        <w:rPr>
          <w:rFonts w:ascii="Arial" w:hAnsi="Arial"/>
          <w:bCs/>
          <w:i/>
          <w:noProof/>
          <w:sz w:val="20"/>
          <w:szCs w:val="20"/>
        </w:rPr>
        <w:fldChar w:fldCharType="end"/>
      </w:r>
      <w:r w:rsidRPr="007E1237">
        <w:rPr>
          <w:rFonts w:ascii="Arial" w:hAnsi="Arial"/>
          <w:bCs/>
          <w:i/>
          <w:sz w:val="20"/>
          <w:szCs w:val="20"/>
        </w:rPr>
        <w:t xml:space="preserve">: Visualisierung von 7a + 5a = 12a </w:t>
      </w:r>
      <w:r w:rsidRPr="007E1237">
        <w:rPr>
          <w:rFonts w:ascii="Arial" w:hAnsi="Arial"/>
          <w:bCs/>
          <w:i/>
          <w:sz w:val="20"/>
          <w:szCs w:val="20"/>
        </w:rPr>
        <w:tab/>
        <w:t xml:space="preserve">  Abbildung </w:t>
      </w:r>
      <w:r w:rsidRPr="007E1237">
        <w:rPr>
          <w:rFonts w:ascii="Arial" w:hAnsi="Arial"/>
          <w:bCs/>
          <w:i/>
          <w:sz w:val="20"/>
          <w:szCs w:val="20"/>
        </w:rPr>
        <w:fldChar w:fldCharType="begin"/>
      </w:r>
      <w:r w:rsidRPr="007E1237">
        <w:rPr>
          <w:rFonts w:ascii="Arial" w:hAnsi="Arial"/>
          <w:bCs/>
          <w:i/>
          <w:sz w:val="20"/>
          <w:szCs w:val="20"/>
        </w:rPr>
        <w:instrText xml:space="preserve"> SEQ Abbildung \* ARABIC </w:instrText>
      </w:r>
      <w:r w:rsidRPr="007E1237">
        <w:rPr>
          <w:rFonts w:ascii="Arial" w:hAnsi="Arial"/>
          <w:bCs/>
          <w:i/>
          <w:sz w:val="20"/>
          <w:szCs w:val="20"/>
        </w:rPr>
        <w:fldChar w:fldCharType="separate"/>
      </w:r>
      <w:r w:rsidRPr="007E1237">
        <w:rPr>
          <w:rFonts w:ascii="Arial" w:hAnsi="Arial"/>
          <w:bCs/>
          <w:i/>
          <w:noProof/>
          <w:sz w:val="20"/>
          <w:szCs w:val="20"/>
        </w:rPr>
        <w:t>4</w:t>
      </w:r>
      <w:r w:rsidRPr="007E1237">
        <w:rPr>
          <w:rFonts w:ascii="Arial" w:hAnsi="Arial"/>
          <w:bCs/>
          <w:i/>
          <w:noProof/>
          <w:sz w:val="20"/>
          <w:szCs w:val="20"/>
        </w:rPr>
        <w:fldChar w:fldCharType="end"/>
      </w:r>
      <w:r w:rsidRPr="007E1237">
        <w:rPr>
          <w:rFonts w:ascii="Arial" w:hAnsi="Arial"/>
          <w:bCs/>
          <w:i/>
          <w:sz w:val="20"/>
          <w:szCs w:val="20"/>
        </w:rPr>
        <w:t>: Visualisierung der 1. Binomischen Formel</w:t>
      </w:r>
    </w:p>
    <w:p w:rsidR="007E1237" w:rsidRPr="007E1237" w:rsidRDefault="007E1237" w:rsidP="007E1237">
      <w:pPr>
        <w:rPr>
          <w:rFonts w:ascii="Arial" w:hAnsi="Arial"/>
          <w:sz w:val="18"/>
        </w:rPr>
      </w:pPr>
    </w:p>
    <w:p w:rsidR="007E1237" w:rsidRPr="007E1237" w:rsidRDefault="007E1237" w:rsidP="007E1237">
      <w:pPr>
        <w:jc w:val="both"/>
        <w:rPr>
          <w:rFonts w:ascii="Arial" w:hAnsi="Arial"/>
          <w:sz w:val="22"/>
          <w:szCs w:val="22"/>
        </w:rPr>
      </w:pPr>
      <w:r w:rsidRPr="007E1237">
        <w:rPr>
          <w:rFonts w:ascii="Arial" w:hAnsi="Arial"/>
          <w:sz w:val="22"/>
          <w:szCs w:val="22"/>
        </w:rPr>
        <w:t xml:space="preserve">Mithilfe dieser anschaulichen Deutung der Multiplikation wird dann auch der Grundstein für eine geometrische Deutung verschiedener Arten der Multiplikation bei Vektoren in der Sekundarstufe II gelegt. So liefert der Betrag des Kreuzprodukts zweier Vektoren den Flächeninhalt des Parallelogramms, das durch die beiden Vektoren aufgespannt wird. Der Betrag des </w:t>
      </w:r>
      <w:proofErr w:type="spellStart"/>
      <w:r w:rsidRPr="007E1237">
        <w:rPr>
          <w:rFonts w:ascii="Arial" w:hAnsi="Arial"/>
          <w:sz w:val="22"/>
          <w:szCs w:val="22"/>
        </w:rPr>
        <w:t>Spatprodukts</w:t>
      </w:r>
      <w:proofErr w:type="spellEnd"/>
      <w:r w:rsidRPr="007E1237">
        <w:rPr>
          <w:rFonts w:ascii="Arial" w:hAnsi="Arial"/>
          <w:sz w:val="22"/>
          <w:szCs w:val="22"/>
        </w:rPr>
        <w:t xml:space="preserve"> liefert den Rauminhalt des Spats.</w:t>
      </w:r>
    </w:p>
    <w:p w:rsidR="00694A63" w:rsidRPr="005B2F65" w:rsidRDefault="00694A63" w:rsidP="007E1237">
      <w:pPr>
        <w:pStyle w:val="IQB-AnweisungenText"/>
        <w:spacing w:before="0"/>
        <w:rPr>
          <w:sz w:val="22"/>
          <w:szCs w:val="22"/>
        </w:rPr>
      </w:pPr>
    </w:p>
    <w:sectPr w:rsidR="00694A63" w:rsidRPr="005B2F65" w:rsidSect="00DB65DC">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D5C" w:rsidRDefault="00CC0D5C" w:rsidP="005E2C46">
      <w:r>
        <w:separator/>
      </w:r>
    </w:p>
  </w:endnote>
  <w:endnote w:type="continuationSeparator" w:id="0">
    <w:p w:rsidR="00CC0D5C" w:rsidRDefault="00CC0D5C" w:rsidP="005E2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PC LAYOUT">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shelf Symbol 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616823CE-B04B-4AC4-96E6-F09667B8DD0C}"/>
    <w:embedBold r:id="rId2" w:fontKey="{7652CA8C-DACC-4FC3-A89B-7ACB8ADB67BA}"/>
    <w:embedItalic r:id="rId3" w:fontKey="{51397B41-563A-4107-899A-9B1B096F4838}"/>
    <w:embedBoldItalic r:id="rId4" w:fontKey="{04DD9258-D007-44E9-8944-40066BDDE131}"/>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PS">
    <w:charset w:val="00"/>
    <w:family w:val="modern"/>
    <w:pitch w:val="fixed"/>
    <w:sig w:usb0="00000001" w:usb1="00000000" w:usb2="00000000" w:usb3="00000000" w:csb0="00000093" w:csb1="00000000"/>
  </w:font>
  <w:font w:name="MetaBook-Roman">
    <w:panose1 w:val="020B0502040000020004"/>
    <w:charset w:val="00"/>
    <w:family w:val="swiss"/>
    <w:pitch w:val="variable"/>
    <w:sig w:usb0="800000AF" w:usb1="4000004A"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D5C" w:rsidRDefault="00CC0D5C" w:rsidP="005E2C46">
      <w:r>
        <w:separator/>
      </w:r>
    </w:p>
  </w:footnote>
  <w:footnote w:type="continuationSeparator" w:id="0">
    <w:p w:rsidR="00CC0D5C" w:rsidRDefault="00CC0D5C" w:rsidP="005E2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r>
      <w:rPr>
        <w:noProof/>
      </w:rPr>
      <w:drawing>
        <wp:anchor distT="0" distB="0" distL="114300" distR="114300" simplePos="0" relativeHeight="251661312" behindDoc="0" locked="0" layoutInCell="1" allowOverlap="1" wp14:anchorId="7D23EE0A" wp14:editId="666FF708">
          <wp:simplePos x="0" y="0"/>
          <wp:positionH relativeFrom="page">
            <wp:posOffset>724535</wp:posOffset>
          </wp:positionH>
          <wp:positionV relativeFrom="page">
            <wp:posOffset>241300</wp:posOffset>
          </wp:positionV>
          <wp:extent cx="4105275" cy="269875"/>
          <wp:effectExtent l="0" t="0" r="9525" b="0"/>
          <wp:wrapTopAndBottom/>
          <wp:docPr id="7" name="Grafik 7" descr="Beschreibun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Kopf"/>
                  <pic:cNvPicPr>
                    <a:picLocks noChangeAspect="1" noChangeArrowheads="1"/>
                  </pic:cNvPicPr>
                </pic:nvPicPr>
                <pic:blipFill>
                  <a:blip r:embed="rId1">
                    <a:grayscl/>
                    <a:extLst>
                      <a:ext uri="{28A0092B-C50C-407E-A947-70E740481C1C}">
                        <a14:useLocalDpi xmlns:a14="http://schemas.microsoft.com/office/drawing/2010/main" val="0"/>
                      </a:ext>
                    </a:extLst>
                  </a:blip>
                  <a:srcRect l="15749" t="10010" r="793"/>
                  <a:stretch>
                    <a:fillRect/>
                  </a:stretch>
                </pic:blipFill>
                <pic:spPr bwMode="auto">
                  <a:xfrm>
                    <a:off x="0" y="0"/>
                    <a:ext cx="4105275" cy="269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5CF812EE"/>
    <w:lvl w:ilvl="0">
      <w:start w:val="1"/>
      <w:numFmt w:val="bullet"/>
      <w:pStyle w:val="IQBTabKstchen"/>
      <w:lvlText w:val="0"/>
      <w:lvlJc w:val="left"/>
      <w:pPr>
        <w:tabs>
          <w:tab w:val="num" w:pos="609"/>
        </w:tabs>
        <w:ind w:left="609" w:hanging="360"/>
      </w:pPr>
      <w:rPr>
        <w:rFonts w:ascii="DPC LAYOUT" w:hAnsi="DPC LAYOUT" w:hint="default"/>
        <w:sz w:val="32"/>
        <w:szCs w:val="32"/>
      </w:rPr>
    </w:lvl>
  </w:abstractNum>
  <w:abstractNum w:abstractNumId="1" w15:restartNumberingAfterBreak="0">
    <w:nsid w:val="0FDD437E"/>
    <w:multiLevelType w:val="hybridMultilevel"/>
    <w:tmpl w:val="1FE85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AF4E41"/>
    <w:multiLevelType w:val="multilevel"/>
    <w:tmpl w:val="AFEA5452"/>
    <w:lvl w:ilvl="0">
      <w:start w:val="1"/>
      <w:numFmt w:val="bullet"/>
      <w:lvlText w:val=""/>
      <w:lvlJc w:val="left"/>
      <w:pPr>
        <w:ind w:left="720" w:hanging="360"/>
      </w:pPr>
      <w:rPr>
        <w:rFonts w:ascii="Symbol" w:hAnsi="Symbol" w:cs="Bookshelf Symbol 7" w:hint="default"/>
      </w:rPr>
    </w:lvl>
    <w:lvl w:ilvl="1">
      <w:start w:val="1"/>
      <w:numFmt w:val="bullet"/>
      <w:lvlText w:val="o"/>
      <w:lvlJc w:val="left"/>
      <w:pPr>
        <w:ind w:left="1440" w:hanging="360"/>
      </w:pPr>
      <w:rPr>
        <w:rFonts w:ascii="Courier New" w:hAnsi="Courier New" w:cs="Calibri" w:hint="default"/>
      </w:rPr>
    </w:lvl>
    <w:lvl w:ilvl="2">
      <w:start w:val="1"/>
      <w:numFmt w:val="bullet"/>
      <w:lvlText w:val=""/>
      <w:lvlJc w:val="left"/>
      <w:pPr>
        <w:ind w:left="2160" w:hanging="360"/>
      </w:pPr>
      <w:rPr>
        <w:rFonts w:ascii="Wingdings" w:hAnsi="Wingdings" w:cs="Bookshelf Symbol 7" w:hint="default"/>
      </w:rPr>
    </w:lvl>
    <w:lvl w:ilvl="3">
      <w:start w:val="1"/>
      <w:numFmt w:val="bullet"/>
      <w:lvlText w:val=""/>
      <w:lvlJc w:val="left"/>
      <w:pPr>
        <w:ind w:left="2880" w:hanging="360"/>
      </w:pPr>
      <w:rPr>
        <w:rFonts w:ascii="Symbol" w:hAnsi="Symbol" w:cs="Bookshelf Symbol 7" w:hint="default"/>
      </w:rPr>
    </w:lvl>
    <w:lvl w:ilvl="4">
      <w:start w:val="1"/>
      <w:numFmt w:val="bullet"/>
      <w:lvlText w:val="o"/>
      <w:lvlJc w:val="left"/>
      <w:pPr>
        <w:ind w:left="3600" w:hanging="360"/>
      </w:pPr>
      <w:rPr>
        <w:rFonts w:ascii="Courier New" w:hAnsi="Courier New" w:cs="Calibri" w:hint="default"/>
      </w:rPr>
    </w:lvl>
    <w:lvl w:ilvl="5">
      <w:start w:val="1"/>
      <w:numFmt w:val="bullet"/>
      <w:lvlText w:val=""/>
      <w:lvlJc w:val="left"/>
      <w:pPr>
        <w:ind w:left="4320" w:hanging="360"/>
      </w:pPr>
      <w:rPr>
        <w:rFonts w:ascii="Wingdings" w:hAnsi="Wingdings" w:cs="Bookshelf Symbol 7" w:hint="default"/>
      </w:rPr>
    </w:lvl>
    <w:lvl w:ilvl="6">
      <w:start w:val="1"/>
      <w:numFmt w:val="bullet"/>
      <w:lvlText w:val=""/>
      <w:lvlJc w:val="left"/>
      <w:pPr>
        <w:ind w:left="5040" w:hanging="360"/>
      </w:pPr>
      <w:rPr>
        <w:rFonts w:ascii="Symbol" w:hAnsi="Symbol" w:cs="Bookshelf Symbol 7" w:hint="default"/>
      </w:rPr>
    </w:lvl>
    <w:lvl w:ilvl="7">
      <w:start w:val="1"/>
      <w:numFmt w:val="bullet"/>
      <w:lvlText w:val="o"/>
      <w:lvlJc w:val="left"/>
      <w:pPr>
        <w:ind w:left="5760" w:hanging="360"/>
      </w:pPr>
      <w:rPr>
        <w:rFonts w:ascii="Courier New" w:hAnsi="Courier New" w:cs="Calibri" w:hint="default"/>
      </w:rPr>
    </w:lvl>
    <w:lvl w:ilvl="8">
      <w:start w:val="1"/>
      <w:numFmt w:val="bullet"/>
      <w:lvlText w:val=""/>
      <w:lvlJc w:val="left"/>
      <w:pPr>
        <w:ind w:left="6480" w:hanging="360"/>
      </w:pPr>
      <w:rPr>
        <w:rFonts w:ascii="Wingdings" w:hAnsi="Wingdings" w:cs="Bookshelf Symbol 7" w:hint="default"/>
      </w:rPr>
    </w:lvl>
  </w:abstractNum>
  <w:abstractNum w:abstractNumId="3" w15:restartNumberingAfterBreak="0">
    <w:nsid w:val="1FA373CE"/>
    <w:multiLevelType w:val="hybridMultilevel"/>
    <w:tmpl w:val="A900DEC8"/>
    <w:lvl w:ilvl="0" w:tplc="4462CDD0">
      <w:start w:val="1"/>
      <w:numFmt w:val="bullet"/>
      <w:pStyle w:val="IQBMC-Option"/>
      <w:lvlText w:val="0"/>
      <w:lvlJc w:val="left"/>
      <w:pPr>
        <w:tabs>
          <w:tab w:val="num" w:pos="1440"/>
        </w:tabs>
        <w:ind w:left="1440" w:hanging="360"/>
      </w:pPr>
      <w:rPr>
        <w:rFonts w:ascii="DPC LAYOUT" w:hAnsi="DPC LAYOUT" w:hint="default"/>
        <w:sz w:val="28"/>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4B731FC"/>
    <w:multiLevelType w:val="hybridMultilevel"/>
    <w:tmpl w:val="06C63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F01A19"/>
    <w:multiLevelType w:val="hybridMultilevel"/>
    <w:tmpl w:val="6908D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libr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libri"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1B2172"/>
    <w:multiLevelType w:val="hybridMultilevel"/>
    <w:tmpl w:val="90940226"/>
    <w:lvl w:ilvl="0" w:tplc="04070015">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2B6E5758"/>
    <w:multiLevelType w:val="hybridMultilevel"/>
    <w:tmpl w:val="4F5AA1B6"/>
    <w:lvl w:ilvl="0" w:tplc="602A816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A03909"/>
    <w:multiLevelType w:val="hybridMultilevel"/>
    <w:tmpl w:val="A932818E"/>
    <w:lvl w:ilvl="0" w:tplc="826024DC">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15:restartNumberingAfterBreak="0">
    <w:nsid w:val="40013193"/>
    <w:multiLevelType w:val="hybridMultilevel"/>
    <w:tmpl w:val="21BC8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457C0A"/>
    <w:multiLevelType w:val="hybridMultilevel"/>
    <w:tmpl w:val="15EE9866"/>
    <w:lvl w:ilvl="0" w:tplc="CC2EACC8">
      <w:start w:val="1"/>
      <w:numFmt w:val="bullet"/>
      <w:pStyle w:val="IQB-RSExample"/>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5AD4B94"/>
    <w:multiLevelType w:val="hybridMultilevel"/>
    <w:tmpl w:val="553071C0"/>
    <w:lvl w:ilvl="0" w:tplc="F41A3256">
      <w:numFmt w:val="bullet"/>
      <w:pStyle w:val="Aufzhlung"/>
      <w:lvlText w:val="-"/>
      <w:lvlJc w:val="left"/>
      <w:pPr>
        <w:ind w:left="360" w:hanging="360"/>
      </w:pPr>
      <w:rPr>
        <w:rFonts w:ascii="Arial" w:eastAsia="Times New Roman" w:hAnsi="Arial" w:cs="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0"/>
  </w:num>
  <w:num w:numId="4">
    <w:abstractNumId w:val="11"/>
  </w:num>
  <w:num w:numId="5">
    <w:abstractNumId w:val="7"/>
  </w:num>
  <w:num w:numId="6">
    <w:abstractNumId w:val="9"/>
  </w:num>
  <w:num w:numId="7">
    <w:abstractNumId w:val="4"/>
  </w:num>
  <w:num w:numId="8">
    <w:abstractNumId w:val="1"/>
  </w:num>
  <w:num w:numId="9">
    <w:abstractNumId w:val="6"/>
  </w:num>
  <w:num w:numId="10">
    <w:abstractNumId w:val="8"/>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84F"/>
    <w:rsid w:val="00012B7A"/>
    <w:rsid w:val="00040294"/>
    <w:rsid w:val="000438D6"/>
    <w:rsid w:val="0004417D"/>
    <w:rsid w:val="00083727"/>
    <w:rsid w:val="00090346"/>
    <w:rsid w:val="000D4117"/>
    <w:rsid w:val="000D5D22"/>
    <w:rsid w:val="000D6068"/>
    <w:rsid w:val="000E70CA"/>
    <w:rsid w:val="00104280"/>
    <w:rsid w:val="00116119"/>
    <w:rsid w:val="00140C19"/>
    <w:rsid w:val="00146198"/>
    <w:rsid w:val="001524D2"/>
    <w:rsid w:val="00176D67"/>
    <w:rsid w:val="0018477B"/>
    <w:rsid w:val="001865A6"/>
    <w:rsid w:val="001C20E7"/>
    <w:rsid w:val="001C43EB"/>
    <w:rsid w:val="001C55D0"/>
    <w:rsid w:val="001D0D2F"/>
    <w:rsid w:val="001E1E50"/>
    <w:rsid w:val="001E6C75"/>
    <w:rsid w:val="001F03FB"/>
    <w:rsid w:val="001F2C1C"/>
    <w:rsid w:val="00200D42"/>
    <w:rsid w:val="0021671D"/>
    <w:rsid w:val="00220FFD"/>
    <w:rsid w:val="002265B7"/>
    <w:rsid w:val="00226C04"/>
    <w:rsid w:val="00255EFD"/>
    <w:rsid w:val="0026784F"/>
    <w:rsid w:val="00274614"/>
    <w:rsid w:val="00296BA4"/>
    <w:rsid w:val="002D1B6E"/>
    <w:rsid w:val="002F756E"/>
    <w:rsid w:val="00304067"/>
    <w:rsid w:val="00304DCD"/>
    <w:rsid w:val="003375B2"/>
    <w:rsid w:val="00374ED9"/>
    <w:rsid w:val="003A1C8B"/>
    <w:rsid w:val="003A496B"/>
    <w:rsid w:val="003C0E87"/>
    <w:rsid w:val="003C7D61"/>
    <w:rsid w:val="003D7948"/>
    <w:rsid w:val="003F0014"/>
    <w:rsid w:val="003F7333"/>
    <w:rsid w:val="00453A6F"/>
    <w:rsid w:val="004B42DE"/>
    <w:rsid w:val="004B54F7"/>
    <w:rsid w:val="004D1D47"/>
    <w:rsid w:val="004D1DCE"/>
    <w:rsid w:val="004F70C4"/>
    <w:rsid w:val="00503B50"/>
    <w:rsid w:val="005222AD"/>
    <w:rsid w:val="0053290E"/>
    <w:rsid w:val="00540637"/>
    <w:rsid w:val="00566351"/>
    <w:rsid w:val="00590300"/>
    <w:rsid w:val="005967F1"/>
    <w:rsid w:val="005B26C9"/>
    <w:rsid w:val="005B2F65"/>
    <w:rsid w:val="005E2C46"/>
    <w:rsid w:val="005F046F"/>
    <w:rsid w:val="005F3A9E"/>
    <w:rsid w:val="005F4824"/>
    <w:rsid w:val="00606926"/>
    <w:rsid w:val="0061709D"/>
    <w:rsid w:val="00666933"/>
    <w:rsid w:val="00685869"/>
    <w:rsid w:val="00691281"/>
    <w:rsid w:val="00692E69"/>
    <w:rsid w:val="00694A63"/>
    <w:rsid w:val="00753D68"/>
    <w:rsid w:val="007569FC"/>
    <w:rsid w:val="00756CB3"/>
    <w:rsid w:val="00790FB0"/>
    <w:rsid w:val="007C729F"/>
    <w:rsid w:val="007D4262"/>
    <w:rsid w:val="007E1237"/>
    <w:rsid w:val="007E6CC0"/>
    <w:rsid w:val="00806273"/>
    <w:rsid w:val="008173A3"/>
    <w:rsid w:val="00830641"/>
    <w:rsid w:val="008336E4"/>
    <w:rsid w:val="00837274"/>
    <w:rsid w:val="0083794F"/>
    <w:rsid w:val="00861043"/>
    <w:rsid w:val="00871097"/>
    <w:rsid w:val="00883561"/>
    <w:rsid w:val="0088770C"/>
    <w:rsid w:val="008A2154"/>
    <w:rsid w:val="008B3D42"/>
    <w:rsid w:val="008C1B41"/>
    <w:rsid w:val="008C1EC7"/>
    <w:rsid w:val="009608A6"/>
    <w:rsid w:val="00983D6E"/>
    <w:rsid w:val="009A0AD0"/>
    <w:rsid w:val="009A16E7"/>
    <w:rsid w:val="009A48E1"/>
    <w:rsid w:val="009C235D"/>
    <w:rsid w:val="009C47FB"/>
    <w:rsid w:val="009D21A1"/>
    <w:rsid w:val="009E39E2"/>
    <w:rsid w:val="00A13FB9"/>
    <w:rsid w:val="00A20151"/>
    <w:rsid w:val="00A2321C"/>
    <w:rsid w:val="00A25A42"/>
    <w:rsid w:val="00A47EC4"/>
    <w:rsid w:val="00A5510B"/>
    <w:rsid w:val="00A95DDE"/>
    <w:rsid w:val="00AD2D34"/>
    <w:rsid w:val="00B8136A"/>
    <w:rsid w:val="00BC76A7"/>
    <w:rsid w:val="00BE7001"/>
    <w:rsid w:val="00C14B64"/>
    <w:rsid w:val="00C1611A"/>
    <w:rsid w:val="00C2374F"/>
    <w:rsid w:val="00C2385F"/>
    <w:rsid w:val="00C630C9"/>
    <w:rsid w:val="00C77D05"/>
    <w:rsid w:val="00C97AB9"/>
    <w:rsid w:val="00CA6E18"/>
    <w:rsid w:val="00CB3553"/>
    <w:rsid w:val="00CC0D5C"/>
    <w:rsid w:val="00CF32DF"/>
    <w:rsid w:val="00D44C7A"/>
    <w:rsid w:val="00D462AA"/>
    <w:rsid w:val="00D57617"/>
    <w:rsid w:val="00D67EE8"/>
    <w:rsid w:val="00D72D72"/>
    <w:rsid w:val="00D94169"/>
    <w:rsid w:val="00DA5629"/>
    <w:rsid w:val="00DB65DC"/>
    <w:rsid w:val="00DD3C5F"/>
    <w:rsid w:val="00DE1076"/>
    <w:rsid w:val="00DE3D52"/>
    <w:rsid w:val="00DF532B"/>
    <w:rsid w:val="00EA71E2"/>
    <w:rsid w:val="00EC34A6"/>
    <w:rsid w:val="00ED2D11"/>
    <w:rsid w:val="00F0154F"/>
    <w:rsid w:val="00F63DBE"/>
    <w:rsid w:val="00F64050"/>
    <w:rsid w:val="00F764C0"/>
    <w:rsid w:val="00F865AA"/>
    <w:rsid w:val="00FA77D2"/>
    <w:rsid w:val="00FC1BEE"/>
    <w:rsid w:val="00FD517E"/>
    <w:rsid w:val="00FF0B54"/>
    <w:rsid w:val="00FF6B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3A61FA0B"/>
  <w15:docId w15:val="{1570E3F2-CEA7-476E-8AEF-C9B142892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140C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nhideWhenUsed/>
    <w:qFormat/>
    <w:rsid w:val="001847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qFormat/>
    <w:rsid w:val="00D44C7A"/>
    <w:pPr>
      <w:keepNext/>
      <w:spacing w:before="240" w:after="60"/>
      <w:outlineLvl w:val="2"/>
    </w:pPr>
    <w:rPr>
      <w:rFonts w:ascii="Arial" w:hAnsi="Arial" w:cs="Arial"/>
      <w:b/>
      <w:bCs/>
      <w:sz w:val="26"/>
      <w:szCs w:val="26"/>
    </w:rPr>
  </w:style>
  <w:style w:type="paragraph" w:styleId="berschrift5">
    <w:name w:val="heading 5"/>
    <w:basedOn w:val="Standard"/>
    <w:next w:val="Standard"/>
    <w:link w:val="berschrift5Zchn"/>
    <w:semiHidden/>
    <w:unhideWhenUsed/>
    <w:qFormat/>
    <w:rsid w:val="00C77D05"/>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67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QB-Aufgabentitel">
    <w:name w:val="IQB-Aufgabentitel"/>
    <w:basedOn w:val="berschrift2"/>
    <w:rsid w:val="00D57617"/>
    <w:pPr>
      <w:pBdr>
        <w:top w:val="single" w:sz="4" w:space="3" w:color="auto"/>
        <w:bottom w:val="single" w:sz="4" w:space="3" w:color="auto"/>
      </w:pBdr>
      <w:spacing w:before="240" w:after="60"/>
      <w:jc w:val="center"/>
    </w:pPr>
    <w:rPr>
      <w:rFonts w:ascii="Arial" w:hAnsi="Arial"/>
      <w:b w:val="0"/>
      <w:color w:val="auto"/>
      <w:sz w:val="36"/>
      <w:szCs w:val="36"/>
    </w:rPr>
  </w:style>
  <w:style w:type="paragraph" w:styleId="Dokumentstruktur">
    <w:name w:val="Document Map"/>
    <w:basedOn w:val="Standard"/>
    <w:semiHidden/>
    <w:rsid w:val="00566351"/>
    <w:pPr>
      <w:shd w:val="clear" w:color="auto" w:fill="000080"/>
    </w:pPr>
    <w:rPr>
      <w:rFonts w:ascii="Tahoma" w:hAnsi="Tahoma" w:cs="Tahoma"/>
      <w:sz w:val="20"/>
      <w:szCs w:val="20"/>
    </w:rPr>
  </w:style>
  <w:style w:type="paragraph" w:customStyle="1" w:styleId="IQB-Teilaufgabentitel">
    <w:name w:val="IQB-Teilaufgabentitel"/>
    <w:basedOn w:val="IQB-Aufgabensubtitel"/>
    <w:link w:val="IQB-TeilaufgabentitelZchn"/>
    <w:rsid w:val="0053290E"/>
    <w:pPr>
      <w:spacing w:before="240" w:after="60"/>
    </w:pPr>
    <w:rPr>
      <w:sz w:val="22"/>
    </w:rPr>
  </w:style>
  <w:style w:type="paragraph" w:customStyle="1" w:styleId="IQB-Variable">
    <w:name w:val="IQB-Variable"/>
    <w:basedOn w:val="IQB-Standard"/>
    <w:rsid w:val="00C2374F"/>
    <w:pPr>
      <w:spacing w:before="0"/>
      <w:jc w:val="right"/>
    </w:pPr>
    <w:rPr>
      <w:rFonts w:ascii="CourierPS" w:hAnsi="CourierPS"/>
      <w:sz w:val="16"/>
      <w:szCs w:val="18"/>
    </w:rPr>
  </w:style>
  <w:style w:type="paragraph" w:customStyle="1" w:styleId="IQB-RSNormal">
    <w:name w:val="IQB-RSNormal"/>
    <w:basedOn w:val="IQB-Standard"/>
    <w:link w:val="IQB-RSNormalZchn"/>
    <w:qFormat/>
    <w:rsid w:val="0053290E"/>
    <w:rPr>
      <w:rFonts w:cs="Arial"/>
      <w:sz w:val="18"/>
      <w:szCs w:val="22"/>
    </w:rPr>
  </w:style>
  <w:style w:type="paragraph" w:customStyle="1" w:styleId="IQB-RSExample">
    <w:name w:val="IQB-RSExample"/>
    <w:basedOn w:val="IQB-Standard"/>
    <w:link w:val="IQB-RSExampleZchn"/>
    <w:qFormat/>
    <w:rsid w:val="0053290E"/>
    <w:pPr>
      <w:numPr>
        <w:numId w:val="1"/>
      </w:numPr>
      <w:ind w:left="170" w:hanging="170"/>
    </w:pPr>
    <w:rPr>
      <w:sz w:val="18"/>
    </w:rPr>
  </w:style>
  <w:style w:type="character" w:customStyle="1" w:styleId="IQB-RSNormalZchn">
    <w:name w:val="IQB-RSNormal Zchn"/>
    <w:basedOn w:val="Absatz-Standardschriftart"/>
    <w:link w:val="IQB-RSNormal"/>
    <w:rsid w:val="0053290E"/>
    <w:rPr>
      <w:rFonts w:ascii="Arial" w:hAnsi="Arial" w:cs="Arial"/>
      <w:sz w:val="18"/>
      <w:szCs w:val="22"/>
    </w:rPr>
  </w:style>
  <w:style w:type="paragraph" w:customStyle="1" w:styleId="IQB-RSHeaderAufgabe">
    <w:name w:val="IQB-RSHeaderAufgabe"/>
    <w:basedOn w:val="IQB-Standard"/>
    <w:link w:val="IQB-RSHeaderAufgabeZchn"/>
    <w:qFormat/>
    <w:rsid w:val="0053290E"/>
    <w:rPr>
      <w:sz w:val="18"/>
    </w:rPr>
  </w:style>
  <w:style w:type="character" w:customStyle="1" w:styleId="IQB-RSExampleZchn">
    <w:name w:val="IQB-RSExample Zchn"/>
    <w:basedOn w:val="IQB-RSNormalZchn"/>
    <w:link w:val="IQB-RSExample"/>
    <w:rsid w:val="0053290E"/>
    <w:rPr>
      <w:rFonts w:ascii="Arial" w:hAnsi="Arial" w:cs="Arial"/>
      <w:sz w:val="18"/>
      <w:szCs w:val="24"/>
    </w:rPr>
  </w:style>
  <w:style w:type="paragraph" w:customStyle="1" w:styleId="IQB-RSHeaderItem">
    <w:name w:val="IQB-RSHeaderItem"/>
    <w:basedOn w:val="IQB-Standard"/>
    <w:link w:val="IQB-RSHeaderItemZchn"/>
    <w:qFormat/>
    <w:rsid w:val="0053290E"/>
    <w:rPr>
      <w:sz w:val="18"/>
    </w:rPr>
  </w:style>
  <w:style w:type="character" w:customStyle="1" w:styleId="IQB-RSHeaderAufgabeZchn">
    <w:name w:val="IQB-RSHeaderAufgabe Zchn"/>
    <w:basedOn w:val="IQB-RSNormalZchn"/>
    <w:link w:val="IQB-RSHeaderAufgabe"/>
    <w:rsid w:val="0053290E"/>
    <w:rPr>
      <w:rFonts w:ascii="Arial" w:hAnsi="Arial" w:cs="Arial"/>
      <w:sz w:val="18"/>
      <w:szCs w:val="24"/>
    </w:rPr>
  </w:style>
  <w:style w:type="paragraph" w:customStyle="1" w:styleId="IQB-RSHeaderVariable">
    <w:name w:val="IQB-RSHeaderVariable"/>
    <w:basedOn w:val="IQB-Standard"/>
    <w:link w:val="IQB-RSHeaderVariableZchn"/>
    <w:qFormat/>
    <w:rsid w:val="0053290E"/>
    <w:rPr>
      <w:sz w:val="18"/>
    </w:rPr>
  </w:style>
  <w:style w:type="character" w:customStyle="1" w:styleId="IQB-RSHeaderItemZchn">
    <w:name w:val="IQB-RSHeaderItem Zchn"/>
    <w:basedOn w:val="IQB-RSHeaderAufgabeZchn"/>
    <w:link w:val="IQB-RSHeaderItem"/>
    <w:rsid w:val="0053290E"/>
    <w:rPr>
      <w:rFonts w:ascii="Arial" w:hAnsi="Arial" w:cs="Arial"/>
      <w:sz w:val="18"/>
      <w:szCs w:val="24"/>
    </w:rPr>
  </w:style>
  <w:style w:type="character" w:customStyle="1" w:styleId="IQB-RSHeaderVariableZchn">
    <w:name w:val="IQB-RSHeaderVariable Zchn"/>
    <w:basedOn w:val="IQB-RSHeaderItemZchn"/>
    <w:link w:val="IQB-RSHeaderVariable"/>
    <w:rsid w:val="0053290E"/>
    <w:rPr>
      <w:rFonts w:ascii="Arial" w:hAnsi="Arial" w:cs="Arial"/>
      <w:sz w:val="18"/>
      <w:szCs w:val="24"/>
    </w:rPr>
  </w:style>
  <w:style w:type="paragraph" w:customStyle="1" w:styleId="IQB-RSAllgemein">
    <w:name w:val="IQB-RSAllgemein"/>
    <w:basedOn w:val="IQB-Standard"/>
    <w:link w:val="IQB-RSAllgemeinZchn"/>
    <w:qFormat/>
    <w:rsid w:val="0053290E"/>
    <w:rPr>
      <w:rFonts w:cs="Arial"/>
      <w:sz w:val="18"/>
    </w:rPr>
  </w:style>
  <w:style w:type="paragraph" w:customStyle="1" w:styleId="IQB-RSPosition">
    <w:name w:val="IQB-RSPosition"/>
    <w:basedOn w:val="IQB-Standard"/>
    <w:link w:val="IQB-RSPositionZchn"/>
    <w:qFormat/>
    <w:rsid w:val="0053290E"/>
    <w:rPr>
      <w:sz w:val="18"/>
    </w:rPr>
  </w:style>
  <w:style w:type="character" w:customStyle="1" w:styleId="IQB-RSAllgemeinZchn">
    <w:name w:val="IQB-RSAllgemein Zchn"/>
    <w:basedOn w:val="Absatz-Standardschriftart"/>
    <w:link w:val="IQB-RSAllgemein"/>
    <w:rsid w:val="0053290E"/>
    <w:rPr>
      <w:rFonts w:ascii="Arial" w:hAnsi="Arial" w:cs="Arial"/>
      <w:sz w:val="18"/>
      <w:szCs w:val="24"/>
    </w:rPr>
  </w:style>
  <w:style w:type="paragraph" w:customStyle="1" w:styleId="IQB-RSCodeValue">
    <w:name w:val="IQB-RSCodeValue"/>
    <w:basedOn w:val="IQB-Standard"/>
    <w:link w:val="IQB-RSCodeValueZchn"/>
    <w:qFormat/>
    <w:rsid w:val="0053290E"/>
    <w:rPr>
      <w:sz w:val="18"/>
    </w:rPr>
  </w:style>
  <w:style w:type="character" w:customStyle="1" w:styleId="IQB-RSPositionZchn">
    <w:name w:val="IQB-RSPosition Zchn"/>
    <w:basedOn w:val="IQB-RSAllgemeinZchn"/>
    <w:link w:val="IQB-RSPosition"/>
    <w:rsid w:val="0053290E"/>
    <w:rPr>
      <w:rFonts w:ascii="Arial" w:hAnsi="Arial" w:cs="Arial"/>
      <w:sz w:val="18"/>
      <w:szCs w:val="24"/>
    </w:rPr>
  </w:style>
  <w:style w:type="paragraph" w:customStyle="1" w:styleId="IQB-RSScore">
    <w:name w:val="IQB-RSScore"/>
    <w:basedOn w:val="IQB-Standard"/>
    <w:link w:val="IQB-RSScoreZchn"/>
    <w:qFormat/>
    <w:rsid w:val="0053290E"/>
    <w:rPr>
      <w:sz w:val="18"/>
    </w:rPr>
  </w:style>
  <w:style w:type="character" w:customStyle="1" w:styleId="IQB-RSCodeValueZchn">
    <w:name w:val="IQB-RSCodeValue Zchn"/>
    <w:basedOn w:val="IQB-RSPositionZchn"/>
    <w:link w:val="IQB-RSCodeValue"/>
    <w:rsid w:val="0053290E"/>
    <w:rPr>
      <w:rFonts w:ascii="Arial" w:hAnsi="Arial" w:cs="Arial"/>
      <w:sz w:val="18"/>
      <w:szCs w:val="24"/>
    </w:rPr>
  </w:style>
  <w:style w:type="character" w:customStyle="1" w:styleId="IQB-RSScoreZchn">
    <w:name w:val="IQB-RSScore Zchn"/>
    <w:basedOn w:val="IQB-RSCodeValueZchn"/>
    <w:link w:val="IQB-RSScore"/>
    <w:rsid w:val="0053290E"/>
    <w:rPr>
      <w:rFonts w:ascii="Arial" w:hAnsi="Arial" w:cs="Arial"/>
      <w:sz w:val="18"/>
      <w:szCs w:val="24"/>
    </w:rPr>
  </w:style>
  <w:style w:type="paragraph" w:customStyle="1" w:styleId="IQB-Teilaufgabensubtitel">
    <w:name w:val="IQB-Teilaufgabensubtitel"/>
    <w:basedOn w:val="IQB-Teilaufgabentitel"/>
    <w:link w:val="IQB-TeilaufgabensubtitelZchn"/>
    <w:qFormat/>
    <w:rsid w:val="001865A6"/>
  </w:style>
  <w:style w:type="character" w:customStyle="1" w:styleId="IQB-TeilaufgabentitelZchn">
    <w:name w:val="IQB-Teilaufgabentitel Zchn"/>
    <w:basedOn w:val="Absatz-Standardschriftart"/>
    <w:link w:val="IQB-Teilaufgabentitel"/>
    <w:rsid w:val="0053290E"/>
    <w:rPr>
      <w:rFonts w:ascii="Arial" w:hAnsi="Arial"/>
      <w:sz w:val="22"/>
      <w:szCs w:val="24"/>
    </w:rPr>
  </w:style>
  <w:style w:type="character" w:customStyle="1" w:styleId="IQB-TeilaufgabensubtitelZchn">
    <w:name w:val="IQB-Teilaufgabensubtitel Zchn"/>
    <w:basedOn w:val="IQB-TeilaufgabentitelZchn"/>
    <w:link w:val="IQB-Teilaufgabensubtitel"/>
    <w:rsid w:val="001865A6"/>
    <w:rPr>
      <w:rFonts w:ascii="Arial" w:hAnsi="Arial"/>
      <w:b w:val="0"/>
      <w:sz w:val="24"/>
      <w:szCs w:val="24"/>
    </w:rPr>
  </w:style>
  <w:style w:type="paragraph" w:customStyle="1" w:styleId="IQB-Aufgabensubtitel">
    <w:name w:val="IQB-Aufgabensubtitel"/>
    <w:basedOn w:val="IQB-Standard"/>
    <w:link w:val="IQB-AufgabensubtitelZchn"/>
    <w:qFormat/>
    <w:rsid w:val="0018477B"/>
    <w:pPr>
      <w:keepNext/>
    </w:pPr>
  </w:style>
  <w:style w:type="paragraph" w:customStyle="1" w:styleId="IQB-Merkmal">
    <w:name w:val="IQB-Merkmal"/>
    <w:basedOn w:val="IQB-Standard"/>
    <w:link w:val="IQB-MerkmalZchn"/>
    <w:qFormat/>
    <w:rsid w:val="0053290E"/>
    <w:rPr>
      <w:sz w:val="18"/>
      <w:szCs w:val="22"/>
    </w:rPr>
  </w:style>
  <w:style w:type="character" w:customStyle="1" w:styleId="IQB-AufgabensubtitelZchn">
    <w:name w:val="IQB-Aufgabensubtitel Zchn"/>
    <w:basedOn w:val="IQB-TeilaufgabentitelZchn"/>
    <w:link w:val="IQB-Aufgabensubtitel"/>
    <w:rsid w:val="0018477B"/>
    <w:rPr>
      <w:rFonts w:ascii="Arial" w:hAnsi="Arial"/>
      <w:b w:val="0"/>
      <w:sz w:val="24"/>
      <w:szCs w:val="24"/>
    </w:rPr>
  </w:style>
  <w:style w:type="paragraph" w:customStyle="1" w:styleId="IQB-Merkmalswert">
    <w:name w:val="IQB-Merkmalswert"/>
    <w:basedOn w:val="IQB-Standard"/>
    <w:link w:val="IQB-MerkmalswertZchn"/>
    <w:qFormat/>
    <w:rsid w:val="0053290E"/>
    <w:rPr>
      <w:sz w:val="18"/>
    </w:rPr>
  </w:style>
  <w:style w:type="character" w:customStyle="1" w:styleId="IQB-MerkmalZchn">
    <w:name w:val="IQB-Merkmal Zchn"/>
    <w:basedOn w:val="IQB-TeilaufgabentitelZchn"/>
    <w:link w:val="IQB-Merkmal"/>
    <w:rsid w:val="0053290E"/>
    <w:rPr>
      <w:rFonts w:ascii="Arial" w:hAnsi="Arial"/>
      <w:sz w:val="18"/>
      <w:szCs w:val="22"/>
    </w:rPr>
  </w:style>
  <w:style w:type="character" w:customStyle="1" w:styleId="IQB-MerkmalswertZchn">
    <w:name w:val="IQB-Merkmalswert Zchn"/>
    <w:basedOn w:val="IQB-MerkmalZchn"/>
    <w:link w:val="IQB-Merkmalswert"/>
    <w:rsid w:val="0053290E"/>
    <w:rPr>
      <w:rFonts w:ascii="Arial" w:hAnsi="Arial"/>
      <w:sz w:val="18"/>
      <w:szCs w:val="24"/>
    </w:rPr>
  </w:style>
  <w:style w:type="paragraph" w:customStyle="1" w:styleId="IQB-Teilaufgabengrafik">
    <w:name w:val="IQB-Teilaufgabengrafik"/>
    <w:basedOn w:val="IQB-Standard"/>
    <w:link w:val="IQB-TeilaufgabengrafikZchn"/>
    <w:qFormat/>
    <w:rsid w:val="001F2C1C"/>
    <w:pPr>
      <w:widowControl w:val="0"/>
      <w:spacing w:after="120"/>
    </w:pPr>
  </w:style>
  <w:style w:type="character" w:customStyle="1" w:styleId="IQB-TeilaufgabengrafikZchn">
    <w:name w:val="IQB-Teilaufgabengrafik Zchn"/>
    <w:basedOn w:val="Absatz-Standardschriftart"/>
    <w:link w:val="IQB-Teilaufgabengrafik"/>
    <w:rsid w:val="001F2C1C"/>
    <w:rPr>
      <w:rFonts w:ascii="Arial" w:hAnsi="Arial"/>
      <w:sz w:val="24"/>
      <w:szCs w:val="24"/>
    </w:rPr>
  </w:style>
  <w:style w:type="paragraph" w:customStyle="1" w:styleId="IQB-Aufgabengrafik">
    <w:name w:val="IQB-Aufgabengrafik"/>
    <w:basedOn w:val="IQB-Standard"/>
    <w:link w:val="IQB-AufgabengrafikZchn"/>
    <w:qFormat/>
    <w:rsid w:val="001F2C1C"/>
    <w:pPr>
      <w:widowControl w:val="0"/>
      <w:spacing w:after="120"/>
    </w:pPr>
  </w:style>
  <w:style w:type="character" w:customStyle="1" w:styleId="IQB-AufgabengrafikZchn">
    <w:name w:val="IQB-Aufgabengrafik Zchn"/>
    <w:basedOn w:val="IQB-TeilaufgabengrafikZchn"/>
    <w:link w:val="IQB-Aufgabengrafik"/>
    <w:rsid w:val="001F2C1C"/>
    <w:rPr>
      <w:rFonts w:ascii="Arial" w:hAnsi="Arial"/>
      <w:sz w:val="24"/>
      <w:szCs w:val="24"/>
    </w:rPr>
  </w:style>
  <w:style w:type="paragraph" w:customStyle="1" w:styleId="IQB-Standard">
    <w:name w:val="IQB-Standard"/>
    <w:basedOn w:val="Standard"/>
    <w:link w:val="IQB-StandardZchn"/>
    <w:qFormat/>
    <w:rsid w:val="0018477B"/>
    <w:pPr>
      <w:spacing w:before="60"/>
    </w:pPr>
    <w:rPr>
      <w:rFonts w:ascii="Arial" w:hAnsi="Arial"/>
    </w:rPr>
  </w:style>
  <w:style w:type="character" w:customStyle="1" w:styleId="IQB-StandardZchn">
    <w:name w:val="IQB-Standard Zchn"/>
    <w:basedOn w:val="Absatz-Standardschriftart"/>
    <w:link w:val="IQB-Standard"/>
    <w:rsid w:val="0018477B"/>
    <w:rPr>
      <w:rFonts w:ascii="Arial" w:hAnsi="Arial"/>
      <w:sz w:val="24"/>
      <w:szCs w:val="24"/>
    </w:rPr>
  </w:style>
  <w:style w:type="character" w:customStyle="1" w:styleId="berschrift2Zchn">
    <w:name w:val="Überschrift 2 Zchn"/>
    <w:basedOn w:val="Absatz-Standardschriftart"/>
    <w:link w:val="berschrift2"/>
    <w:semiHidden/>
    <w:rsid w:val="0018477B"/>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rsid w:val="005E2C46"/>
    <w:pPr>
      <w:tabs>
        <w:tab w:val="center" w:pos="4536"/>
        <w:tab w:val="right" w:pos="9072"/>
      </w:tabs>
    </w:pPr>
  </w:style>
  <w:style w:type="character" w:customStyle="1" w:styleId="KopfzeileZchn">
    <w:name w:val="Kopfzeile Zchn"/>
    <w:basedOn w:val="Absatz-Standardschriftart"/>
    <w:link w:val="Kopfzeile"/>
    <w:uiPriority w:val="99"/>
    <w:rsid w:val="005E2C46"/>
    <w:rPr>
      <w:sz w:val="24"/>
      <w:szCs w:val="24"/>
    </w:rPr>
  </w:style>
  <w:style w:type="paragraph" w:customStyle="1" w:styleId="FormatvorlageMetaBook-Roman22ptFettZentriert">
    <w:name w:val="Formatvorlage MetaBook-Roman 22 pt Fett Zentriert"/>
    <w:basedOn w:val="Standard"/>
    <w:uiPriority w:val="99"/>
    <w:rsid w:val="005E2C46"/>
    <w:pPr>
      <w:jc w:val="center"/>
    </w:pPr>
    <w:rPr>
      <w:rFonts w:ascii="MetaBook-Roman" w:hAnsi="MetaBook-Roman"/>
      <w:b/>
      <w:bCs/>
      <w:sz w:val="44"/>
      <w:szCs w:val="20"/>
    </w:rPr>
  </w:style>
  <w:style w:type="paragraph" w:customStyle="1" w:styleId="Default">
    <w:name w:val="Default"/>
    <w:uiPriority w:val="99"/>
    <w:rsid w:val="005E2C46"/>
    <w:pPr>
      <w:autoSpaceDE w:val="0"/>
      <w:autoSpaceDN w:val="0"/>
      <w:adjustRightInd w:val="0"/>
    </w:pPr>
    <w:rPr>
      <w:rFonts w:ascii="Arial" w:hAnsi="Arial" w:cs="Arial"/>
      <w:color w:val="000000"/>
      <w:sz w:val="24"/>
      <w:szCs w:val="24"/>
    </w:rPr>
  </w:style>
  <w:style w:type="paragraph" w:customStyle="1" w:styleId="IQBMC-Option">
    <w:name w:val="IQB_MC-Option"/>
    <w:basedOn w:val="Standard"/>
    <w:link w:val="IQBMC-OptionZchn"/>
    <w:uiPriority w:val="99"/>
    <w:rsid w:val="005E2C46"/>
    <w:pPr>
      <w:numPr>
        <w:numId w:val="2"/>
      </w:numPr>
      <w:suppressLineNumbers/>
      <w:suppressAutoHyphens/>
      <w:spacing w:before="120" w:line="360" w:lineRule="atLeast"/>
    </w:pPr>
    <w:rPr>
      <w:rFonts w:ascii="Garamond" w:hAnsi="Garamond"/>
      <w:sz w:val="26"/>
    </w:rPr>
  </w:style>
  <w:style w:type="character" w:customStyle="1" w:styleId="IQBMC-OptionZchn">
    <w:name w:val="IQB_MC-Option Zchn"/>
    <w:link w:val="IQBMC-Option"/>
    <w:uiPriority w:val="99"/>
    <w:locked/>
    <w:rsid w:val="005E2C46"/>
    <w:rPr>
      <w:rFonts w:ascii="Garamond" w:hAnsi="Garamond"/>
      <w:sz w:val="26"/>
      <w:szCs w:val="24"/>
    </w:rPr>
  </w:style>
  <w:style w:type="paragraph" w:styleId="Fuzeile">
    <w:name w:val="footer"/>
    <w:basedOn w:val="Standard"/>
    <w:link w:val="FuzeileZchn"/>
    <w:uiPriority w:val="99"/>
    <w:rsid w:val="005E2C46"/>
    <w:pPr>
      <w:tabs>
        <w:tab w:val="center" w:pos="4536"/>
        <w:tab w:val="right" w:pos="9072"/>
      </w:tabs>
    </w:pPr>
  </w:style>
  <w:style w:type="character" w:customStyle="1" w:styleId="FuzeileZchn">
    <w:name w:val="Fußzeile Zchn"/>
    <w:basedOn w:val="Absatz-Standardschriftart"/>
    <w:link w:val="Fuzeile"/>
    <w:uiPriority w:val="99"/>
    <w:rsid w:val="005E2C46"/>
    <w:rPr>
      <w:sz w:val="24"/>
      <w:szCs w:val="24"/>
    </w:rPr>
  </w:style>
  <w:style w:type="paragraph" w:customStyle="1" w:styleId="IQBTHAufgabentitel">
    <w:name w:val="IQB TH Aufgabentitel"/>
    <w:basedOn w:val="berschrift1"/>
    <w:rsid w:val="00140C19"/>
    <w:pPr>
      <w:keepLines w:val="0"/>
      <w:pBdr>
        <w:top w:val="single" w:sz="4" w:space="6" w:color="auto"/>
        <w:bottom w:val="single" w:sz="4" w:space="6" w:color="auto"/>
      </w:pBdr>
      <w:spacing w:before="600"/>
      <w:jc w:val="center"/>
    </w:pPr>
    <w:rPr>
      <w:rFonts w:ascii="Arial" w:eastAsia="Times New Roman" w:hAnsi="Arial" w:cs="Arial"/>
      <w:b w:val="0"/>
      <w:color w:val="auto"/>
      <w:kern w:val="32"/>
      <w:sz w:val="36"/>
      <w:szCs w:val="36"/>
    </w:rPr>
  </w:style>
  <w:style w:type="character" w:customStyle="1" w:styleId="berschrift1Zchn">
    <w:name w:val="Überschrift 1 Zchn"/>
    <w:basedOn w:val="Absatz-Standardschriftart"/>
    <w:link w:val="berschrift1"/>
    <w:rsid w:val="00140C19"/>
    <w:rPr>
      <w:rFonts w:asciiTheme="majorHAnsi" w:eastAsiaTheme="majorEastAsia" w:hAnsiTheme="majorHAnsi" w:cstheme="majorBidi"/>
      <w:b/>
      <w:bCs/>
      <w:color w:val="365F91" w:themeColor="accent1" w:themeShade="BF"/>
      <w:sz w:val="28"/>
      <w:szCs w:val="28"/>
    </w:rPr>
  </w:style>
  <w:style w:type="paragraph" w:customStyle="1" w:styleId="IQB-AnweisungenHauptberschrift">
    <w:name w:val="IQB-Anweisungen Hauptüberschrift"/>
    <w:basedOn w:val="Standard"/>
    <w:qFormat/>
    <w:rsid w:val="00140C19"/>
    <w:pPr>
      <w:pBdr>
        <w:top w:val="single" w:sz="4" w:space="1" w:color="auto"/>
        <w:bottom w:val="single" w:sz="4" w:space="1" w:color="auto"/>
      </w:pBdr>
      <w:spacing w:before="120" w:after="120" w:line="24" w:lineRule="atLeast"/>
      <w:jc w:val="center"/>
    </w:pPr>
    <w:rPr>
      <w:rFonts w:ascii="Arial" w:hAnsi="Arial" w:cs="Arial"/>
      <w:b/>
      <w:caps/>
      <w:sz w:val="28"/>
    </w:rPr>
  </w:style>
  <w:style w:type="paragraph" w:customStyle="1" w:styleId="IQB-berschriftDomne">
    <w:name w:val="IQB-Überschrift Domäne"/>
    <w:basedOn w:val="IQBTHAufgabentitel"/>
    <w:qFormat/>
    <w:rsid w:val="00140C19"/>
    <w:pPr>
      <w:pBdr>
        <w:top w:val="single" w:sz="4" w:space="1" w:color="auto"/>
        <w:bottom w:val="single" w:sz="4" w:space="1" w:color="auto"/>
      </w:pBdr>
      <w:spacing w:before="120" w:after="120" w:line="24" w:lineRule="atLeast"/>
    </w:pPr>
    <w:rPr>
      <w:b/>
      <w:sz w:val="28"/>
      <w:szCs w:val="28"/>
    </w:rPr>
  </w:style>
  <w:style w:type="paragraph" w:customStyle="1" w:styleId="FormatvorlageIQBTHAufgabentitelVor6ptNach6ptZeilenabstand">
    <w:name w:val="Formatvorlage IQB TH Aufgabentitel + Vor:  6 pt Nach:  6 pt Zeilenabstand..."/>
    <w:basedOn w:val="IQBTHAufgabentitel"/>
    <w:rsid w:val="00140C19"/>
    <w:pPr>
      <w:pBdr>
        <w:top w:val="single" w:sz="4" w:space="1" w:color="auto"/>
        <w:bottom w:val="single" w:sz="4" w:space="1" w:color="auto"/>
      </w:pBdr>
      <w:spacing w:before="120" w:after="120" w:line="24" w:lineRule="atLeast"/>
    </w:pPr>
    <w:rPr>
      <w:rFonts w:cs="Times New Roman"/>
      <w:bCs w:val="0"/>
      <w:szCs w:val="20"/>
    </w:rPr>
  </w:style>
  <w:style w:type="paragraph" w:styleId="Sprechblasentext">
    <w:name w:val="Balloon Text"/>
    <w:basedOn w:val="Standard"/>
    <w:link w:val="SprechblasentextZchn"/>
    <w:rsid w:val="009E39E2"/>
    <w:rPr>
      <w:rFonts w:ascii="Tahoma" w:hAnsi="Tahoma" w:cs="Tahoma"/>
      <w:sz w:val="16"/>
      <w:szCs w:val="16"/>
    </w:rPr>
  </w:style>
  <w:style w:type="character" w:customStyle="1" w:styleId="SprechblasentextZchn">
    <w:name w:val="Sprechblasentext Zchn"/>
    <w:basedOn w:val="Absatz-Standardschriftart"/>
    <w:link w:val="Sprechblasentext"/>
    <w:rsid w:val="009E39E2"/>
    <w:rPr>
      <w:rFonts w:ascii="Tahoma" w:hAnsi="Tahoma" w:cs="Tahoma"/>
      <w:sz w:val="16"/>
      <w:szCs w:val="16"/>
    </w:rPr>
  </w:style>
  <w:style w:type="paragraph" w:customStyle="1" w:styleId="IQBFlietext">
    <w:name w:val="IQB_Fließtext"/>
    <w:link w:val="IQBFlietextChar"/>
    <w:rsid w:val="00F64050"/>
    <w:pPr>
      <w:suppressLineNumbers/>
      <w:suppressAutoHyphens/>
      <w:spacing w:before="120" w:line="360" w:lineRule="atLeast"/>
    </w:pPr>
    <w:rPr>
      <w:rFonts w:ascii="Arial" w:hAnsi="Arial"/>
      <w:sz w:val="24"/>
      <w:szCs w:val="24"/>
    </w:rPr>
  </w:style>
  <w:style w:type="paragraph" w:customStyle="1" w:styleId="IQB-AnweisungenText">
    <w:name w:val="IQB-Anweisungen Text"/>
    <w:basedOn w:val="IQBFlietext"/>
    <w:link w:val="IQB-AnweisungenTextZchn"/>
    <w:qFormat/>
    <w:rsid w:val="000D4117"/>
    <w:pPr>
      <w:spacing w:line="320" w:lineRule="atLeast"/>
    </w:pPr>
    <w:rPr>
      <w:rFonts w:asciiTheme="minorHAnsi" w:hAnsiTheme="minorHAnsi" w:cs="Arial"/>
    </w:rPr>
  </w:style>
  <w:style w:type="paragraph" w:customStyle="1" w:styleId="IQB-Anweisungenberschrift">
    <w:name w:val="IQB-Anweisungen Überschrift"/>
    <w:basedOn w:val="Standard"/>
    <w:qFormat/>
    <w:rsid w:val="002F756E"/>
    <w:pPr>
      <w:suppressLineNumbers/>
      <w:spacing w:before="360" w:line="240" w:lineRule="atLeast"/>
    </w:pPr>
    <w:rPr>
      <w:rFonts w:ascii="Arial" w:hAnsi="Arial" w:cs="Arial"/>
      <w:b/>
      <w:noProof/>
      <w:lang w:val="fr-FR"/>
    </w:rPr>
  </w:style>
  <w:style w:type="paragraph" w:customStyle="1" w:styleId="IQB-AnweisungenberschriftBeispiel">
    <w:name w:val="IQB-Anweisungen Überschrift Beispiel"/>
    <w:basedOn w:val="IQBFlietext"/>
    <w:qFormat/>
    <w:rsid w:val="008A2154"/>
    <w:pPr>
      <w:keepNext/>
      <w:tabs>
        <w:tab w:val="left" w:pos="227"/>
      </w:tabs>
      <w:spacing w:line="120" w:lineRule="atLeast"/>
    </w:pPr>
    <w:rPr>
      <w:rFonts w:asciiTheme="minorHAnsi" w:hAnsiTheme="minorHAnsi" w:cs="Arial"/>
      <w:b/>
      <w:lang w:val="fr-FR"/>
    </w:rPr>
  </w:style>
  <w:style w:type="paragraph" w:customStyle="1" w:styleId="IQB-AnweisungenGrafik">
    <w:name w:val="IQB-Anweisungen Grafik"/>
    <w:basedOn w:val="IQBFlietext"/>
    <w:qFormat/>
    <w:rsid w:val="00083727"/>
    <w:rPr>
      <w:rFonts w:cs="Arial"/>
      <w:b/>
      <w:noProof/>
    </w:rPr>
  </w:style>
  <w:style w:type="paragraph" w:customStyle="1" w:styleId="FormatvorlageDefault13Pt">
    <w:name w:val="Formatvorlage Default + 13 Pt."/>
    <w:basedOn w:val="Default"/>
    <w:rsid w:val="000D4117"/>
    <w:rPr>
      <w:rFonts w:asciiTheme="minorHAnsi" w:hAnsiTheme="minorHAnsi"/>
      <w:sz w:val="26"/>
    </w:rPr>
  </w:style>
  <w:style w:type="paragraph" w:customStyle="1" w:styleId="IQB-Pilotierungsabfragetext">
    <w:name w:val="IQB-Pilotierungsabfragetext"/>
    <w:basedOn w:val="Default"/>
    <w:qFormat/>
    <w:rsid w:val="00FF0B54"/>
    <w:pPr>
      <w:tabs>
        <w:tab w:val="left" w:pos="3572"/>
        <w:tab w:val="left" w:pos="3969"/>
        <w:tab w:val="left" w:pos="5557"/>
        <w:tab w:val="left" w:pos="6124"/>
      </w:tabs>
      <w:spacing w:line="360" w:lineRule="auto"/>
    </w:pPr>
    <w:rPr>
      <w:rFonts w:asciiTheme="minorHAnsi" w:hAnsiTheme="minorHAnsi"/>
      <w:sz w:val="26"/>
      <w:szCs w:val="26"/>
    </w:rPr>
  </w:style>
  <w:style w:type="paragraph" w:styleId="Textkrper">
    <w:name w:val="Body Text"/>
    <w:basedOn w:val="Standard"/>
    <w:link w:val="TextkrperZchn"/>
    <w:rsid w:val="0004417D"/>
    <w:pPr>
      <w:spacing w:after="120"/>
    </w:pPr>
  </w:style>
  <w:style w:type="character" w:customStyle="1" w:styleId="TextkrperZchn">
    <w:name w:val="Textkörper Zchn"/>
    <w:basedOn w:val="Absatz-Standardschriftart"/>
    <w:link w:val="Textkrper"/>
    <w:rsid w:val="0004417D"/>
    <w:rPr>
      <w:sz w:val="24"/>
      <w:szCs w:val="24"/>
    </w:rPr>
  </w:style>
  <w:style w:type="paragraph" w:customStyle="1" w:styleId="FormatvorlageIQB-PilotierungsabfragetextDPCLAYOUT20Pt">
    <w:name w:val="Formatvorlage IQB-Pilotierungsabfragetext + DPC LAYOUT 20 Pt."/>
    <w:basedOn w:val="IQBFlietext"/>
    <w:rsid w:val="00790FB0"/>
    <w:rPr>
      <w:rFonts w:ascii="DPC LAYOUT" w:hAnsi="DPC LAYOUT"/>
      <w:sz w:val="40"/>
    </w:rPr>
  </w:style>
  <w:style w:type="character" w:customStyle="1" w:styleId="IQBFlietextChar">
    <w:name w:val="IQB_Fließtext Char"/>
    <w:link w:val="IQBFlietext"/>
    <w:rsid w:val="003F7333"/>
    <w:rPr>
      <w:rFonts w:ascii="Arial" w:hAnsi="Arial"/>
      <w:sz w:val="24"/>
      <w:szCs w:val="24"/>
    </w:rPr>
  </w:style>
  <w:style w:type="paragraph" w:customStyle="1" w:styleId="IQBInstruktionen">
    <w:name w:val="IQB_Instruktionen"/>
    <w:basedOn w:val="IQBFlietext"/>
    <w:next w:val="IQBFlietext"/>
    <w:rsid w:val="003F7333"/>
    <w:rPr>
      <w:b/>
      <w:i/>
    </w:rPr>
  </w:style>
  <w:style w:type="paragraph" w:customStyle="1" w:styleId="IQBUnterberschrift">
    <w:name w:val="IQB_Unterüberschrift"/>
    <w:basedOn w:val="Standard"/>
    <w:next w:val="IQBFlietext"/>
    <w:rsid w:val="003F7333"/>
    <w:pPr>
      <w:keepNext/>
      <w:keepLines/>
      <w:suppressLineNumbers/>
      <w:suppressAutoHyphens/>
      <w:spacing w:before="120"/>
      <w:jc w:val="center"/>
    </w:pPr>
    <w:rPr>
      <w:rFonts w:ascii="Arial" w:hAnsi="Arial"/>
      <w:b/>
      <w:szCs w:val="72"/>
    </w:rPr>
  </w:style>
  <w:style w:type="paragraph" w:customStyle="1" w:styleId="IQBTabJaNein1">
    <w:name w:val="IQB_TabJaNein1"/>
    <w:basedOn w:val="IQBFlietext"/>
    <w:link w:val="IQBTabJaNein1Zchn"/>
    <w:rsid w:val="003F7333"/>
    <w:pPr>
      <w:keepNext/>
      <w:keepLines/>
      <w:spacing w:after="120"/>
      <w:jc w:val="center"/>
    </w:pPr>
    <w:rPr>
      <w:rFonts w:cs="Arial"/>
      <w:b/>
      <w:szCs w:val="28"/>
    </w:rPr>
  </w:style>
  <w:style w:type="paragraph" w:customStyle="1" w:styleId="IQBTabKstchen">
    <w:name w:val="IQB_TabKästchen"/>
    <w:basedOn w:val="IQBFlietext"/>
    <w:rsid w:val="003F7333"/>
    <w:pPr>
      <w:numPr>
        <w:numId w:val="3"/>
      </w:numPr>
      <w:tabs>
        <w:tab w:val="clear" w:pos="609"/>
        <w:tab w:val="num" w:pos="360"/>
      </w:tabs>
      <w:spacing w:after="120" w:line="360" w:lineRule="exact"/>
      <w:ind w:left="0" w:firstLine="0"/>
      <w:jc w:val="center"/>
    </w:pPr>
  </w:style>
  <w:style w:type="character" w:customStyle="1" w:styleId="IQBTabJaNein1Zchn">
    <w:name w:val="IQB_TabJaNein1 Zchn"/>
    <w:link w:val="IQBTabJaNein1"/>
    <w:rsid w:val="003F7333"/>
    <w:rPr>
      <w:rFonts w:ascii="Arial" w:hAnsi="Arial" w:cs="Arial"/>
      <w:b/>
      <w:sz w:val="24"/>
      <w:szCs w:val="28"/>
    </w:rPr>
  </w:style>
  <w:style w:type="paragraph" w:customStyle="1" w:styleId="Flietext">
    <w:name w:val="Fließtext"/>
    <w:basedOn w:val="Standard"/>
    <w:link w:val="FlietextZchn"/>
    <w:rsid w:val="0053290E"/>
    <w:pPr>
      <w:spacing w:after="120"/>
    </w:pPr>
    <w:rPr>
      <w:rFonts w:ascii="Arial" w:hAnsi="Arial"/>
      <w:sz w:val="22"/>
    </w:rPr>
  </w:style>
  <w:style w:type="paragraph" w:customStyle="1" w:styleId="Aufzhlung">
    <w:name w:val="Aufzählung"/>
    <w:basedOn w:val="Standard"/>
    <w:rsid w:val="0053290E"/>
    <w:pPr>
      <w:numPr>
        <w:numId w:val="4"/>
      </w:numPr>
      <w:spacing w:before="50"/>
    </w:pPr>
    <w:rPr>
      <w:rFonts w:ascii="Arial" w:hAnsi="Arial"/>
      <w:sz w:val="22"/>
    </w:rPr>
  </w:style>
  <w:style w:type="paragraph" w:customStyle="1" w:styleId="IQB-Blocktitel">
    <w:name w:val="IQB-Blocktitel"/>
    <w:basedOn w:val="berschrift1"/>
    <w:next w:val="IQB-Aufgabentitel"/>
    <w:link w:val="IQB-BlocktitelZchn"/>
    <w:qFormat/>
    <w:rsid w:val="00685869"/>
    <w:pPr>
      <w:pageBreakBefore/>
      <w:spacing w:before="0"/>
    </w:pPr>
    <w:rPr>
      <w:rFonts w:ascii="Arial" w:hAnsi="Arial" w:cs="Arial"/>
      <w:sz w:val="36"/>
      <w:szCs w:val="36"/>
    </w:rPr>
  </w:style>
  <w:style w:type="character" w:customStyle="1" w:styleId="IQB-BlocktitelZchn">
    <w:name w:val="IQB-Blocktitel Zchn"/>
    <w:basedOn w:val="berschrift1Zchn"/>
    <w:link w:val="IQB-Blocktitel"/>
    <w:rsid w:val="00685869"/>
    <w:rPr>
      <w:rFonts w:ascii="Arial" w:eastAsiaTheme="majorEastAsia" w:hAnsi="Arial" w:cs="Arial"/>
      <w:b/>
      <w:bCs/>
      <w:color w:val="365F91" w:themeColor="accent1" w:themeShade="BF"/>
      <w:sz w:val="36"/>
      <w:szCs w:val="36"/>
    </w:rPr>
  </w:style>
  <w:style w:type="character" w:customStyle="1" w:styleId="FlietextZchn">
    <w:name w:val="Fließtext Zchn"/>
    <w:link w:val="Flietext"/>
    <w:rsid w:val="00694A63"/>
    <w:rPr>
      <w:rFonts w:ascii="Arial" w:hAnsi="Arial"/>
      <w:sz w:val="22"/>
      <w:szCs w:val="24"/>
    </w:rPr>
  </w:style>
  <w:style w:type="paragraph" w:styleId="Listenabsatz">
    <w:name w:val="List Paragraph"/>
    <w:basedOn w:val="Standard"/>
    <w:uiPriority w:val="34"/>
    <w:qFormat/>
    <w:rsid w:val="00694A63"/>
    <w:pPr>
      <w:ind w:left="720"/>
      <w:contextualSpacing/>
    </w:pPr>
    <w:rPr>
      <w:rFonts w:ascii="Arial" w:hAnsi="Arial"/>
      <w:sz w:val="18"/>
    </w:rPr>
  </w:style>
  <w:style w:type="paragraph" w:customStyle="1" w:styleId="Listenabsatz1">
    <w:name w:val="Listenabsatz1"/>
    <w:basedOn w:val="Standard"/>
    <w:rsid w:val="00694A63"/>
    <w:pPr>
      <w:suppressAutoHyphens/>
      <w:ind w:left="720"/>
    </w:pPr>
    <w:rPr>
      <w:rFonts w:ascii="Arial" w:hAnsi="Arial"/>
      <w:kern w:val="1"/>
      <w:sz w:val="18"/>
      <w:lang w:eastAsia="ar-SA"/>
    </w:rPr>
  </w:style>
  <w:style w:type="paragraph" w:customStyle="1" w:styleId="Listenabsatz2">
    <w:name w:val="Listenabsatz2"/>
    <w:basedOn w:val="Standard"/>
    <w:rsid w:val="00220FFD"/>
    <w:pPr>
      <w:ind w:left="720"/>
      <w:contextualSpacing/>
    </w:pPr>
    <w:rPr>
      <w:rFonts w:ascii="Arial" w:hAnsi="Arial"/>
      <w:sz w:val="18"/>
    </w:rPr>
  </w:style>
  <w:style w:type="paragraph" w:styleId="Beschriftung">
    <w:name w:val="caption"/>
    <w:basedOn w:val="Standard"/>
    <w:next w:val="Standard"/>
    <w:uiPriority w:val="35"/>
    <w:qFormat/>
    <w:rsid w:val="00C1611A"/>
    <w:rPr>
      <w:rFonts w:ascii="Arial" w:hAnsi="Arial"/>
      <w:b/>
      <w:bCs/>
      <w:sz w:val="20"/>
      <w:szCs w:val="20"/>
    </w:rPr>
  </w:style>
  <w:style w:type="paragraph" w:customStyle="1" w:styleId="FormatvorlageFlietextBlockLinks0cmHngend15cm">
    <w:name w:val="Formatvorlage Fließtext + Block Links:  0 cm Hängend:  15 cm"/>
    <w:basedOn w:val="Flietext"/>
    <w:rsid w:val="00DD3C5F"/>
    <w:pPr>
      <w:ind w:left="851" w:hanging="851"/>
    </w:pPr>
    <w:rPr>
      <w:szCs w:val="20"/>
    </w:rPr>
  </w:style>
  <w:style w:type="character" w:customStyle="1" w:styleId="berschrift5Zchn">
    <w:name w:val="Überschrift 5 Zchn"/>
    <w:basedOn w:val="Absatz-Standardschriftart"/>
    <w:link w:val="berschrift5"/>
    <w:semiHidden/>
    <w:rsid w:val="00C77D05"/>
    <w:rPr>
      <w:rFonts w:asciiTheme="majorHAnsi" w:eastAsiaTheme="majorEastAsia" w:hAnsiTheme="majorHAnsi" w:cstheme="majorBidi"/>
      <w:color w:val="365F91" w:themeColor="accent1" w:themeShade="BF"/>
      <w:sz w:val="24"/>
      <w:szCs w:val="24"/>
    </w:rPr>
  </w:style>
  <w:style w:type="character" w:customStyle="1" w:styleId="IQB-AnweisungenTextZchn">
    <w:name w:val="IQB-Anweisungen Text Zchn"/>
    <w:link w:val="IQB-AnweisungenText"/>
    <w:rsid w:val="00AD2D34"/>
    <w:rPr>
      <w:rFonts w:asciiTheme="minorHAnsi" w:hAnsiTheme="minorHAnsi"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E9BE0-3C49-43AB-B9C1-0EF132530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469</Words>
  <Characters>3380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IQB-ItemDB: Aufgaben binden</vt:lpstr>
    </vt:vector>
  </TitlesOfParts>
  <Company>HU IQB</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IQB-ItemDB: Aufgaben binden</dc:title>
  <dc:creator>IQB-ItemDB: Aufgaben binden</dc:creator>
  <cp:lastModifiedBy>Stefanie Krüger</cp:lastModifiedBy>
  <cp:revision>2</cp:revision>
  <cp:lastPrinted>2012-12-11T10:05:00Z</cp:lastPrinted>
  <dcterms:created xsi:type="dcterms:W3CDTF">2025-07-23T12:53:00Z</dcterms:created>
  <dcterms:modified xsi:type="dcterms:W3CDTF">2025-07-23T12:53:00Z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
    <vt:lpwstr>Erzeugt mit iqb.itemdb.common.TasksToDocx, IQB-ItemDBCommon, Version=1.3.0.0, Culture=neutral, PublicKeyToken=null; Konfiguration: Ma1 online DidKomms Hauptdurchgang VERA; perskeea; 26.04.2024</vt:lpwstr>
  </property>
</Properties>
</file>