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30" w:rsidRPr="001463D6" w:rsidRDefault="00F46011" w:rsidP="001463D6">
      <w:pPr>
        <w:pStyle w:val="IQB-Aufgabentitel"/>
        <w:spacing w:after="120"/>
        <w:rPr>
          <w:rFonts w:cs="Arial"/>
          <w:szCs w:val="28"/>
        </w:rPr>
      </w:pPr>
      <w:r w:rsidRPr="001463D6">
        <w:rPr>
          <w:rFonts w:cs="Arial"/>
          <w:szCs w:val="28"/>
        </w:rPr>
        <w:t xml:space="preserve">Didaktische </w:t>
      </w:r>
      <w:r w:rsidR="00EF0263">
        <w:rPr>
          <w:rFonts w:cs="Arial"/>
          <w:szCs w:val="28"/>
        </w:rPr>
        <w:t>Kommentierung</w:t>
      </w:r>
      <w:bookmarkStart w:id="0" w:name="_GoBack"/>
      <w:bookmarkEnd w:id="0"/>
      <w:r w:rsidRPr="001463D6">
        <w:rPr>
          <w:rFonts w:cs="Arial"/>
          <w:szCs w:val="28"/>
        </w:rPr>
        <w:t xml:space="preserve">: </w:t>
      </w:r>
      <w:r w:rsidR="001463D6" w:rsidRPr="001463D6">
        <w:rPr>
          <w:rFonts w:cs="Arial"/>
          <w:szCs w:val="28"/>
        </w:rPr>
        <w:t>Aufgabe</w:t>
      </w:r>
      <w:r w:rsidRPr="001463D6">
        <w:rPr>
          <w:rFonts w:cs="Arial"/>
          <w:szCs w:val="28"/>
        </w:rPr>
        <w:t xml:space="preserve"> </w:t>
      </w:r>
      <w:r w:rsidR="001463D6" w:rsidRPr="001463D6">
        <w:rPr>
          <w:rFonts w:cs="Arial"/>
          <w:szCs w:val="28"/>
        </w:rPr>
        <w:t>Bauwerk von oben</w:t>
      </w:r>
    </w:p>
    <w:p w:rsidR="001463D6" w:rsidRPr="001463D6" w:rsidRDefault="001463D6" w:rsidP="001463D6">
      <w:pPr>
        <w:pStyle w:val="IQB-Aufgabentitel"/>
        <w:spacing w:after="120"/>
        <w:rPr>
          <w:rFonts w:cs="Arial"/>
          <w:sz w:val="22"/>
          <w:szCs w:val="22"/>
        </w:rPr>
      </w:pPr>
    </w:p>
    <w:p w:rsidR="00F46011" w:rsidRPr="001463D6" w:rsidRDefault="00F46011" w:rsidP="001463D6">
      <w:pPr>
        <w:pStyle w:val="IQB-Aufgabentitel"/>
        <w:spacing w:after="120"/>
        <w:rPr>
          <w:rFonts w:cs="Arial"/>
          <w:b/>
          <w:sz w:val="22"/>
          <w:szCs w:val="22"/>
        </w:rPr>
      </w:pPr>
      <w:r w:rsidRPr="001463D6">
        <w:rPr>
          <w:rFonts w:cs="Arial"/>
          <w:b/>
          <w:sz w:val="22"/>
          <w:szCs w:val="22"/>
        </w:rPr>
        <w:t>Aufgabenmerkmale</w:t>
      </w:r>
    </w:p>
    <w:tbl>
      <w:tblPr>
        <w:tblW w:w="0" w:type="auto"/>
        <w:tblBorders>
          <w:top w:val="single" w:sz="4" w:space="0" w:color="auto"/>
          <w:left w:val="single" w:sz="4" w:space="0" w:color="auto"/>
          <w:bottom w:val="single" w:sz="4" w:space="0" w:color="auto"/>
          <w:right w:val="single" w:sz="4" w:space="0" w:color="auto"/>
          <w:insideH w:val="single" w:sz="1" w:space="0" w:color="auto"/>
          <w:insideV w:val="single" w:sz="1" w:space="0" w:color="auto"/>
        </w:tblBorders>
        <w:tblLook w:val="04A0" w:firstRow="1" w:lastRow="0" w:firstColumn="1" w:lastColumn="0" w:noHBand="0" w:noVBand="1"/>
      </w:tblPr>
      <w:tblGrid>
        <w:gridCol w:w="2073"/>
        <w:gridCol w:w="7086"/>
      </w:tblGrid>
      <w:tr w:rsidR="00EC3630" w:rsidRPr="001463D6">
        <w:tc>
          <w:tcPr>
            <w:tcW w:w="2040" w:type="dxa"/>
            <w:vAlign w:val="center"/>
          </w:tcPr>
          <w:p w:rsidR="00EC3630" w:rsidRPr="001463D6" w:rsidRDefault="001463D6" w:rsidP="001463D6">
            <w:pPr>
              <w:pStyle w:val="IQB-Merkmal"/>
              <w:spacing w:before="0" w:after="120"/>
              <w:rPr>
                <w:rFonts w:cs="Arial"/>
                <w:sz w:val="20"/>
                <w:szCs w:val="20"/>
              </w:rPr>
            </w:pPr>
            <w:r w:rsidRPr="001463D6">
              <w:rPr>
                <w:rFonts w:cs="Arial"/>
                <w:sz w:val="20"/>
                <w:szCs w:val="20"/>
              </w:rPr>
              <w:t>Leitidee</w:t>
            </w:r>
          </w:p>
        </w:tc>
        <w:tc>
          <w:tcPr>
            <w:tcW w:w="7086" w:type="dxa"/>
          </w:tcPr>
          <w:p w:rsidR="00EC3630" w:rsidRPr="001463D6" w:rsidRDefault="001463D6" w:rsidP="001463D6">
            <w:pPr>
              <w:pStyle w:val="IQB-Merkmalswert"/>
              <w:spacing w:before="0" w:after="120"/>
              <w:rPr>
                <w:rFonts w:cs="Arial"/>
                <w:sz w:val="20"/>
                <w:szCs w:val="20"/>
              </w:rPr>
            </w:pPr>
            <w:r w:rsidRPr="001463D6">
              <w:rPr>
                <w:rFonts w:cs="Arial"/>
                <w:sz w:val="20"/>
                <w:szCs w:val="20"/>
              </w:rPr>
              <w:t>Raum und Form</w:t>
            </w:r>
          </w:p>
        </w:tc>
      </w:tr>
      <w:tr w:rsidR="00EC3630" w:rsidRPr="001463D6">
        <w:tc>
          <w:tcPr>
            <w:tcW w:w="2040" w:type="dxa"/>
            <w:vAlign w:val="center"/>
          </w:tcPr>
          <w:p w:rsidR="00EC3630" w:rsidRPr="001463D6" w:rsidRDefault="001463D6" w:rsidP="001463D6">
            <w:pPr>
              <w:pStyle w:val="IQB-Merkmal"/>
              <w:spacing w:before="0" w:after="120"/>
              <w:rPr>
                <w:rFonts w:cs="Arial"/>
                <w:sz w:val="20"/>
                <w:szCs w:val="20"/>
              </w:rPr>
            </w:pPr>
            <w:r w:rsidRPr="001463D6">
              <w:rPr>
                <w:rFonts w:cs="Arial"/>
                <w:sz w:val="20"/>
                <w:szCs w:val="20"/>
              </w:rPr>
              <w:t>Bildungsstandard/s - Allgemeine Kompetenzen</w:t>
            </w:r>
          </w:p>
        </w:tc>
        <w:tc>
          <w:tcPr>
            <w:tcW w:w="7086" w:type="dxa"/>
          </w:tcPr>
          <w:p w:rsidR="00EC3630" w:rsidRPr="001463D6" w:rsidRDefault="001463D6" w:rsidP="001463D6">
            <w:pPr>
              <w:pStyle w:val="IQB-Merkmalswert"/>
              <w:spacing w:before="0" w:after="120"/>
              <w:rPr>
                <w:rFonts w:cs="Arial"/>
                <w:sz w:val="20"/>
                <w:szCs w:val="20"/>
              </w:rPr>
            </w:pPr>
            <w:r w:rsidRPr="001463D6">
              <w:rPr>
                <w:rFonts w:cs="Arial"/>
                <w:sz w:val="20"/>
                <w:szCs w:val="20"/>
              </w:rPr>
              <w:t>mathematische Kenntnisse, Fertigkeiten und Fähigkeiten bei der Bearbeitung problemhaltiger Aufgaben anwenden</w:t>
            </w:r>
          </w:p>
        </w:tc>
      </w:tr>
      <w:tr w:rsidR="00EC3630" w:rsidRPr="001463D6">
        <w:tc>
          <w:tcPr>
            <w:tcW w:w="2040" w:type="dxa"/>
            <w:vAlign w:val="center"/>
          </w:tcPr>
          <w:p w:rsidR="00EC3630" w:rsidRPr="001463D6" w:rsidRDefault="001463D6" w:rsidP="001463D6">
            <w:pPr>
              <w:pStyle w:val="IQB-Merkmal"/>
              <w:spacing w:before="0" w:after="120"/>
              <w:rPr>
                <w:rFonts w:cs="Arial"/>
                <w:sz w:val="20"/>
                <w:szCs w:val="20"/>
              </w:rPr>
            </w:pPr>
            <w:r w:rsidRPr="001463D6">
              <w:rPr>
                <w:rFonts w:cs="Arial"/>
                <w:sz w:val="20"/>
                <w:szCs w:val="20"/>
              </w:rPr>
              <w:t>Bildungsstandard/s - Inhaltsbezogene Kompetenzen (Leitideen)</w:t>
            </w:r>
          </w:p>
        </w:tc>
        <w:tc>
          <w:tcPr>
            <w:tcW w:w="7086" w:type="dxa"/>
          </w:tcPr>
          <w:p w:rsidR="00EC3630" w:rsidRPr="001463D6" w:rsidRDefault="001463D6" w:rsidP="001463D6">
            <w:pPr>
              <w:pStyle w:val="IQB-Merkmalswert"/>
              <w:spacing w:before="0" w:after="120"/>
              <w:rPr>
                <w:rFonts w:cs="Arial"/>
                <w:sz w:val="20"/>
                <w:szCs w:val="20"/>
              </w:rPr>
            </w:pPr>
            <w:r w:rsidRPr="001463D6">
              <w:rPr>
                <w:rFonts w:cs="Arial"/>
                <w:sz w:val="20"/>
                <w:szCs w:val="20"/>
              </w:rPr>
              <w:t>räumliche Beziehungen erkennen, beschreiben und nutzen (Anordnungen, Wege, Pläne, Ansichten)</w:t>
            </w:r>
          </w:p>
        </w:tc>
      </w:tr>
      <w:tr w:rsidR="00EC3630" w:rsidRPr="001463D6">
        <w:tc>
          <w:tcPr>
            <w:tcW w:w="2040" w:type="dxa"/>
            <w:vAlign w:val="center"/>
          </w:tcPr>
          <w:p w:rsidR="00EC3630" w:rsidRPr="001463D6" w:rsidRDefault="001463D6" w:rsidP="001463D6">
            <w:pPr>
              <w:pStyle w:val="IQB-Merkmal"/>
              <w:spacing w:before="0" w:after="120"/>
              <w:rPr>
                <w:rFonts w:cs="Arial"/>
                <w:sz w:val="20"/>
                <w:szCs w:val="20"/>
              </w:rPr>
            </w:pPr>
            <w:r w:rsidRPr="001463D6">
              <w:rPr>
                <w:rFonts w:cs="Arial"/>
                <w:sz w:val="20"/>
                <w:szCs w:val="20"/>
              </w:rPr>
              <w:t>Kompetenzstufe</w:t>
            </w:r>
          </w:p>
        </w:tc>
        <w:tc>
          <w:tcPr>
            <w:tcW w:w="7086" w:type="dxa"/>
          </w:tcPr>
          <w:p w:rsidR="00EC3630" w:rsidRPr="001463D6" w:rsidRDefault="001463D6" w:rsidP="001463D6">
            <w:pPr>
              <w:pStyle w:val="IQB-Merkmalswert"/>
              <w:spacing w:before="0" w:after="120"/>
              <w:rPr>
                <w:rFonts w:cs="Arial"/>
                <w:sz w:val="20"/>
                <w:szCs w:val="20"/>
              </w:rPr>
            </w:pPr>
            <w:r w:rsidRPr="001463D6">
              <w:rPr>
                <w:rFonts w:cs="Arial"/>
                <w:sz w:val="20"/>
                <w:szCs w:val="20"/>
              </w:rPr>
              <w:t>II</w:t>
            </w:r>
          </w:p>
        </w:tc>
      </w:tr>
      <w:tr w:rsidR="00EC3630" w:rsidRPr="001463D6">
        <w:tc>
          <w:tcPr>
            <w:tcW w:w="2040" w:type="dxa"/>
            <w:vAlign w:val="center"/>
          </w:tcPr>
          <w:p w:rsidR="00EC3630" w:rsidRPr="001463D6" w:rsidRDefault="001463D6" w:rsidP="001463D6">
            <w:pPr>
              <w:pStyle w:val="IQB-Merkmal"/>
              <w:spacing w:before="0" w:after="120"/>
              <w:rPr>
                <w:rFonts w:cs="Arial"/>
                <w:sz w:val="20"/>
                <w:szCs w:val="20"/>
              </w:rPr>
            </w:pPr>
            <w:r w:rsidRPr="001463D6">
              <w:rPr>
                <w:rFonts w:cs="Arial"/>
                <w:sz w:val="20"/>
                <w:szCs w:val="20"/>
              </w:rPr>
              <w:t>Anforderungsbereich</w:t>
            </w:r>
          </w:p>
        </w:tc>
        <w:tc>
          <w:tcPr>
            <w:tcW w:w="7086" w:type="dxa"/>
          </w:tcPr>
          <w:p w:rsidR="00EC3630" w:rsidRPr="001463D6" w:rsidRDefault="001463D6" w:rsidP="001463D6">
            <w:pPr>
              <w:pStyle w:val="IQB-Merkmalswert"/>
              <w:spacing w:before="0" w:after="120"/>
              <w:rPr>
                <w:rFonts w:cs="Arial"/>
                <w:sz w:val="20"/>
                <w:szCs w:val="20"/>
              </w:rPr>
            </w:pPr>
            <w:r w:rsidRPr="001463D6">
              <w:rPr>
                <w:rFonts w:cs="Arial"/>
                <w:sz w:val="20"/>
                <w:szCs w:val="20"/>
              </w:rPr>
              <w:t>Zusammenhänge herstellen (II)</w:t>
            </w:r>
          </w:p>
        </w:tc>
      </w:tr>
    </w:tbl>
    <w:p w:rsidR="001463D6" w:rsidRDefault="001463D6" w:rsidP="001463D6">
      <w:pPr>
        <w:spacing w:after="120"/>
        <w:rPr>
          <w:rFonts w:ascii="Arial" w:hAnsi="Arial" w:cs="Arial"/>
          <w:sz w:val="22"/>
          <w:szCs w:val="22"/>
        </w:rPr>
      </w:pPr>
    </w:p>
    <w:p w:rsidR="001463D6" w:rsidRPr="001463D6" w:rsidRDefault="001463D6" w:rsidP="001463D6">
      <w:pPr>
        <w:spacing w:after="120"/>
        <w:rPr>
          <w:rFonts w:ascii="Arial" w:hAnsi="Arial" w:cs="Arial"/>
          <w:b/>
          <w:sz w:val="22"/>
          <w:szCs w:val="22"/>
        </w:rPr>
      </w:pPr>
      <w:r w:rsidRPr="001463D6">
        <w:rPr>
          <w:rFonts w:ascii="Arial" w:hAnsi="Arial" w:cs="Arial"/>
          <w:b/>
          <w:sz w:val="22"/>
          <w:szCs w:val="22"/>
        </w:rPr>
        <w:t>Aufgabenbezogener Kommentar</w:t>
      </w:r>
    </w:p>
    <w:p w:rsidR="001463D6" w:rsidRDefault="001463D6" w:rsidP="001463D6">
      <w:pPr>
        <w:spacing w:after="120"/>
        <w:rPr>
          <w:rFonts w:ascii="Arial" w:hAnsi="Arial" w:cs="Arial"/>
          <w:sz w:val="22"/>
          <w:szCs w:val="22"/>
        </w:rPr>
      </w:pPr>
      <w:r w:rsidRPr="001463D6">
        <w:rPr>
          <w:rFonts w:ascii="Arial" w:hAnsi="Arial" w:cs="Arial"/>
          <w:sz w:val="22"/>
          <w:szCs w:val="22"/>
        </w:rPr>
        <w:t xml:space="preserve">Die Schülerinnen und Schüler sollen die als Schrägbild dargestellten geometrischen Körper erfassen, in Beziehung setzen und der zugehörigen Zeichnung in der Draufsicht (Ansicht von oben) zuordnen. Dazu müssen sie die richtige Perspektive einnehmen und das Aussehen der Körper von oben kennen bzw. sich vorstellen. Schwierigkeiten könnten entstehen, wenn die Kinder die Sichtweisen wechseln und/oder die Vorderansicht der geometrischen Körper zur Lösung der Aufgabe nutzen. </w:t>
      </w:r>
    </w:p>
    <w:p w:rsidR="001463D6" w:rsidRDefault="001463D6" w:rsidP="001463D6">
      <w:pPr>
        <w:spacing w:after="120"/>
        <w:rPr>
          <w:rFonts w:ascii="Arial" w:hAnsi="Arial" w:cs="Arial"/>
          <w:sz w:val="22"/>
          <w:szCs w:val="22"/>
        </w:rPr>
      </w:pPr>
    </w:p>
    <w:p w:rsidR="001463D6" w:rsidRPr="001463D6" w:rsidRDefault="001463D6" w:rsidP="001463D6">
      <w:pPr>
        <w:spacing w:after="120"/>
        <w:rPr>
          <w:rFonts w:ascii="Arial" w:hAnsi="Arial" w:cs="Arial"/>
          <w:b/>
          <w:sz w:val="22"/>
          <w:szCs w:val="22"/>
        </w:rPr>
      </w:pPr>
      <w:r w:rsidRPr="001463D6">
        <w:rPr>
          <w:rFonts w:ascii="Arial" w:hAnsi="Arial" w:cs="Arial"/>
          <w:b/>
          <w:sz w:val="22"/>
          <w:szCs w:val="22"/>
        </w:rPr>
        <w:t>Anregungen für den Unterricht</w:t>
      </w:r>
    </w:p>
    <w:p w:rsidR="001463D6" w:rsidRPr="001463D6" w:rsidRDefault="001463D6" w:rsidP="001463D6">
      <w:pPr>
        <w:spacing w:after="120"/>
        <w:rPr>
          <w:rFonts w:ascii="Arial" w:hAnsi="Arial" w:cs="Arial"/>
          <w:sz w:val="22"/>
          <w:szCs w:val="22"/>
        </w:rPr>
      </w:pPr>
      <w:r w:rsidRPr="001463D6">
        <w:rPr>
          <w:rFonts w:ascii="Arial" w:hAnsi="Arial" w:cs="Arial"/>
          <w:sz w:val="22"/>
          <w:szCs w:val="22"/>
        </w:rPr>
        <w:t>Um das Vorstellungs- und Wahrnehmungsvermögen zu entwickeln, müssen vielfältige handlungsorientierte Übungen im Unterricht angeboten werden:</w:t>
      </w:r>
    </w:p>
    <w:p w:rsidR="001463D6" w:rsidRDefault="001463D6" w:rsidP="001463D6">
      <w:pPr>
        <w:pStyle w:val="Listenabsatz"/>
        <w:numPr>
          <w:ilvl w:val="0"/>
          <w:numId w:val="3"/>
        </w:numPr>
        <w:spacing w:after="120"/>
        <w:rPr>
          <w:rFonts w:ascii="Arial" w:hAnsi="Arial" w:cs="Arial"/>
          <w:sz w:val="22"/>
          <w:szCs w:val="22"/>
        </w:rPr>
      </w:pPr>
      <w:r w:rsidRPr="001463D6">
        <w:rPr>
          <w:rFonts w:ascii="Arial" w:hAnsi="Arial" w:cs="Arial"/>
          <w:sz w:val="22"/>
          <w:szCs w:val="22"/>
        </w:rPr>
        <w:t>Gestalten geometrischer Körper:</w:t>
      </w:r>
    </w:p>
    <w:p w:rsidR="001463D6" w:rsidRDefault="001463D6" w:rsidP="001463D6">
      <w:pPr>
        <w:pStyle w:val="Listenabsatz"/>
        <w:spacing w:after="120"/>
        <w:rPr>
          <w:rFonts w:ascii="Arial" w:hAnsi="Arial" w:cs="Arial"/>
          <w:sz w:val="22"/>
          <w:szCs w:val="22"/>
        </w:rPr>
      </w:pPr>
    </w:p>
    <w:p w:rsidR="001463D6" w:rsidRDefault="001463D6" w:rsidP="001463D6">
      <w:pPr>
        <w:pStyle w:val="Listenabsatz"/>
        <w:numPr>
          <w:ilvl w:val="0"/>
          <w:numId w:val="9"/>
        </w:numPr>
        <w:spacing w:after="120"/>
        <w:rPr>
          <w:rFonts w:ascii="Arial" w:hAnsi="Arial" w:cs="Arial"/>
          <w:sz w:val="22"/>
          <w:szCs w:val="22"/>
        </w:rPr>
      </w:pPr>
      <w:r w:rsidRPr="001463D6">
        <w:rPr>
          <w:rFonts w:ascii="Arial" w:hAnsi="Arial" w:cs="Arial"/>
          <w:sz w:val="22"/>
          <w:szCs w:val="22"/>
        </w:rPr>
        <w:t>Bauen, Nachbauen und Umbauen mit/von geometrischen Körpern und Bauwerken,</w:t>
      </w:r>
    </w:p>
    <w:p w:rsidR="001463D6" w:rsidRDefault="001463D6" w:rsidP="001463D6">
      <w:pPr>
        <w:pStyle w:val="Listenabsatz"/>
        <w:numPr>
          <w:ilvl w:val="0"/>
          <w:numId w:val="9"/>
        </w:numPr>
        <w:spacing w:after="120"/>
        <w:rPr>
          <w:rFonts w:ascii="Arial" w:hAnsi="Arial" w:cs="Arial"/>
          <w:sz w:val="22"/>
          <w:szCs w:val="22"/>
        </w:rPr>
      </w:pPr>
      <w:r w:rsidRPr="001463D6">
        <w:rPr>
          <w:rFonts w:ascii="Arial" w:hAnsi="Arial" w:cs="Arial"/>
          <w:sz w:val="22"/>
          <w:szCs w:val="22"/>
        </w:rPr>
        <w:t>Anordnen geometrischer Körper und Zusammensetzungen nach bildlichen Darstellungen,</w:t>
      </w:r>
    </w:p>
    <w:p w:rsidR="001463D6" w:rsidRDefault="001463D6" w:rsidP="001463D6">
      <w:pPr>
        <w:pStyle w:val="Listenabsatz"/>
        <w:numPr>
          <w:ilvl w:val="0"/>
          <w:numId w:val="9"/>
        </w:numPr>
        <w:spacing w:after="120"/>
        <w:rPr>
          <w:rFonts w:ascii="Arial" w:hAnsi="Arial" w:cs="Arial"/>
          <w:sz w:val="22"/>
          <w:szCs w:val="22"/>
        </w:rPr>
      </w:pPr>
      <w:r w:rsidRPr="001463D6">
        <w:rPr>
          <w:rFonts w:ascii="Arial" w:hAnsi="Arial" w:cs="Arial"/>
          <w:sz w:val="22"/>
          <w:szCs w:val="22"/>
        </w:rPr>
        <w:t>Anordnen geometrischer Körper und Zusammensetzungen nach Beschreibungen,</w:t>
      </w:r>
    </w:p>
    <w:p w:rsidR="001463D6" w:rsidRDefault="001463D6" w:rsidP="001463D6">
      <w:pPr>
        <w:pStyle w:val="Listenabsatz"/>
        <w:numPr>
          <w:ilvl w:val="0"/>
          <w:numId w:val="9"/>
        </w:numPr>
        <w:spacing w:after="120"/>
        <w:rPr>
          <w:rFonts w:ascii="Arial" w:hAnsi="Arial" w:cs="Arial"/>
          <w:sz w:val="22"/>
          <w:szCs w:val="22"/>
        </w:rPr>
      </w:pPr>
      <w:r w:rsidRPr="001463D6">
        <w:rPr>
          <w:rFonts w:ascii="Arial" w:hAnsi="Arial" w:cs="Arial"/>
          <w:sz w:val="22"/>
          <w:szCs w:val="22"/>
        </w:rPr>
        <w:t>Zeichnen bildhafter Darstellungen zu vorgegebenen Körpern oder Zusammensetzungen,</w:t>
      </w:r>
    </w:p>
    <w:p w:rsidR="001463D6" w:rsidRPr="001463D6" w:rsidRDefault="001463D6" w:rsidP="001463D6">
      <w:pPr>
        <w:pStyle w:val="Listenabsatz"/>
        <w:numPr>
          <w:ilvl w:val="0"/>
          <w:numId w:val="9"/>
        </w:numPr>
        <w:spacing w:after="120"/>
        <w:rPr>
          <w:rFonts w:ascii="Arial" w:hAnsi="Arial" w:cs="Arial"/>
          <w:sz w:val="22"/>
          <w:szCs w:val="22"/>
        </w:rPr>
      </w:pPr>
      <w:r w:rsidRPr="001463D6">
        <w:rPr>
          <w:rFonts w:ascii="Arial" w:hAnsi="Arial" w:cs="Arial"/>
          <w:sz w:val="22"/>
          <w:szCs w:val="22"/>
        </w:rPr>
        <w:t>Zeichnen bildhafter Darstellungen zu Beschreibungen von Lagebeziehungen.</w:t>
      </w:r>
    </w:p>
    <w:p w:rsidR="001463D6" w:rsidRPr="001463D6" w:rsidRDefault="001463D6" w:rsidP="001463D6">
      <w:pPr>
        <w:spacing w:after="120"/>
        <w:ind w:left="360" w:firstLine="708"/>
        <w:rPr>
          <w:rFonts w:ascii="Arial" w:hAnsi="Arial" w:cs="Arial"/>
          <w:i/>
          <w:sz w:val="22"/>
          <w:szCs w:val="22"/>
        </w:rPr>
      </w:pPr>
      <w:r w:rsidRPr="001463D6">
        <w:rPr>
          <w:rFonts w:ascii="Arial" w:hAnsi="Arial" w:cs="Arial"/>
          <w:i/>
          <w:sz w:val="22"/>
          <w:szCs w:val="22"/>
        </w:rPr>
        <w:t>Beispiel:</w:t>
      </w:r>
    </w:p>
    <w:p w:rsidR="001463D6" w:rsidRDefault="001463D6" w:rsidP="001463D6">
      <w:pPr>
        <w:spacing w:after="120"/>
        <w:ind w:left="1068"/>
        <w:rPr>
          <w:rFonts w:ascii="Arial" w:hAnsi="Arial" w:cs="Arial"/>
          <w:sz w:val="22"/>
          <w:szCs w:val="22"/>
        </w:rPr>
      </w:pPr>
      <w:r w:rsidRPr="001463D6">
        <w:rPr>
          <w:rFonts w:ascii="Arial" w:hAnsi="Arial" w:cs="Arial"/>
          <w:sz w:val="22"/>
          <w:szCs w:val="22"/>
        </w:rPr>
        <w:t xml:space="preserve">„Rechts neben einem Würfel steht ein Kegel. Links neben dem Würfel steht ein </w:t>
      </w:r>
      <w:r>
        <w:rPr>
          <w:rFonts w:ascii="Arial" w:hAnsi="Arial" w:cs="Arial"/>
          <w:sz w:val="22"/>
          <w:szCs w:val="22"/>
        </w:rPr>
        <w:t xml:space="preserve">  </w:t>
      </w:r>
      <w:r w:rsidRPr="001463D6">
        <w:rPr>
          <w:rFonts w:ascii="Arial" w:hAnsi="Arial" w:cs="Arial"/>
          <w:sz w:val="22"/>
          <w:szCs w:val="22"/>
        </w:rPr>
        <w:t>Zylinder. Auf dem Würfel steht eine Pyramide.“</w:t>
      </w:r>
    </w:p>
    <w:p w:rsidR="001463D6" w:rsidRDefault="001463D6" w:rsidP="001463D6">
      <w:pPr>
        <w:spacing w:after="120"/>
        <w:ind w:left="1068"/>
        <w:rPr>
          <w:rFonts w:ascii="Arial" w:hAnsi="Arial" w:cs="Arial"/>
          <w:sz w:val="22"/>
          <w:szCs w:val="22"/>
        </w:rPr>
      </w:pPr>
    </w:p>
    <w:p w:rsidR="001463D6" w:rsidRDefault="001463D6" w:rsidP="001463D6">
      <w:pPr>
        <w:spacing w:after="120"/>
        <w:rPr>
          <w:rFonts w:ascii="Arial" w:hAnsi="Arial" w:cs="Arial"/>
          <w:sz w:val="22"/>
          <w:szCs w:val="22"/>
        </w:rPr>
      </w:pPr>
      <w:r w:rsidRPr="001463D6">
        <w:rPr>
          <w:rFonts w:ascii="Arial" w:hAnsi="Arial" w:cs="Arial"/>
          <w:sz w:val="22"/>
          <w:szCs w:val="22"/>
        </w:rPr>
        <w:t>Mögliche Lösungen:</w:t>
      </w:r>
    </w:p>
    <w:p w:rsidR="001463D6" w:rsidRPr="001463D6" w:rsidRDefault="001463D6" w:rsidP="001463D6">
      <w:pPr>
        <w:spacing w:after="120"/>
        <w:rPr>
          <w:rFonts w:ascii="Arial" w:hAnsi="Arial" w:cs="Arial"/>
          <w:sz w:val="22"/>
          <w:szCs w:val="22"/>
        </w:rPr>
      </w:pPr>
      <w:r w:rsidRPr="001463D6">
        <w:rPr>
          <w:noProof/>
        </w:rPr>
        <w:t xml:space="preserve"> </w:t>
      </w:r>
      <w:r>
        <w:rPr>
          <w:noProof/>
        </w:rPr>
        <w:drawing>
          <wp:inline distT="0" distB="0" distL="0" distR="0" wp14:anchorId="777CCA31" wp14:editId="0965A121">
            <wp:extent cx="4314825" cy="1238250"/>
            <wp:effectExtent l="0" t="0" r="0" b="0"/>
            <wp:docPr id="2" name="Grafik 151"/>
            <wp:cNvGraphicFramePr/>
            <a:graphic xmlns:a="http://schemas.openxmlformats.org/drawingml/2006/main">
              <a:graphicData uri="http://schemas.openxmlformats.org/drawingml/2006/picture">
                <pic:pic xmlns:pic="http://schemas.openxmlformats.org/drawingml/2006/picture">
                  <pic:nvPicPr>
                    <pic:cNvPr id="2" name="Grafik 15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1238250"/>
                    </a:xfrm>
                    <a:prstGeom prst="rect">
                      <a:avLst/>
                    </a:prstGeom>
                    <a:noFill/>
                    <a:ln>
                      <a:noFill/>
                    </a:ln>
                  </pic:spPr>
                </pic:pic>
              </a:graphicData>
            </a:graphic>
          </wp:inline>
        </w:drawing>
      </w:r>
    </w:p>
    <w:p w:rsidR="001463D6" w:rsidRDefault="001463D6" w:rsidP="001463D6">
      <w:pPr>
        <w:pStyle w:val="Listenabsatz"/>
        <w:numPr>
          <w:ilvl w:val="0"/>
          <w:numId w:val="3"/>
        </w:numPr>
        <w:spacing w:after="120"/>
        <w:rPr>
          <w:rFonts w:ascii="Arial" w:hAnsi="Arial" w:cs="Arial"/>
          <w:sz w:val="22"/>
          <w:szCs w:val="22"/>
        </w:rPr>
      </w:pPr>
      <w:r w:rsidRPr="001463D6">
        <w:rPr>
          <w:rFonts w:ascii="Arial" w:hAnsi="Arial" w:cs="Arial"/>
          <w:sz w:val="22"/>
          <w:szCs w:val="22"/>
        </w:rPr>
        <w:lastRenderedPageBreak/>
        <w:t>Beschreiben geometrischer Körper:</w:t>
      </w:r>
    </w:p>
    <w:p w:rsidR="001463D6" w:rsidRPr="001463D6" w:rsidRDefault="001463D6" w:rsidP="001463D6">
      <w:pPr>
        <w:pStyle w:val="Listenabsatz"/>
        <w:spacing w:after="120"/>
        <w:rPr>
          <w:rFonts w:ascii="Arial" w:hAnsi="Arial" w:cs="Arial"/>
          <w:sz w:val="22"/>
          <w:szCs w:val="22"/>
        </w:rPr>
      </w:pPr>
    </w:p>
    <w:p w:rsidR="001463D6" w:rsidRDefault="001463D6" w:rsidP="001463D6">
      <w:pPr>
        <w:pStyle w:val="Listenabsatz"/>
        <w:numPr>
          <w:ilvl w:val="0"/>
          <w:numId w:val="10"/>
        </w:numPr>
        <w:spacing w:after="120"/>
        <w:rPr>
          <w:rFonts w:ascii="Arial" w:hAnsi="Arial" w:cs="Arial"/>
          <w:sz w:val="22"/>
          <w:szCs w:val="22"/>
        </w:rPr>
      </w:pPr>
      <w:r w:rsidRPr="001463D6">
        <w:rPr>
          <w:rFonts w:ascii="Arial" w:hAnsi="Arial" w:cs="Arial"/>
          <w:sz w:val="22"/>
          <w:szCs w:val="22"/>
        </w:rPr>
        <w:t>Beschreiben der Lage geometrischer Körper (z. B. „Der Zylinder steht links neben dem Würfel.“),</w:t>
      </w:r>
    </w:p>
    <w:p w:rsidR="001463D6" w:rsidRDefault="001463D6" w:rsidP="001463D6">
      <w:pPr>
        <w:pStyle w:val="Listenabsatz"/>
        <w:numPr>
          <w:ilvl w:val="0"/>
          <w:numId w:val="10"/>
        </w:numPr>
        <w:spacing w:after="120"/>
        <w:rPr>
          <w:rFonts w:ascii="Arial" w:hAnsi="Arial" w:cs="Arial"/>
          <w:sz w:val="22"/>
          <w:szCs w:val="22"/>
        </w:rPr>
      </w:pPr>
      <w:r w:rsidRPr="001463D6">
        <w:rPr>
          <w:rFonts w:ascii="Arial" w:hAnsi="Arial" w:cs="Arial"/>
          <w:sz w:val="22"/>
          <w:szCs w:val="22"/>
        </w:rPr>
        <w:t>Beschreiben bildhafter Darstellungen,</w:t>
      </w:r>
    </w:p>
    <w:p w:rsidR="001463D6" w:rsidRDefault="001463D6" w:rsidP="001463D6">
      <w:pPr>
        <w:pStyle w:val="Listenabsatz"/>
        <w:numPr>
          <w:ilvl w:val="0"/>
          <w:numId w:val="10"/>
        </w:numPr>
        <w:spacing w:after="120"/>
        <w:rPr>
          <w:rFonts w:ascii="Arial" w:hAnsi="Arial" w:cs="Arial"/>
          <w:sz w:val="22"/>
          <w:szCs w:val="22"/>
        </w:rPr>
      </w:pPr>
      <w:r w:rsidRPr="001463D6">
        <w:rPr>
          <w:rFonts w:ascii="Arial" w:hAnsi="Arial" w:cs="Arial"/>
          <w:sz w:val="22"/>
          <w:szCs w:val="22"/>
        </w:rPr>
        <w:t>Beschreiben von Lagebeziehungen aus anderer Sicht (von einem anderen Betrachtungspunkt).</w:t>
      </w:r>
    </w:p>
    <w:p w:rsidR="001463D6" w:rsidRPr="001463D6" w:rsidRDefault="001463D6" w:rsidP="001463D6">
      <w:pPr>
        <w:pStyle w:val="Listenabsatz"/>
        <w:spacing w:after="120"/>
        <w:rPr>
          <w:rFonts w:ascii="Arial" w:hAnsi="Arial" w:cs="Arial"/>
          <w:sz w:val="22"/>
          <w:szCs w:val="22"/>
        </w:rPr>
      </w:pPr>
    </w:p>
    <w:p w:rsidR="001463D6" w:rsidRDefault="001463D6" w:rsidP="001463D6">
      <w:pPr>
        <w:pStyle w:val="Listenabsatz"/>
        <w:numPr>
          <w:ilvl w:val="0"/>
          <w:numId w:val="3"/>
        </w:numPr>
        <w:spacing w:after="120"/>
        <w:ind w:left="714" w:hanging="357"/>
        <w:rPr>
          <w:rFonts w:ascii="Arial" w:hAnsi="Arial" w:cs="Arial"/>
          <w:sz w:val="22"/>
          <w:szCs w:val="22"/>
        </w:rPr>
      </w:pPr>
      <w:r w:rsidRPr="001463D6">
        <w:rPr>
          <w:rFonts w:ascii="Arial" w:hAnsi="Arial" w:cs="Arial"/>
          <w:sz w:val="22"/>
          <w:szCs w:val="22"/>
        </w:rPr>
        <w:t>Erfassen der Draufsicht von geometrischen Körpern:</w:t>
      </w:r>
    </w:p>
    <w:p w:rsidR="001463D6" w:rsidRPr="001463D6" w:rsidRDefault="001463D6" w:rsidP="001463D6">
      <w:pPr>
        <w:pStyle w:val="Listenabsatz"/>
        <w:spacing w:after="120"/>
        <w:ind w:left="714"/>
        <w:rPr>
          <w:rFonts w:ascii="Arial" w:hAnsi="Arial" w:cs="Arial"/>
          <w:sz w:val="22"/>
          <w:szCs w:val="22"/>
        </w:rPr>
      </w:pPr>
    </w:p>
    <w:p w:rsidR="001463D6" w:rsidRDefault="001463D6" w:rsidP="001463D6">
      <w:pPr>
        <w:pStyle w:val="Listenabsatz"/>
        <w:numPr>
          <w:ilvl w:val="0"/>
          <w:numId w:val="11"/>
        </w:numPr>
        <w:spacing w:after="120"/>
        <w:ind w:left="714" w:hanging="357"/>
        <w:rPr>
          <w:rFonts w:ascii="Arial" w:hAnsi="Arial" w:cs="Arial"/>
          <w:sz w:val="22"/>
          <w:szCs w:val="22"/>
        </w:rPr>
      </w:pPr>
      <w:r w:rsidRPr="001463D6">
        <w:rPr>
          <w:rFonts w:ascii="Arial" w:hAnsi="Arial" w:cs="Arial"/>
          <w:sz w:val="22"/>
          <w:szCs w:val="22"/>
        </w:rPr>
        <w:t>Beim Erfassen von Teilen des Bauwerks aus verschiedenen Ansichten ergibt es sich, dass einzelne Teile oder auch ganze Körper durch andere verdeckt sein können. Das gedankliche Einnehmen verschiedener Positionen erfordert gutes räumliches Vorstellungsvermögen,</w:t>
      </w:r>
    </w:p>
    <w:p w:rsidR="001463D6" w:rsidRDefault="001463D6" w:rsidP="001463D6">
      <w:pPr>
        <w:pStyle w:val="Listenabsatz"/>
        <w:numPr>
          <w:ilvl w:val="0"/>
          <w:numId w:val="11"/>
        </w:numPr>
        <w:spacing w:after="120"/>
        <w:ind w:left="714" w:hanging="357"/>
        <w:rPr>
          <w:rFonts w:ascii="Arial" w:hAnsi="Arial" w:cs="Arial"/>
          <w:sz w:val="22"/>
          <w:szCs w:val="22"/>
        </w:rPr>
      </w:pPr>
      <w:r w:rsidRPr="001463D6">
        <w:rPr>
          <w:rFonts w:ascii="Arial" w:hAnsi="Arial" w:cs="Arial"/>
          <w:sz w:val="22"/>
          <w:szCs w:val="22"/>
        </w:rPr>
        <w:t>Folgende Übungen können der Entwicklung des Vorstellungsvermögens und dem Erfassen der Ansicht von oben (Draufsicht) geometrischer Körper dienen:</w:t>
      </w:r>
    </w:p>
    <w:p w:rsidR="001463D6" w:rsidRDefault="001463D6" w:rsidP="001463D6">
      <w:pPr>
        <w:pStyle w:val="Listenabsatz"/>
        <w:numPr>
          <w:ilvl w:val="0"/>
          <w:numId w:val="11"/>
        </w:numPr>
        <w:spacing w:after="120"/>
        <w:ind w:left="714" w:hanging="357"/>
        <w:rPr>
          <w:rFonts w:ascii="Arial" w:hAnsi="Arial" w:cs="Arial"/>
          <w:sz w:val="22"/>
          <w:szCs w:val="22"/>
        </w:rPr>
      </w:pPr>
      <w:r w:rsidRPr="001463D6">
        <w:rPr>
          <w:rFonts w:ascii="Arial" w:hAnsi="Arial" w:cs="Arial"/>
          <w:sz w:val="22"/>
          <w:szCs w:val="22"/>
        </w:rPr>
        <w:t>Umrissfiguren zeichnen,</w:t>
      </w:r>
    </w:p>
    <w:p w:rsidR="001463D6" w:rsidRDefault="001463D6" w:rsidP="001463D6">
      <w:pPr>
        <w:pStyle w:val="Listenabsatz"/>
        <w:numPr>
          <w:ilvl w:val="0"/>
          <w:numId w:val="11"/>
        </w:numPr>
        <w:spacing w:after="120"/>
        <w:ind w:left="714" w:hanging="357"/>
        <w:rPr>
          <w:rFonts w:ascii="Arial" w:hAnsi="Arial" w:cs="Arial"/>
          <w:sz w:val="22"/>
          <w:szCs w:val="22"/>
        </w:rPr>
      </w:pPr>
      <w:r w:rsidRPr="001463D6">
        <w:rPr>
          <w:rFonts w:ascii="Arial" w:hAnsi="Arial" w:cs="Arial"/>
          <w:sz w:val="22"/>
          <w:szCs w:val="22"/>
        </w:rPr>
        <w:t>Abdrücke erstellen (als Farbabdruck im Sand oder Schnee),</w:t>
      </w:r>
    </w:p>
    <w:p w:rsidR="001463D6" w:rsidRPr="001463D6" w:rsidRDefault="001463D6" w:rsidP="001463D6">
      <w:pPr>
        <w:pStyle w:val="Listenabsatz"/>
        <w:numPr>
          <w:ilvl w:val="0"/>
          <w:numId w:val="11"/>
        </w:numPr>
        <w:spacing w:after="120"/>
        <w:ind w:left="714" w:hanging="357"/>
        <w:rPr>
          <w:rFonts w:ascii="Arial" w:hAnsi="Arial" w:cs="Arial"/>
          <w:sz w:val="22"/>
          <w:szCs w:val="22"/>
        </w:rPr>
      </w:pPr>
      <w:r w:rsidRPr="001463D6">
        <w:rPr>
          <w:rFonts w:ascii="Arial" w:hAnsi="Arial" w:cs="Arial"/>
          <w:sz w:val="22"/>
          <w:szCs w:val="22"/>
        </w:rPr>
        <w:t>Schattenbilder mit Overheadprojektor erzeugen.</w:t>
      </w:r>
    </w:p>
    <w:p w:rsidR="00E51B07" w:rsidRDefault="00E51B07"/>
    <w:sectPr w:rsidR="00E51B0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011" w:rsidRDefault="00F46011" w:rsidP="00F46011">
      <w:r>
        <w:separator/>
      </w:r>
    </w:p>
  </w:endnote>
  <w:endnote w:type="continuationSeparator" w:id="0">
    <w:p w:rsidR="00F46011" w:rsidRDefault="00F46011" w:rsidP="00F4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PS">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11" w:rsidRDefault="00F460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11" w:rsidRDefault="00F4601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11" w:rsidRDefault="00F460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011" w:rsidRDefault="00F46011" w:rsidP="00F46011">
      <w:r>
        <w:separator/>
      </w:r>
    </w:p>
  </w:footnote>
  <w:footnote w:type="continuationSeparator" w:id="0">
    <w:p w:rsidR="00F46011" w:rsidRDefault="00F46011" w:rsidP="00F46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11" w:rsidRDefault="00F460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11" w:rsidRDefault="00F46011">
    <w:pPr>
      <w:pStyle w:val="Kopfzeile"/>
    </w:pPr>
    <w:r>
      <w:rPr>
        <w:noProof/>
      </w:rPr>
      <w:drawing>
        <wp:inline distT="0" distB="0" distL="0" distR="0" wp14:anchorId="634798D7" wp14:editId="65A38B1F">
          <wp:extent cx="4105275" cy="269875"/>
          <wp:effectExtent l="0" t="0" r="9525" b="0"/>
          <wp:docPr id="4" name="Grafik 4" descr="Beschreibung: Kopf"/>
          <wp:cNvGraphicFramePr/>
          <a:graphic xmlns:a="http://schemas.openxmlformats.org/drawingml/2006/main">
            <a:graphicData uri="http://schemas.openxmlformats.org/drawingml/2006/picture">
              <pic:pic xmlns:pic="http://schemas.openxmlformats.org/drawingml/2006/picture">
                <pic:nvPicPr>
                  <pic:cNvPr id="4" name="Grafik 4" descr="Beschreibung: Kopf"/>
                  <pic:cNvPicPr/>
                </pic:nvPicPr>
                <pic:blipFill>
                  <a:blip r:embed="rId1">
                    <a:grayscl/>
                    <a:extLst>
                      <a:ext uri="{28A0092B-C50C-407E-A947-70E740481C1C}">
                        <a14:useLocalDpi xmlns:a14="http://schemas.microsoft.com/office/drawing/2010/main" val="0"/>
                      </a:ext>
                    </a:extLst>
                  </a:blip>
                  <a:srcRect l="15749" t="10010" r="793"/>
                  <a:stretch>
                    <a:fillRect/>
                  </a:stretch>
                </pic:blipFill>
                <pic:spPr bwMode="auto">
                  <a:xfrm>
                    <a:off x="0" y="0"/>
                    <a:ext cx="4105275" cy="269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6011" w:rsidRDefault="00F460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3CEC"/>
    <w:multiLevelType w:val="hybridMultilevel"/>
    <w:tmpl w:val="B712D40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261374"/>
    <w:multiLevelType w:val="hybridMultilevel"/>
    <w:tmpl w:val="E154D6E0"/>
    <w:lvl w:ilvl="0" w:tplc="74B251F8">
      <w:numFmt w:val="bullet"/>
      <w:lvlText w:val=""/>
      <w:lvlJc w:val="left"/>
      <w:pPr>
        <w:ind w:left="1070" w:hanging="71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EC4718"/>
    <w:multiLevelType w:val="hybridMultilevel"/>
    <w:tmpl w:val="642A06D6"/>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6A839A9"/>
    <w:multiLevelType w:val="hybridMultilevel"/>
    <w:tmpl w:val="78885F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6B64A23"/>
    <w:multiLevelType w:val="hybridMultilevel"/>
    <w:tmpl w:val="C0CCE766"/>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2384B43"/>
    <w:multiLevelType w:val="hybridMultilevel"/>
    <w:tmpl w:val="F35A85B0"/>
    <w:lvl w:ilvl="0" w:tplc="74B251F8">
      <w:numFmt w:val="bullet"/>
      <w:lvlText w:val=""/>
      <w:lvlJc w:val="left"/>
      <w:pPr>
        <w:ind w:left="1070" w:hanging="71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0E69F7"/>
    <w:multiLevelType w:val="hybridMultilevel"/>
    <w:tmpl w:val="0A0A85A8"/>
    <w:lvl w:ilvl="0" w:tplc="74B251F8">
      <w:numFmt w:val="bullet"/>
      <w:lvlText w:val=""/>
      <w:lvlJc w:val="left"/>
      <w:pPr>
        <w:ind w:left="1070" w:hanging="71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D9E16DE"/>
    <w:multiLevelType w:val="hybridMultilevel"/>
    <w:tmpl w:val="FB8005A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457C0A"/>
    <w:multiLevelType w:val="hybridMultilevel"/>
    <w:tmpl w:val="97204E26"/>
    <w:lvl w:ilvl="0" w:tplc="7DA6D9D6">
      <w:start w:val="1"/>
      <w:numFmt w:val="bullet"/>
      <w:pStyle w:val="IQB-RSExampl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8A122E"/>
    <w:multiLevelType w:val="hybridMultilevel"/>
    <w:tmpl w:val="413AA168"/>
    <w:lvl w:ilvl="0" w:tplc="04070003">
      <w:start w:val="1"/>
      <w:numFmt w:val="bullet"/>
      <w:lvlText w:val="o"/>
      <w:lvlJc w:val="left"/>
      <w:pPr>
        <w:ind w:left="1790" w:hanging="71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75AD4B94"/>
    <w:multiLevelType w:val="hybridMultilevel"/>
    <w:tmpl w:val="553071C0"/>
    <w:lvl w:ilvl="0" w:tplc="F41A3256">
      <w:numFmt w:val="bullet"/>
      <w:pStyle w:val="Aufzhlung"/>
      <w:lvlText w:val="-"/>
      <w:lvlJc w:val="left"/>
      <w:pPr>
        <w:ind w:left="360" w:hanging="360"/>
      </w:pPr>
      <w:rPr>
        <w:rFonts w:ascii="Arial" w:eastAsia="Times New Roman" w:hAnsi="Arial" w:cs="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4"/>
  </w:num>
  <w:num w:numId="4">
    <w:abstractNumId w:val="3"/>
  </w:num>
  <w:num w:numId="5">
    <w:abstractNumId w:val="5"/>
  </w:num>
  <w:num w:numId="6">
    <w:abstractNumId w:val="1"/>
  </w:num>
  <w:num w:numId="7">
    <w:abstractNumId w:val="6"/>
  </w:num>
  <w:num w:numId="8">
    <w:abstractNumId w:val="9"/>
  </w:num>
  <w:num w:numId="9">
    <w:abstractNumId w:val="2"/>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784F"/>
    <w:rsid w:val="00012B7A"/>
    <w:rsid w:val="00040294"/>
    <w:rsid w:val="000D5D22"/>
    <w:rsid w:val="000D6068"/>
    <w:rsid w:val="000F22A1"/>
    <w:rsid w:val="00104280"/>
    <w:rsid w:val="001463D6"/>
    <w:rsid w:val="00176D67"/>
    <w:rsid w:val="0018477B"/>
    <w:rsid w:val="001865A6"/>
    <w:rsid w:val="001C09A0"/>
    <w:rsid w:val="001C20E7"/>
    <w:rsid w:val="001C55D0"/>
    <w:rsid w:val="001E6C75"/>
    <w:rsid w:val="0021671D"/>
    <w:rsid w:val="002265B7"/>
    <w:rsid w:val="00226C04"/>
    <w:rsid w:val="0026784F"/>
    <w:rsid w:val="002D1B6E"/>
    <w:rsid w:val="00304067"/>
    <w:rsid w:val="00304DCD"/>
    <w:rsid w:val="003A1C8B"/>
    <w:rsid w:val="003A496B"/>
    <w:rsid w:val="003C7D61"/>
    <w:rsid w:val="003D7948"/>
    <w:rsid w:val="004D1DCE"/>
    <w:rsid w:val="004F70C4"/>
    <w:rsid w:val="00566351"/>
    <w:rsid w:val="0061709D"/>
    <w:rsid w:val="00666933"/>
    <w:rsid w:val="00692E69"/>
    <w:rsid w:val="006C29B7"/>
    <w:rsid w:val="00753D68"/>
    <w:rsid w:val="00756CB3"/>
    <w:rsid w:val="007C729F"/>
    <w:rsid w:val="007D4262"/>
    <w:rsid w:val="00806273"/>
    <w:rsid w:val="008336E4"/>
    <w:rsid w:val="00837274"/>
    <w:rsid w:val="00861043"/>
    <w:rsid w:val="00871097"/>
    <w:rsid w:val="0088770C"/>
    <w:rsid w:val="009C47FB"/>
    <w:rsid w:val="009D5014"/>
    <w:rsid w:val="009E4A36"/>
    <w:rsid w:val="00A13FB9"/>
    <w:rsid w:val="00A25A42"/>
    <w:rsid w:val="00A47EC4"/>
    <w:rsid w:val="00A95DDE"/>
    <w:rsid w:val="00AB17D0"/>
    <w:rsid w:val="00B8136A"/>
    <w:rsid w:val="00C2385F"/>
    <w:rsid w:val="00C7686A"/>
    <w:rsid w:val="00CF32DF"/>
    <w:rsid w:val="00D44C7A"/>
    <w:rsid w:val="00D462AA"/>
    <w:rsid w:val="00E51B07"/>
    <w:rsid w:val="00EC3630"/>
    <w:rsid w:val="00EF0263"/>
    <w:rsid w:val="00F0154F"/>
    <w:rsid w:val="00F46011"/>
    <w:rsid w:val="00FA77D2"/>
    <w:rsid w:val="00FB64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CC0F5"/>
  <w15:docId w15:val="{463643F5-D426-4939-8A71-53D4F001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E4A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semiHidden/>
    <w:unhideWhenUsed/>
    <w:qFormat/>
    <w:rsid w:val="0018477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qFormat/>
    <w:rsid w:val="00D44C7A"/>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67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QB-Aufgabentitel">
    <w:name w:val="IQB-Aufgabentitel"/>
    <w:basedOn w:val="berschrift2"/>
    <w:rsid w:val="00C7686A"/>
    <w:pPr>
      <w:spacing w:before="0" w:after="240"/>
    </w:pPr>
    <w:rPr>
      <w:rFonts w:ascii="Arial" w:hAnsi="Arial"/>
      <w:b w:val="0"/>
      <w:color w:val="auto"/>
      <w:sz w:val="28"/>
      <w:szCs w:val="36"/>
    </w:rPr>
  </w:style>
  <w:style w:type="paragraph" w:styleId="Dokumentstruktur">
    <w:name w:val="Document Map"/>
    <w:basedOn w:val="Standard"/>
    <w:semiHidden/>
    <w:rsid w:val="00566351"/>
    <w:pPr>
      <w:shd w:val="clear" w:color="auto" w:fill="000080"/>
    </w:pPr>
    <w:rPr>
      <w:rFonts w:ascii="Tahoma" w:hAnsi="Tahoma" w:cs="Tahoma"/>
      <w:sz w:val="20"/>
      <w:szCs w:val="20"/>
    </w:rPr>
  </w:style>
  <w:style w:type="paragraph" w:customStyle="1" w:styleId="IQB-Teilaufgabentitel">
    <w:name w:val="IQB-Teilaufgabentitel"/>
    <w:basedOn w:val="IQB-Aufgabensubtitel"/>
    <w:link w:val="IQB-TeilaufgabentitelZchn"/>
    <w:rsid w:val="001C09A0"/>
    <w:pPr>
      <w:spacing w:before="120" w:after="0"/>
    </w:pPr>
  </w:style>
  <w:style w:type="paragraph" w:customStyle="1" w:styleId="IQB-Variable">
    <w:name w:val="IQB-Variable"/>
    <w:basedOn w:val="IQB-Standard"/>
    <w:rsid w:val="001E6C75"/>
    <w:pPr>
      <w:jc w:val="right"/>
    </w:pPr>
    <w:rPr>
      <w:rFonts w:ascii="CourierPS" w:hAnsi="CourierPS"/>
      <w:sz w:val="16"/>
      <w:szCs w:val="18"/>
    </w:rPr>
  </w:style>
  <w:style w:type="paragraph" w:customStyle="1" w:styleId="IQB-RSNormal">
    <w:name w:val="IQB-RSNormal"/>
    <w:basedOn w:val="IQB-Standard"/>
    <w:link w:val="IQB-RSNormalZchn"/>
    <w:qFormat/>
    <w:rsid w:val="001C09A0"/>
    <w:rPr>
      <w:rFonts w:cs="Arial"/>
      <w:szCs w:val="22"/>
    </w:rPr>
  </w:style>
  <w:style w:type="paragraph" w:customStyle="1" w:styleId="IQB-RSExample">
    <w:name w:val="IQB-RSExample"/>
    <w:basedOn w:val="IQB-Standard"/>
    <w:link w:val="IQB-RSExampleZchn"/>
    <w:qFormat/>
    <w:rsid w:val="00861043"/>
    <w:pPr>
      <w:numPr>
        <w:numId w:val="1"/>
      </w:numPr>
    </w:pPr>
  </w:style>
  <w:style w:type="character" w:customStyle="1" w:styleId="IQB-RSNormalZchn">
    <w:name w:val="IQB-RSNormal Zchn"/>
    <w:basedOn w:val="Absatz-Standardschriftart"/>
    <w:link w:val="IQB-RSNormal"/>
    <w:rsid w:val="001C09A0"/>
    <w:rPr>
      <w:rFonts w:ascii="Arial" w:hAnsi="Arial" w:cs="Arial"/>
      <w:sz w:val="18"/>
      <w:szCs w:val="22"/>
    </w:rPr>
  </w:style>
  <w:style w:type="paragraph" w:customStyle="1" w:styleId="IQB-RSHeaderAufgabe">
    <w:name w:val="IQB-RSHeaderAufgabe"/>
    <w:basedOn w:val="IQB-Standard"/>
    <w:link w:val="IQB-RSHeaderAufgabeZchn"/>
    <w:qFormat/>
    <w:rsid w:val="00861043"/>
  </w:style>
  <w:style w:type="character" w:customStyle="1" w:styleId="IQB-RSExampleZchn">
    <w:name w:val="IQB-RSExample Zchn"/>
    <w:basedOn w:val="IQB-RSNormalZchn"/>
    <w:link w:val="IQB-RSExample"/>
    <w:rsid w:val="0018477B"/>
    <w:rPr>
      <w:rFonts w:ascii="Arial" w:hAnsi="Arial" w:cs="Arial"/>
      <w:sz w:val="24"/>
      <w:szCs w:val="24"/>
    </w:rPr>
  </w:style>
  <w:style w:type="paragraph" w:customStyle="1" w:styleId="IQB-RSHeaderItem">
    <w:name w:val="IQB-RSHeaderItem"/>
    <w:basedOn w:val="IQB-Standard"/>
    <w:link w:val="IQB-RSHeaderItemZchn"/>
    <w:qFormat/>
    <w:rsid w:val="00861043"/>
  </w:style>
  <w:style w:type="character" w:customStyle="1" w:styleId="IQB-RSHeaderAufgabeZchn">
    <w:name w:val="IQB-RSHeaderAufgabe Zchn"/>
    <w:basedOn w:val="IQB-RSNormalZchn"/>
    <w:link w:val="IQB-RSHeaderAufgabe"/>
    <w:rsid w:val="0018477B"/>
    <w:rPr>
      <w:rFonts w:ascii="Arial" w:hAnsi="Arial" w:cs="Arial"/>
      <w:sz w:val="24"/>
      <w:szCs w:val="24"/>
    </w:rPr>
  </w:style>
  <w:style w:type="paragraph" w:customStyle="1" w:styleId="IQB-RSHeaderVariable">
    <w:name w:val="IQB-RSHeaderVariable"/>
    <w:basedOn w:val="IQB-Standard"/>
    <w:link w:val="IQB-RSHeaderVariableZchn"/>
    <w:qFormat/>
    <w:rsid w:val="00861043"/>
  </w:style>
  <w:style w:type="character" w:customStyle="1" w:styleId="IQB-RSHeaderItemZchn">
    <w:name w:val="IQB-RSHeaderItem Zchn"/>
    <w:basedOn w:val="IQB-RSHeaderAufgabeZchn"/>
    <w:link w:val="IQB-RSHeaderItem"/>
    <w:rsid w:val="0018477B"/>
    <w:rPr>
      <w:rFonts w:ascii="Arial" w:hAnsi="Arial" w:cs="Arial"/>
      <w:sz w:val="24"/>
      <w:szCs w:val="24"/>
    </w:rPr>
  </w:style>
  <w:style w:type="character" w:customStyle="1" w:styleId="IQB-RSHeaderVariableZchn">
    <w:name w:val="IQB-RSHeaderVariable Zchn"/>
    <w:basedOn w:val="IQB-RSHeaderItemZchn"/>
    <w:link w:val="IQB-RSHeaderVariable"/>
    <w:rsid w:val="0018477B"/>
    <w:rPr>
      <w:rFonts w:ascii="Arial" w:hAnsi="Arial" w:cs="Arial"/>
      <w:sz w:val="24"/>
      <w:szCs w:val="24"/>
    </w:rPr>
  </w:style>
  <w:style w:type="paragraph" w:customStyle="1" w:styleId="IQB-RSAllgemein">
    <w:name w:val="IQB-RSAllgemein"/>
    <w:basedOn w:val="IQB-Standard"/>
    <w:link w:val="IQB-RSAllgemeinZchn"/>
    <w:qFormat/>
    <w:rsid w:val="009D5014"/>
    <w:rPr>
      <w:rFonts w:cs="Arial"/>
    </w:rPr>
  </w:style>
  <w:style w:type="paragraph" w:customStyle="1" w:styleId="IQB-RSPosition">
    <w:name w:val="IQB-RSPosition"/>
    <w:basedOn w:val="IQB-Standard"/>
    <w:link w:val="IQB-RSPositionZchn"/>
    <w:qFormat/>
    <w:rsid w:val="00012B7A"/>
  </w:style>
  <w:style w:type="character" w:customStyle="1" w:styleId="IQB-RSAllgemeinZchn">
    <w:name w:val="IQB-RSAllgemein Zchn"/>
    <w:basedOn w:val="Absatz-Standardschriftart"/>
    <w:link w:val="IQB-RSAllgemein"/>
    <w:rsid w:val="009D5014"/>
    <w:rPr>
      <w:rFonts w:ascii="Arial" w:hAnsi="Arial" w:cs="Arial"/>
      <w:sz w:val="18"/>
      <w:szCs w:val="24"/>
    </w:rPr>
  </w:style>
  <w:style w:type="paragraph" w:customStyle="1" w:styleId="IQB-RSCodeValue">
    <w:name w:val="IQB-RSCodeValue"/>
    <w:basedOn w:val="IQB-Standard"/>
    <w:link w:val="IQB-RSCodeValueZchn"/>
    <w:qFormat/>
    <w:rsid w:val="009D5014"/>
  </w:style>
  <w:style w:type="character" w:customStyle="1" w:styleId="IQB-RSPositionZchn">
    <w:name w:val="IQB-RSPosition Zchn"/>
    <w:basedOn w:val="IQB-RSAllgemeinZchn"/>
    <w:link w:val="IQB-RSPosition"/>
    <w:rsid w:val="0018477B"/>
    <w:rPr>
      <w:rFonts w:ascii="Arial" w:hAnsi="Arial" w:cs="Arial"/>
      <w:sz w:val="24"/>
      <w:szCs w:val="24"/>
    </w:rPr>
  </w:style>
  <w:style w:type="paragraph" w:customStyle="1" w:styleId="IQB-RSScore">
    <w:name w:val="IQB-RSScore"/>
    <w:basedOn w:val="IQB-Standard"/>
    <w:link w:val="IQB-RSScoreZchn"/>
    <w:qFormat/>
    <w:rsid w:val="00012B7A"/>
  </w:style>
  <w:style w:type="character" w:customStyle="1" w:styleId="IQB-RSCodeValueZchn">
    <w:name w:val="IQB-RSCodeValue Zchn"/>
    <w:basedOn w:val="IQB-RSPositionZchn"/>
    <w:link w:val="IQB-RSCodeValue"/>
    <w:rsid w:val="009D5014"/>
    <w:rPr>
      <w:rFonts w:ascii="Arial" w:hAnsi="Arial" w:cs="Arial"/>
      <w:sz w:val="18"/>
      <w:szCs w:val="24"/>
    </w:rPr>
  </w:style>
  <w:style w:type="character" w:customStyle="1" w:styleId="IQB-RSScoreZchn">
    <w:name w:val="IQB-RSScore Zchn"/>
    <w:basedOn w:val="IQB-RSCodeValueZchn"/>
    <w:link w:val="IQB-RSScore"/>
    <w:rsid w:val="0018477B"/>
    <w:rPr>
      <w:rFonts w:ascii="Arial" w:hAnsi="Arial" w:cs="Arial"/>
      <w:sz w:val="24"/>
      <w:szCs w:val="24"/>
    </w:rPr>
  </w:style>
  <w:style w:type="paragraph" w:customStyle="1" w:styleId="IQB-Teilaufgabensubtitel">
    <w:name w:val="IQB-Teilaufgabensubtitel"/>
    <w:basedOn w:val="IQB-Teilaufgabentitel"/>
    <w:link w:val="IQB-TeilaufgabensubtitelZchn"/>
    <w:qFormat/>
    <w:rsid w:val="00AB17D0"/>
    <w:pPr>
      <w:spacing w:before="280"/>
    </w:pPr>
    <w:rPr>
      <w:b w:val="0"/>
      <w:sz w:val="22"/>
    </w:rPr>
  </w:style>
  <w:style w:type="character" w:customStyle="1" w:styleId="IQB-TeilaufgabentitelZchn">
    <w:name w:val="IQB-Teilaufgabentitel Zchn"/>
    <w:basedOn w:val="Absatz-Standardschriftart"/>
    <w:link w:val="IQB-Teilaufgabentitel"/>
    <w:rsid w:val="001C09A0"/>
    <w:rPr>
      <w:rFonts w:ascii="Arial" w:hAnsi="Arial"/>
      <w:b/>
      <w:sz w:val="24"/>
      <w:szCs w:val="24"/>
    </w:rPr>
  </w:style>
  <w:style w:type="character" w:customStyle="1" w:styleId="IQB-TeilaufgabensubtitelZchn">
    <w:name w:val="IQB-Teilaufgabensubtitel Zchn"/>
    <w:basedOn w:val="IQB-TeilaufgabentitelZchn"/>
    <w:link w:val="IQB-Teilaufgabensubtitel"/>
    <w:rsid w:val="00AB17D0"/>
    <w:rPr>
      <w:rFonts w:ascii="Arial" w:hAnsi="Arial"/>
      <w:b w:val="0"/>
      <w:sz w:val="22"/>
      <w:szCs w:val="24"/>
    </w:rPr>
  </w:style>
  <w:style w:type="paragraph" w:customStyle="1" w:styleId="IQB-Aufgabensubtitel">
    <w:name w:val="IQB-Aufgabensubtitel"/>
    <w:basedOn w:val="IQB-Standard"/>
    <w:link w:val="IQB-AufgabensubtitelZchn"/>
    <w:qFormat/>
    <w:rsid w:val="009D5014"/>
    <w:pPr>
      <w:keepNext/>
      <w:spacing w:before="360" w:after="60"/>
    </w:pPr>
    <w:rPr>
      <w:b/>
      <w:sz w:val="24"/>
    </w:rPr>
  </w:style>
  <w:style w:type="paragraph" w:customStyle="1" w:styleId="IQB-Merkmal">
    <w:name w:val="IQB-Merkmal"/>
    <w:basedOn w:val="IQB-Standard"/>
    <w:link w:val="IQB-MerkmalZchn"/>
    <w:qFormat/>
    <w:rsid w:val="001C09A0"/>
    <w:rPr>
      <w:szCs w:val="22"/>
    </w:rPr>
  </w:style>
  <w:style w:type="character" w:customStyle="1" w:styleId="IQB-AufgabensubtitelZchn">
    <w:name w:val="IQB-Aufgabensubtitel Zchn"/>
    <w:basedOn w:val="IQB-TeilaufgabentitelZchn"/>
    <w:link w:val="IQB-Aufgabensubtitel"/>
    <w:rsid w:val="009D5014"/>
    <w:rPr>
      <w:rFonts w:ascii="Arial" w:hAnsi="Arial"/>
      <w:b w:val="0"/>
      <w:sz w:val="24"/>
      <w:szCs w:val="24"/>
    </w:rPr>
  </w:style>
  <w:style w:type="paragraph" w:customStyle="1" w:styleId="IQB-Merkmalswert">
    <w:name w:val="IQB-Merkmalswert"/>
    <w:basedOn w:val="IQB-Standard"/>
    <w:link w:val="IQB-MerkmalswertZchn"/>
    <w:qFormat/>
    <w:rsid w:val="00CF32DF"/>
  </w:style>
  <w:style w:type="character" w:customStyle="1" w:styleId="IQB-MerkmalZchn">
    <w:name w:val="IQB-Merkmal Zchn"/>
    <w:basedOn w:val="IQB-TeilaufgabentitelZchn"/>
    <w:link w:val="IQB-Merkmal"/>
    <w:rsid w:val="001C09A0"/>
    <w:rPr>
      <w:rFonts w:ascii="Arial" w:hAnsi="Arial"/>
      <w:b w:val="0"/>
      <w:sz w:val="18"/>
      <w:szCs w:val="22"/>
    </w:rPr>
  </w:style>
  <w:style w:type="character" w:customStyle="1" w:styleId="IQB-MerkmalswertZchn">
    <w:name w:val="IQB-Merkmalswert Zchn"/>
    <w:basedOn w:val="IQB-MerkmalZchn"/>
    <w:link w:val="IQB-Merkmalswert"/>
    <w:rsid w:val="0018477B"/>
    <w:rPr>
      <w:rFonts w:ascii="Arial" w:hAnsi="Arial"/>
      <w:b w:val="0"/>
      <w:sz w:val="24"/>
      <w:szCs w:val="24"/>
    </w:rPr>
  </w:style>
  <w:style w:type="paragraph" w:customStyle="1" w:styleId="IQB-Teilaufgabengrafik">
    <w:name w:val="IQB-Teilaufgabengrafik"/>
    <w:basedOn w:val="IQB-Standard"/>
    <w:link w:val="IQB-TeilaufgabengrafikZchn"/>
    <w:qFormat/>
    <w:rsid w:val="009D5014"/>
    <w:pPr>
      <w:widowControl w:val="0"/>
      <w:spacing w:after="360"/>
    </w:pPr>
  </w:style>
  <w:style w:type="character" w:customStyle="1" w:styleId="IQB-TeilaufgabengrafikZchn">
    <w:name w:val="IQB-Teilaufgabengrafik Zchn"/>
    <w:basedOn w:val="Absatz-Standardschriftart"/>
    <w:link w:val="IQB-Teilaufgabengrafik"/>
    <w:rsid w:val="009D5014"/>
    <w:rPr>
      <w:rFonts w:ascii="Arial" w:hAnsi="Arial"/>
      <w:sz w:val="18"/>
      <w:szCs w:val="24"/>
    </w:rPr>
  </w:style>
  <w:style w:type="paragraph" w:customStyle="1" w:styleId="IQB-Aufgabengrafik">
    <w:name w:val="IQB-Aufgabengrafik"/>
    <w:basedOn w:val="IQB-Standard"/>
    <w:link w:val="IQB-AufgabengrafikZchn"/>
    <w:qFormat/>
    <w:rsid w:val="009D5014"/>
    <w:pPr>
      <w:widowControl w:val="0"/>
      <w:spacing w:before="0" w:after="360"/>
    </w:pPr>
  </w:style>
  <w:style w:type="character" w:customStyle="1" w:styleId="IQB-AufgabengrafikZchn">
    <w:name w:val="IQB-Aufgabengrafik Zchn"/>
    <w:basedOn w:val="IQB-TeilaufgabengrafikZchn"/>
    <w:link w:val="IQB-Aufgabengrafik"/>
    <w:rsid w:val="009D5014"/>
    <w:rPr>
      <w:rFonts w:ascii="Arial" w:hAnsi="Arial"/>
      <w:sz w:val="18"/>
      <w:szCs w:val="24"/>
    </w:rPr>
  </w:style>
  <w:style w:type="paragraph" w:customStyle="1" w:styleId="IQB-Standard">
    <w:name w:val="IQB-Standard"/>
    <w:basedOn w:val="Standard"/>
    <w:link w:val="IQB-StandardZchn"/>
    <w:qFormat/>
    <w:rsid w:val="009D5014"/>
    <w:pPr>
      <w:spacing w:before="60"/>
    </w:pPr>
    <w:rPr>
      <w:rFonts w:ascii="Arial" w:hAnsi="Arial"/>
      <w:sz w:val="18"/>
    </w:rPr>
  </w:style>
  <w:style w:type="character" w:customStyle="1" w:styleId="IQB-StandardZchn">
    <w:name w:val="IQB-Standard Zchn"/>
    <w:basedOn w:val="Absatz-Standardschriftart"/>
    <w:link w:val="IQB-Standard"/>
    <w:rsid w:val="009D5014"/>
    <w:rPr>
      <w:rFonts w:ascii="Arial" w:hAnsi="Arial"/>
      <w:sz w:val="18"/>
      <w:szCs w:val="24"/>
    </w:rPr>
  </w:style>
  <w:style w:type="character" w:customStyle="1" w:styleId="berschrift2Zchn">
    <w:name w:val="Überschrift 2 Zchn"/>
    <w:basedOn w:val="Absatz-Standardschriftart"/>
    <w:link w:val="berschrift2"/>
    <w:semiHidden/>
    <w:rsid w:val="0018477B"/>
    <w:rPr>
      <w:rFonts w:asciiTheme="majorHAnsi" w:eastAsiaTheme="majorEastAsia" w:hAnsiTheme="majorHAnsi" w:cstheme="majorBidi"/>
      <w:b/>
      <w:bCs/>
      <w:color w:val="4F81BD" w:themeColor="accent1"/>
      <w:sz w:val="26"/>
      <w:szCs w:val="26"/>
    </w:rPr>
  </w:style>
  <w:style w:type="paragraph" w:customStyle="1" w:styleId="Flietext">
    <w:name w:val="Fließtext"/>
    <w:basedOn w:val="Standard"/>
    <w:rsid w:val="006C29B7"/>
    <w:pPr>
      <w:spacing w:after="120"/>
    </w:pPr>
    <w:rPr>
      <w:rFonts w:ascii="Arial" w:hAnsi="Arial"/>
      <w:sz w:val="22"/>
    </w:rPr>
  </w:style>
  <w:style w:type="paragraph" w:customStyle="1" w:styleId="Aufzhlung">
    <w:name w:val="Aufzählung"/>
    <w:basedOn w:val="Standard"/>
    <w:rsid w:val="006C29B7"/>
    <w:pPr>
      <w:numPr>
        <w:numId w:val="2"/>
      </w:numPr>
      <w:spacing w:before="50"/>
    </w:pPr>
    <w:rPr>
      <w:rFonts w:ascii="Arial" w:hAnsi="Arial"/>
      <w:sz w:val="22"/>
    </w:rPr>
  </w:style>
  <w:style w:type="paragraph" w:styleId="Sprechblasentext">
    <w:name w:val="Balloon Text"/>
    <w:basedOn w:val="Standard"/>
    <w:link w:val="SprechblasentextZchn"/>
    <w:rsid w:val="001C09A0"/>
    <w:rPr>
      <w:rFonts w:ascii="Tahoma" w:hAnsi="Tahoma" w:cs="Tahoma"/>
      <w:sz w:val="16"/>
      <w:szCs w:val="16"/>
    </w:rPr>
  </w:style>
  <w:style w:type="character" w:customStyle="1" w:styleId="SprechblasentextZchn">
    <w:name w:val="Sprechblasentext Zchn"/>
    <w:basedOn w:val="Absatz-Standardschriftart"/>
    <w:link w:val="Sprechblasentext"/>
    <w:rsid w:val="001C09A0"/>
    <w:rPr>
      <w:rFonts w:ascii="Tahoma" w:hAnsi="Tahoma" w:cs="Tahoma"/>
      <w:sz w:val="16"/>
      <w:szCs w:val="16"/>
    </w:rPr>
  </w:style>
  <w:style w:type="paragraph" w:customStyle="1" w:styleId="IQB-Blocktitel">
    <w:name w:val="IQB-Blocktitel"/>
    <w:basedOn w:val="berschrift1"/>
    <w:next w:val="IQB-Aufgabentitel"/>
    <w:link w:val="IQB-BlocktitelZchn"/>
    <w:qFormat/>
    <w:rsid w:val="009E4A36"/>
    <w:pPr>
      <w:pageBreakBefore/>
      <w:spacing w:before="0"/>
    </w:pPr>
    <w:rPr>
      <w:rFonts w:ascii="Arial" w:hAnsi="Arial" w:cs="Arial"/>
      <w:sz w:val="36"/>
      <w:szCs w:val="36"/>
    </w:rPr>
  </w:style>
  <w:style w:type="character" w:customStyle="1" w:styleId="IQB-BlocktitelZchn">
    <w:name w:val="IQB-Blocktitel Zchn"/>
    <w:basedOn w:val="berschrift1Zchn"/>
    <w:link w:val="IQB-Blocktitel"/>
    <w:rsid w:val="009E4A36"/>
    <w:rPr>
      <w:rFonts w:ascii="Arial" w:eastAsiaTheme="majorEastAsia" w:hAnsi="Arial" w:cs="Arial"/>
      <w:b/>
      <w:bCs/>
      <w:color w:val="365F91" w:themeColor="accent1" w:themeShade="BF"/>
      <w:sz w:val="36"/>
      <w:szCs w:val="36"/>
    </w:rPr>
  </w:style>
  <w:style w:type="character" w:customStyle="1" w:styleId="berschrift1Zchn">
    <w:name w:val="Überschrift 1 Zchn"/>
    <w:basedOn w:val="Absatz-Standardschriftart"/>
    <w:link w:val="berschrift1"/>
    <w:rsid w:val="009E4A36"/>
    <w:rPr>
      <w:rFonts w:asciiTheme="majorHAnsi" w:eastAsiaTheme="majorEastAsia" w:hAnsiTheme="majorHAnsi" w:cstheme="majorBidi"/>
      <w:b/>
      <w:bCs/>
      <w:color w:val="365F91" w:themeColor="accent1" w:themeShade="BF"/>
      <w:sz w:val="28"/>
      <w:szCs w:val="28"/>
    </w:rPr>
  </w:style>
  <w:style w:type="paragraph" w:styleId="Kopfzeile">
    <w:name w:val="header"/>
    <w:basedOn w:val="Standard"/>
    <w:link w:val="KopfzeileZchn"/>
    <w:unhideWhenUsed/>
    <w:rsid w:val="00F46011"/>
    <w:pPr>
      <w:tabs>
        <w:tab w:val="center" w:pos="4536"/>
        <w:tab w:val="right" w:pos="9072"/>
      </w:tabs>
    </w:pPr>
  </w:style>
  <w:style w:type="character" w:customStyle="1" w:styleId="KopfzeileZchn">
    <w:name w:val="Kopfzeile Zchn"/>
    <w:basedOn w:val="Absatz-Standardschriftart"/>
    <w:link w:val="Kopfzeile"/>
    <w:rsid w:val="00F46011"/>
    <w:rPr>
      <w:sz w:val="24"/>
      <w:szCs w:val="24"/>
    </w:rPr>
  </w:style>
  <w:style w:type="paragraph" w:styleId="Fuzeile">
    <w:name w:val="footer"/>
    <w:basedOn w:val="Standard"/>
    <w:link w:val="FuzeileZchn"/>
    <w:unhideWhenUsed/>
    <w:rsid w:val="00F46011"/>
    <w:pPr>
      <w:tabs>
        <w:tab w:val="center" w:pos="4536"/>
        <w:tab w:val="right" w:pos="9072"/>
      </w:tabs>
    </w:pPr>
  </w:style>
  <w:style w:type="character" w:customStyle="1" w:styleId="FuzeileZchn">
    <w:name w:val="Fußzeile Zchn"/>
    <w:basedOn w:val="Absatz-Standardschriftart"/>
    <w:link w:val="Fuzeile"/>
    <w:rsid w:val="00F46011"/>
    <w:rPr>
      <w:sz w:val="24"/>
      <w:szCs w:val="24"/>
    </w:rPr>
  </w:style>
  <w:style w:type="paragraph" w:styleId="Listenabsatz">
    <w:name w:val="List Paragraph"/>
    <w:basedOn w:val="Standard"/>
    <w:uiPriority w:val="34"/>
    <w:qFormat/>
    <w:rsid w:val="00146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352</Words>
  <Characters>2220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IQB-ItemDB: Aufgaben binden</vt:lpstr>
    </vt:vector>
  </TitlesOfParts>
  <Company>HU IQB</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IQB-ItemDB: Aufgaben binden</dc:title>
  <dc:creator>Jessica Casties</dc:creator>
  <cp:lastModifiedBy>Jessica Casties</cp:lastModifiedBy>
  <cp:revision>8</cp:revision>
  <cp:lastPrinted>2007-01-11T14:25:00Z</cp:lastPrinted>
  <dcterms:created xsi:type="dcterms:W3CDTF">2020-12-23T09:34:00Z</dcterms:created>
  <dcterms:modified xsi:type="dcterms:W3CDTF">2021-02-12T08:53:00Z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
    <vt:lpwstr>Erzeugt mit HUBerlin.IQB.DBCommon.Office.TasksToDocx, IQB-DBCommon, Version=1.0.2.0, Culture=neutral, PublicKeyToken=null; Konfiguration: MaP Vorlage für Didaktische Kommentare Hauptdurchgang VERA; castisje; 23.12.2020</vt:lpwstr>
  </property>
</Properties>
</file>