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C3F" w:rsidRDefault="00C95E1F" w:rsidP="00864391">
      <w:pPr>
        <w:pStyle w:val="IQB-Aufgabentitel"/>
        <w:spacing w:after="120"/>
        <w:rPr>
          <w:rFonts w:cs="Arial"/>
          <w:szCs w:val="28"/>
        </w:rPr>
      </w:pPr>
      <w:r w:rsidRPr="00864391">
        <w:rPr>
          <w:rFonts w:cs="Arial"/>
          <w:szCs w:val="28"/>
        </w:rPr>
        <w:t xml:space="preserve">Didaktische </w:t>
      </w:r>
      <w:r w:rsidR="006E3F92">
        <w:rPr>
          <w:rFonts w:cs="Arial"/>
          <w:szCs w:val="28"/>
        </w:rPr>
        <w:t>Kommentierung</w:t>
      </w:r>
      <w:r w:rsidR="00D053AF" w:rsidRPr="00864391">
        <w:rPr>
          <w:rFonts w:cs="Arial"/>
          <w:szCs w:val="28"/>
        </w:rPr>
        <w:t xml:space="preserve">: </w:t>
      </w:r>
      <w:r w:rsidRPr="00864391">
        <w:rPr>
          <w:rFonts w:cs="Arial"/>
          <w:szCs w:val="28"/>
        </w:rPr>
        <w:t xml:space="preserve">Aufgabe </w:t>
      </w:r>
      <w:r w:rsidR="00D053AF" w:rsidRPr="00864391">
        <w:rPr>
          <w:rFonts w:cs="Arial"/>
          <w:szCs w:val="28"/>
        </w:rPr>
        <w:t>Bank</w:t>
      </w:r>
    </w:p>
    <w:p w:rsidR="00864391" w:rsidRPr="00864391" w:rsidRDefault="00864391" w:rsidP="00864391">
      <w:pPr>
        <w:pStyle w:val="IQB-Aufgabentitel"/>
        <w:spacing w:after="120"/>
        <w:rPr>
          <w:rFonts w:cs="Arial"/>
          <w:sz w:val="22"/>
          <w:szCs w:val="22"/>
        </w:rPr>
      </w:pPr>
    </w:p>
    <w:p w:rsidR="00C95E1F" w:rsidRPr="00864391" w:rsidRDefault="00C95E1F" w:rsidP="00864391">
      <w:pPr>
        <w:pStyle w:val="IQB-Aufgabentitel"/>
        <w:spacing w:after="120"/>
        <w:rPr>
          <w:rFonts w:cs="Arial"/>
          <w:b/>
          <w:sz w:val="22"/>
          <w:szCs w:val="22"/>
        </w:rPr>
      </w:pPr>
      <w:r w:rsidRPr="00864391">
        <w:rPr>
          <w:rFonts w:cs="Arial"/>
          <w:b/>
          <w:sz w:val="22"/>
          <w:szCs w:val="22"/>
        </w:rPr>
        <w:t>Aufgabenmerkmale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2073"/>
        <w:gridCol w:w="7086"/>
      </w:tblGrid>
      <w:tr w:rsidR="002B7C3F" w:rsidRPr="00864391">
        <w:tc>
          <w:tcPr>
            <w:tcW w:w="2040" w:type="dxa"/>
            <w:vAlign w:val="center"/>
          </w:tcPr>
          <w:p w:rsidR="002B7C3F" w:rsidRPr="00864391" w:rsidRDefault="00D053AF" w:rsidP="00864391">
            <w:pPr>
              <w:pStyle w:val="IQB-Merkmal"/>
              <w:spacing w:before="0" w:after="120"/>
              <w:rPr>
                <w:rFonts w:cs="Arial"/>
                <w:sz w:val="20"/>
                <w:szCs w:val="20"/>
              </w:rPr>
            </w:pPr>
            <w:r w:rsidRPr="00864391">
              <w:rPr>
                <w:rFonts w:cs="Arial"/>
                <w:sz w:val="20"/>
                <w:szCs w:val="20"/>
              </w:rPr>
              <w:t>Leitidee</w:t>
            </w:r>
          </w:p>
        </w:tc>
        <w:tc>
          <w:tcPr>
            <w:tcW w:w="7086" w:type="dxa"/>
          </w:tcPr>
          <w:p w:rsidR="002B7C3F" w:rsidRPr="00864391" w:rsidRDefault="00D053AF" w:rsidP="00864391">
            <w:pPr>
              <w:pStyle w:val="IQB-Merkmalswert"/>
              <w:spacing w:before="0" w:after="120"/>
              <w:rPr>
                <w:rFonts w:cs="Arial"/>
                <w:sz w:val="20"/>
                <w:szCs w:val="20"/>
              </w:rPr>
            </w:pPr>
            <w:r w:rsidRPr="00864391">
              <w:rPr>
                <w:rFonts w:cs="Arial"/>
                <w:sz w:val="20"/>
                <w:szCs w:val="20"/>
              </w:rPr>
              <w:t>Daten, Häufigkeit und Wahrscheinlichkeit</w:t>
            </w:r>
          </w:p>
        </w:tc>
      </w:tr>
      <w:tr w:rsidR="002B7C3F" w:rsidRPr="00864391">
        <w:tc>
          <w:tcPr>
            <w:tcW w:w="2040" w:type="dxa"/>
            <w:vAlign w:val="center"/>
          </w:tcPr>
          <w:p w:rsidR="002B7C3F" w:rsidRPr="00864391" w:rsidRDefault="00D053AF" w:rsidP="00864391">
            <w:pPr>
              <w:pStyle w:val="IQB-Merkmal"/>
              <w:spacing w:before="0" w:after="120"/>
              <w:rPr>
                <w:rFonts w:cs="Arial"/>
                <w:sz w:val="20"/>
                <w:szCs w:val="20"/>
              </w:rPr>
            </w:pPr>
            <w:r w:rsidRPr="00864391">
              <w:rPr>
                <w:rFonts w:cs="Arial"/>
                <w:sz w:val="20"/>
                <w:szCs w:val="20"/>
              </w:rPr>
              <w:t>Bildungsstandard/s - Allgemeine Kompetenzen</w:t>
            </w:r>
          </w:p>
        </w:tc>
        <w:tc>
          <w:tcPr>
            <w:tcW w:w="7086" w:type="dxa"/>
          </w:tcPr>
          <w:p w:rsidR="002B7C3F" w:rsidRPr="00864391" w:rsidRDefault="00D053AF" w:rsidP="00864391">
            <w:pPr>
              <w:pStyle w:val="IQB-Merkmalswert"/>
              <w:spacing w:before="0" w:after="120"/>
              <w:rPr>
                <w:rFonts w:cs="Arial"/>
                <w:sz w:val="20"/>
                <w:szCs w:val="20"/>
              </w:rPr>
            </w:pPr>
            <w:r w:rsidRPr="00864391">
              <w:rPr>
                <w:rFonts w:cs="Arial"/>
                <w:sz w:val="20"/>
                <w:szCs w:val="20"/>
              </w:rPr>
              <w:t>Lösungsstrategien entwickeln und nutzen (z.B. systematisch probieren)</w:t>
            </w:r>
          </w:p>
        </w:tc>
      </w:tr>
      <w:tr w:rsidR="002B7C3F" w:rsidRPr="00864391">
        <w:tc>
          <w:tcPr>
            <w:tcW w:w="2040" w:type="dxa"/>
            <w:vAlign w:val="center"/>
          </w:tcPr>
          <w:p w:rsidR="002B7C3F" w:rsidRPr="00864391" w:rsidRDefault="00D053AF" w:rsidP="00864391">
            <w:pPr>
              <w:pStyle w:val="IQB-Merkmal"/>
              <w:spacing w:before="0" w:after="120"/>
              <w:rPr>
                <w:rFonts w:cs="Arial"/>
                <w:sz w:val="20"/>
                <w:szCs w:val="20"/>
              </w:rPr>
            </w:pPr>
            <w:r w:rsidRPr="00864391">
              <w:rPr>
                <w:rFonts w:cs="Arial"/>
                <w:sz w:val="20"/>
                <w:szCs w:val="20"/>
              </w:rPr>
              <w:t>Bildungsstandard/s - Inhaltsbezogene Kompetenzen (Leitideen)</w:t>
            </w:r>
          </w:p>
        </w:tc>
        <w:tc>
          <w:tcPr>
            <w:tcW w:w="7086" w:type="dxa"/>
          </w:tcPr>
          <w:p w:rsidR="00811909" w:rsidRPr="00864391" w:rsidRDefault="00811909" w:rsidP="00864391">
            <w:pPr>
              <w:pStyle w:val="IQB-Merkmalswert"/>
              <w:spacing w:before="0" w:after="120"/>
              <w:rPr>
                <w:rFonts w:cs="Arial"/>
                <w:sz w:val="20"/>
                <w:szCs w:val="20"/>
              </w:rPr>
            </w:pPr>
            <w:r w:rsidRPr="00864391">
              <w:rPr>
                <w:rFonts w:cs="Arial"/>
                <w:sz w:val="20"/>
                <w:szCs w:val="20"/>
              </w:rPr>
              <w:t>E</w:t>
            </w:r>
            <w:r w:rsidR="00D053AF" w:rsidRPr="00864391">
              <w:rPr>
                <w:rFonts w:cs="Arial"/>
                <w:sz w:val="20"/>
                <w:szCs w:val="20"/>
              </w:rPr>
              <w:t>infache kombinatorische Aufgaben (z.B. Knobelaufgaben) durch Probieren bzw. systema</w:t>
            </w:r>
            <w:r w:rsidRPr="00864391">
              <w:rPr>
                <w:rFonts w:cs="Arial"/>
                <w:sz w:val="20"/>
                <w:szCs w:val="20"/>
              </w:rPr>
              <w:t>tisches Vorgehen lösen</w:t>
            </w:r>
          </w:p>
          <w:p w:rsidR="002B7C3F" w:rsidRPr="00864391" w:rsidRDefault="00811909" w:rsidP="00864391">
            <w:pPr>
              <w:pStyle w:val="IQB-Merkmalswert"/>
              <w:spacing w:before="0" w:after="120"/>
              <w:rPr>
                <w:rFonts w:cs="Arial"/>
                <w:sz w:val="20"/>
                <w:szCs w:val="20"/>
              </w:rPr>
            </w:pPr>
            <w:r w:rsidRPr="00864391">
              <w:rPr>
                <w:rFonts w:cs="Arial"/>
                <w:sz w:val="20"/>
                <w:szCs w:val="20"/>
              </w:rPr>
              <w:t>I</w:t>
            </w:r>
            <w:r w:rsidR="00D053AF" w:rsidRPr="00864391">
              <w:rPr>
                <w:rFonts w:cs="Arial"/>
                <w:sz w:val="20"/>
                <w:szCs w:val="20"/>
              </w:rPr>
              <w:t>n Beobachtungen, Untersuchungen und einfachen Experimenten Daten sammeln, strukturieren und in Tabellen, Schaubildern und Diagrammen darstellen</w:t>
            </w:r>
          </w:p>
        </w:tc>
      </w:tr>
      <w:tr w:rsidR="002B7C3F" w:rsidRPr="00864391">
        <w:tc>
          <w:tcPr>
            <w:tcW w:w="2040" w:type="dxa"/>
            <w:vAlign w:val="center"/>
          </w:tcPr>
          <w:p w:rsidR="002B7C3F" w:rsidRPr="00864391" w:rsidRDefault="00D053AF" w:rsidP="00864391">
            <w:pPr>
              <w:pStyle w:val="IQB-Merkmal"/>
              <w:spacing w:before="0" w:after="120"/>
              <w:rPr>
                <w:rFonts w:cs="Arial"/>
                <w:sz w:val="20"/>
                <w:szCs w:val="20"/>
              </w:rPr>
            </w:pPr>
            <w:r w:rsidRPr="00864391">
              <w:rPr>
                <w:rFonts w:cs="Arial"/>
                <w:sz w:val="20"/>
                <w:szCs w:val="20"/>
              </w:rPr>
              <w:t>Kompetenzstuf</w:t>
            </w:r>
            <w:r w:rsidR="00811909" w:rsidRPr="00864391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7086" w:type="dxa"/>
          </w:tcPr>
          <w:p w:rsidR="002B7C3F" w:rsidRPr="00864391" w:rsidRDefault="00D053AF" w:rsidP="00864391">
            <w:pPr>
              <w:pStyle w:val="IQB-Merkmalswert"/>
              <w:spacing w:before="0" w:after="120"/>
              <w:rPr>
                <w:rFonts w:cs="Arial"/>
                <w:sz w:val="20"/>
                <w:szCs w:val="20"/>
              </w:rPr>
            </w:pPr>
            <w:r w:rsidRPr="00864391">
              <w:rPr>
                <w:rFonts w:cs="Arial"/>
                <w:sz w:val="20"/>
                <w:szCs w:val="20"/>
              </w:rPr>
              <w:t>V</w:t>
            </w:r>
          </w:p>
        </w:tc>
      </w:tr>
      <w:tr w:rsidR="002B7C3F" w:rsidRPr="00864391">
        <w:tc>
          <w:tcPr>
            <w:tcW w:w="2040" w:type="dxa"/>
            <w:vAlign w:val="center"/>
          </w:tcPr>
          <w:p w:rsidR="002B7C3F" w:rsidRPr="00864391" w:rsidRDefault="00D053AF" w:rsidP="00864391">
            <w:pPr>
              <w:pStyle w:val="IQB-Merkmal"/>
              <w:spacing w:before="0" w:after="120"/>
              <w:rPr>
                <w:rFonts w:cs="Arial"/>
                <w:sz w:val="20"/>
                <w:szCs w:val="20"/>
              </w:rPr>
            </w:pPr>
            <w:r w:rsidRPr="00864391">
              <w:rPr>
                <w:rFonts w:cs="Arial"/>
                <w:sz w:val="20"/>
                <w:szCs w:val="20"/>
              </w:rPr>
              <w:t>Anforderungsbereich</w:t>
            </w:r>
          </w:p>
        </w:tc>
        <w:tc>
          <w:tcPr>
            <w:tcW w:w="7086" w:type="dxa"/>
          </w:tcPr>
          <w:p w:rsidR="002B7C3F" w:rsidRPr="00864391" w:rsidRDefault="00D053AF" w:rsidP="00864391">
            <w:pPr>
              <w:pStyle w:val="IQB-Merkmalswert"/>
              <w:spacing w:before="0" w:after="120"/>
              <w:rPr>
                <w:rFonts w:cs="Arial"/>
                <w:sz w:val="20"/>
                <w:szCs w:val="20"/>
              </w:rPr>
            </w:pPr>
            <w:r w:rsidRPr="00864391">
              <w:rPr>
                <w:rFonts w:cs="Arial"/>
                <w:sz w:val="20"/>
                <w:szCs w:val="20"/>
              </w:rPr>
              <w:t>Verallgemeinern und Reflektieren (III)</w:t>
            </w:r>
          </w:p>
        </w:tc>
      </w:tr>
    </w:tbl>
    <w:p w:rsidR="00864391" w:rsidRDefault="00864391" w:rsidP="00864391">
      <w:pPr>
        <w:pStyle w:val="VERAStandardtext"/>
        <w:spacing w:after="120" w:line="240" w:lineRule="auto"/>
        <w:jc w:val="left"/>
        <w:rPr>
          <w:rFonts w:cs="Arial"/>
        </w:rPr>
      </w:pPr>
    </w:p>
    <w:p w:rsidR="00864391" w:rsidRPr="00864391" w:rsidRDefault="00933BE2" w:rsidP="00864391">
      <w:pPr>
        <w:pStyle w:val="VERAStandardtext"/>
        <w:spacing w:after="120" w:line="240" w:lineRule="auto"/>
        <w:jc w:val="left"/>
        <w:rPr>
          <w:rFonts w:cs="Arial"/>
          <w:b/>
        </w:rPr>
      </w:pPr>
      <w:r>
        <w:rPr>
          <w:rFonts w:cs="Arial"/>
          <w:b/>
        </w:rPr>
        <w:t>Aufgabenbezogener</w:t>
      </w:r>
      <w:r w:rsidR="00864391" w:rsidRPr="00864391">
        <w:rPr>
          <w:rFonts w:cs="Arial"/>
          <w:b/>
        </w:rPr>
        <w:t xml:space="preserve"> Kommentar</w:t>
      </w:r>
    </w:p>
    <w:p w:rsidR="00864391" w:rsidRDefault="00864391" w:rsidP="00864391">
      <w:pPr>
        <w:pStyle w:val="VERAStandardtext"/>
        <w:spacing w:after="120" w:line="240" w:lineRule="auto"/>
        <w:jc w:val="left"/>
        <w:rPr>
          <w:rFonts w:cs="Arial"/>
        </w:rPr>
      </w:pPr>
      <w:r w:rsidRPr="00864391">
        <w:rPr>
          <w:rFonts w:cs="Arial"/>
        </w:rPr>
        <w:t xml:space="preserve">Der kindgemäß gestaltete Kontext ist leicht verständlich und wirklichkeitsnah. Die Anordnungen können gedanklich nachvollzogen werden. Die Anzahl der zulässigen Anordnungen wird eingeschränkt durch die Zusatzbedingung, dass C immer links von A angeordnet werden muss. Deshalb bietet sich der Lösungsweg an nach Vorschrift C und A zu platzieren und danach B und D zu platzieren. </w:t>
      </w:r>
    </w:p>
    <w:p w:rsidR="00864391" w:rsidRPr="00864391" w:rsidRDefault="00864391" w:rsidP="00864391">
      <w:pPr>
        <w:pStyle w:val="VERAStandardtext"/>
        <w:spacing w:after="120" w:line="240" w:lineRule="auto"/>
        <w:jc w:val="left"/>
        <w:rPr>
          <w:rFonts w:cs="Arial"/>
        </w:rPr>
      </w:pPr>
    </w:p>
    <w:p w:rsidR="00864391" w:rsidRPr="00864391" w:rsidRDefault="00864391" w:rsidP="00864391">
      <w:pPr>
        <w:pStyle w:val="VERAStandardtext"/>
        <w:spacing w:after="120" w:line="240" w:lineRule="auto"/>
        <w:jc w:val="left"/>
        <w:rPr>
          <w:rFonts w:cs="Arial"/>
          <w:lang w:val="en-US"/>
        </w:rPr>
      </w:pPr>
      <w:r w:rsidRPr="00864391">
        <w:rPr>
          <w:rFonts w:cs="Arial"/>
          <w:lang w:val="en-US"/>
        </w:rPr>
        <w:t>C A _ _</w:t>
      </w:r>
    </w:p>
    <w:p w:rsidR="00864391" w:rsidRPr="00864391" w:rsidRDefault="00864391" w:rsidP="00864391">
      <w:pPr>
        <w:pStyle w:val="VERAStandardtext"/>
        <w:spacing w:after="120" w:line="240" w:lineRule="auto"/>
        <w:jc w:val="left"/>
        <w:rPr>
          <w:rFonts w:cs="Arial"/>
          <w:lang w:val="en-US"/>
        </w:rPr>
      </w:pPr>
      <w:r w:rsidRPr="00864391">
        <w:rPr>
          <w:rFonts w:cs="Arial"/>
          <w:lang w:val="en-US"/>
        </w:rPr>
        <w:t>C A _ _</w:t>
      </w:r>
    </w:p>
    <w:p w:rsidR="00864391" w:rsidRPr="00864391" w:rsidRDefault="00864391" w:rsidP="00864391">
      <w:pPr>
        <w:pStyle w:val="VERAStandardtext"/>
        <w:spacing w:after="120" w:line="240" w:lineRule="auto"/>
        <w:jc w:val="left"/>
        <w:rPr>
          <w:rFonts w:cs="Arial"/>
          <w:lang w:val="en-US"/>
        </w:rPr>
      </w:pPr>
      <w:r w:rsidRPr="00864391">
        <w:rPr>
          <w:rFonts w:cs="Arial"/>
          <w:lang w:val="en-US"/>
        </w:rPr>
        <w:t>_ C A _</w:t>
      </w:r>
    </w:p>
    <w:p w:rsidR="00864391" w:rsidRPr="00864391" w:rsidRDefault="00864391" w:rsidP="00864391">
      <w:pPr>
        <w:pStyle w:val="VERAStandardtext"/>
        <w:spacing w:after="120" w:line="240" w:lineRule="auto"/>
        <w:jc w:val="left"/>
        <w:rPr>
          <w:rFonts w:cs="Arial"/>
          <w:lang w:val="en-US"/>
        </w:rPr>
      </w:pPr>
      <w:r w:rsidRPr="00864391">
        <w:rPr>
          <w:rFonts w:cs="Arial"/>
          <w:lang w:val="en-US"/>
        </w:rPr>
        <w:t>_ C A _</w:t>
      </w:r>
    </w:p>
    <w:p w:rsidR="00864391" w:rsidRPr="00864391" w:rsidRDefault="00864391" w:rsidP="00864391">
      <w:pPr>
        <w:pStyle w:val="VERAStandardtext"/>
        <w:spacing w:after="120" w:line="240" w:lineRule="auto"/>
        <w:jc w:val="left"/>
        <w:rPr>
          <w:rFonts w:cs="Arial"/>
          <w:lang w:val="en-US"/>
        </w:rPr>
      </w:pPr>
      <w:r w:rsidRPr="00864391">
        <w:rPr>
          <w:rFonts w:cs="Arial"/>
          <w:lang w:val="en-US"/>
        </w:rPr>
        <w:t>_ _ C A</w:t>
      </w:r>
    </w:p>
    <w:p w:rsidR="00C95E1F" w:rsidRPr="00864391" w:rsidRDefault="00864391" w:rsidP="00864391">
      <w:pPr>
        <w:pStyle w:val="VERAStandardtext"/>
        <w:spacing w:after="120" w:line="240" w:lineRule="auto"/>
        <w:jc w:val="left"/>
        <w:rPr>
          <w:rFonts w:cs="Arial"/>
          <w:lang w:val="en-US"/>
        </w:rPr>
      </w:pPr>
      <w:r w:rsidRPr="00864391">
        <w:rPr>
          <w:rFonts w:cs="Arial"/>
          <w:lang w:val="en-US"/>
        </w:rPr>
        <w:t>_ _ C A</w:t>
      </w:r>
      <w:bookmarkStart w:id="0" w:name="_GoBack"/>
      <w:bookmarkEnd w:id="0"/>
    </w:p>
    <w:p w:rsidR="00C95E1F" w:rsidRPr="005520AA" w:rsidRDefault="005520AA" w:rsidP="00C95E1F">
      <w:pPr>
        <w:pStyle w:val="IQB-Teilaufgabensubtitel"/>
      </w:pPr>
      <w:r w:rsidRPr="005520AA">
        <w:t xml:space="preserve">Vergleiche </w:t>
      </w:r>
      <w:r>
        <w:t xml:space="preserve">die </w:t>
      </w:r>
      <w:r w:rsidRPr="005520AA">
        <w:t>didaktische Komment</w:t>
      </w:r>
      <w:r>
        <w:t>ierung</w:t>
      </w:r>
      <w:r w:rsidRPr="005520AA">
        <w:t xml:space="preserve"> zur VERA-Aufgabe</w:t>
      </w:r>
      <w:r>
        <w:t xml:space="preserve"> </w:t>
      </w:r>
      <w:r w:rsidRPr="005520AA">
        <w:t>Perlen</w:t>
      </w:r>
      <w:r>
        <w:t>.</w:t>
      </w:r>
    </w:p>
    <w:sectPr w:rsidR="00C95E1F" w:rsidRPr="00552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E1F" w:rsidRDefault="00C95E1F" w:rsidP="00C95E1F">
      <w:r>
        <w:separator/>
      </w:r>
    </w:p>
  </w:endnote>
  <w:endnote w:type="continuationSeparator" w:id="0">
    <w:p w:rsidR="00C95E1F" w:rsidRDefault="00C95E1F" w:rsidP="00C9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E1F" w:rsidRDefault="00C95E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E1F" w:rsidRDefault="00C95E1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E1F" w:rsidRDefault="00C95E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E1F" w:rsidRDefault="00C95E1F" w:rsidP="00C95E1F">
      <w:r>
        <w:separator/>
      </w:r>
    </w:p>
  </w:footnote>
  <w:footnote w:type="continuationSeparator" w:id="0">
    <w:p w:rsidR="00C95E1F" w:rsidRDefault="00C95E1F" w:rsidP="00C9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E1F" w:rsidRDefault="00C95E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E1F" w:rsidRDefault="00C95E1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EF873" wp14:editId="21AE381C">
          <wp:simplePos x="0" y="0"/>
          <wp:positionH relativeFrom="page">
            <wp:posOffset>832485</wp:posOffset>
          </wp:positionH>
          <wp:positionV relativeFrom="page">
            <wp:posOffset>142240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E1F" w:rsidRDefault="00C95E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57C0A"/>
    <w:multiLevelType w:val="hybridMultilevel"/>
    <w:tmpl w:val="97204E26"/>
    <w:lvl w:ilvl="0" w:tplc="7DA6D9D6">
      <w:start w:val="1"/>
      <w:numFmt w:val="bullet"/>
      <w:pStyle w:val="IQB-RSExamp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D5D22"/>
    <w:rsid w:val="000D6068"/>
    <w:rsid w:val="000F22A1"/>
    <w:rsid w:val="00104280"/>
    <w:rsid w:val="00176D67"/>
    <w:rsid w:val="0018477B"/>
    <w:rsid w:val="001865A6"/>
    <w:rsid w:val="001C09A0"/>
    <w:rsid w:val="001C20E7"/>
    <w:rsid w:val="001C55D0"/>
    <w:rsid w:val="001E6C75"/>
    <w:rsid w:val="0021671D"/>
    <w:rsid w:val="002265B7"/>
    <w:rsid w:val="00226C04"/>
    <w:rsid w:val="002331A7"/>
    <w:rsid w:val="0026784F"/>
    <w:rsid w:val="002B7C3F"/>
    <w:rsid w:val="002D1B6E"/>
    <w:rsid w:val="00304067"/>
    <w:rsid w:val="00304DCD"/>
    <w:rsid w:val="003A1C8B"/>
    <w:rsid w:val="003A496B"/>
    <w:rsid w:val="003C7D61"/>
    <w:rsid w:val="003D7948"/>
    <w:rsid w:val="004D1DCE"/>
    <w:rsid w:val="004F70C4"/>
    <w:rsid w:val="005520AA"/>
    <w:rsid w:val="00566351"/>
    <w:rsid w:val="0061709D"/>
    <w:rsid w:val="00666933"/>
    <w:rsid w:val="00692E69"/>
    <w:rsid w:val="006C29B7"/>
    <w:rsid w:val="006E3F92"/>
    <w:rsid w:val="00753D68"/>
    <w:rsid w:val="00756CB3"/>
    <w:rsid w:val="007C729F"/>
    <w:rsid w:val="007D4262"/>
    <w:rsid w:val="00806273"/>
    <w:rsid w:val="00811909"/>
    <w:rsid w:val="008336E4"/>
    <w:rsid w:val="00837274"/>
    <w:rsid w:val="00861043"/>
    <w:rsid w:val="00864391"/>
    <w:rsid w:val="00871097"/>
    <w:rsid w:val="0088770C"/>
    <w:rsid w:val="00933BE2"/>
    <w:rsid w:val="009C47FB"/>
    <w:rsid w:val="009D5014"/>
    <w:rsid w:val="009E4A36"/>
    <w:rsid w:val="00A13FB9"/>
    <w:rsid w:val="00A25A42"/>
    <w:rsid w:val="00A47EC4"/>
    <w:rsid w:val="00A95DDE"/>
    <w:rsid w:val="00AB17D0"/>
    <w:rsid w:val="00B8136A"/>
    <w:rsid w:val="00C2385F"/>
    <w:rsid w:val="00C7686A"/>
    <w:rsid w:val="00C95E1F"/>
    <w:rsid w:val="00CF32DF"/>
    <w:rsid w:val="00D053AF"/>
    <w:rsid w:val="00D44C7A"/>
    <w:rsid w:val="00D462AA"/>
    <w:rsid w:val="00F0154F"/>
    <w:rsid w:val="00FA77D2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198B0"/>
  <w15:docId w15:val="{0097A90D-EE9F-4DEA-B738-19A9BC6B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E4A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C7686A"/>
    <w:pPr>
      <w:spacing w:before="0" w:after="240"/>
    </w:pPr>
    <w:rPr>
      <w:rFonts w:ascii="Arial" w:hAnsi="Arial"/>
      <w:b w:val="0"/>
      <w:color w:val="auto"/>
      <w:sz w:val="28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1C09A0"/>
    <w:pPr>
      <w:spacing w:before="120" w:after="0"/>
    </w:pPr>
  </w:style>
  <w:style w:type="paragraph" w:customStyle="1" w:styleId="IQB-Variable">
    <w:name w:val="IQB-Variable"/>
    <w:basedOn w:val="IQB-Standard"/>
    <w:rsid w:val="001E6C75"/>
    <w:pPr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1C09A0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861043"/>
    <w:pPr>
      <w:numPr>
        <w:numId w:val="1"/>
      </w:numPr>
    </w:pPr>
  </w:style>
  <w:style w:type="character" w:customStyle="1" w:styleId="IQB-RSNormalZchn">
    <w:name w:val="IQB-RSNormal Zchn"/>
    <w:basedOn w:val="Absatz-Standardschriftart"/>
    <w:link w:val="IQB-RSNormal"/>
    <w:rsid w:val="001C09A0"/>
    <w:rPr>
      <w:rFonts w:ascii="Arial" w:hAnsi="Arial" w:cs="Arial"/>
      <w:sz w:val="18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18477B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9D5014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9D5014"/>
    <w:rPr>
      <w:rFonts w:ascii="Arial" w:hAnsi="Arial" w:cs="Arial"/>
      <w:sz w:val="18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9D5014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9D5014"/>
    <w:rPr>
      <w:rFonts w:ascii="Arial" w:hAnsi="Arial" w:cs="Arial"/>
      <w:sz w:val="18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AB17D0"/>
    <w:pPr>
      <w:spacing w:before="280"/>
    </w:pPr>
    <w:rPr>
      <w:b w:val="0"/>
      <w:sz w:val="22"/>
    </w:rPr>
  </w:style>
  <w:style w:type="character" w:customStyle="1" w:styleId="IQB-TeilaufgabentitelZchn">
    <w:name w:val="IQB-Teilaufgabentitel Zchn"/>
    <w:basedOn w:val="Absatz-Standardschriftart"/>
    <w:link w:val="IQB-Teilaufgabentitel"/>
    <w:rsid w:val="001C09A0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AB17D0"/>
    <w:rPr>
      <w:rFonts w:ascii="Arial" w:hAnsi="Arial"/>
      <w:b w:val="0"/>
      <w:sz w:val="22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9D5014"/>
    <w:pPr>
      <w:keepNext/>
      <w:spacing w:before="360" w:after="60"/>
    </w:pPr>
    <w:rPr>
      <w:b/>
      <w:sz w:val="24"/>
    </w:rPr>
  </w:style>
  <w:style w:type="paragraph" w:customStyle="1" w:styleId="IQB-Merkmal">
    <w:name w:val="IQB-Merkmal"/>
    <w:basedOn w:val="IQB-Standard"/>
    <w:link w:val="IQB-MerkmalZchn"/>
    <w:qFormat/>
    <w:rsid w:val="001C09A0"/>
    <w:rPr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9D5014"/>
    <w:rPr>
      <w:rFonts w:ascii="Arial" w:hAnsi="Arial"/>
      <w:b w:val="0"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C09A0"/>
    <w:rPr>
      <w:rFonts w:ascii="Arial" w:hAnsi="Arial"/>
      <w:b w:val="0"/>
      <w:sz w:val="18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 w:val="0"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9D5014"/>
    <w:pPr>
      <w:widowControl w:val="0"/>
      <w:spacing w:after="36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9D5014"/>
    <w:rPr>
      <w:rFonts w:ascii="Arial" w:hAnsi="Arial"/>
      <w:sz w:val="18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9D5014"/>
    <w:pPr>
      <w:widowControl w:val="0"/>
      <w:spacing w:before="0" w:after="360"/>
    </w:pPr>
  </w:style>
  <w:style w:type="character" w:customStyle="1" w:styleId="IQB-AufgabengrafikZchn">
    <w:name w:val="IQB-Aufgabengrafik Zchn"/>
    <w:basedOn w:val="IQB-TeilaufgabengrafikZchn"/>
    <w:link w:val="IQB-Aufgabengrafik"/>
    <w:rsid w:val="009D5014"/>
    <w:rPr>
      <w:rFonts w:ascii="Arial" w:hAnsi="Arial"/>
      <w:sz w:val="18"/>
      <w:szCs w:val="24"/>
    </w:rPr>
  </w:style>
  <w:style w:type="paragraph" w:customStyle="1" w:styleId="IQB-Standard">
    <w:name w:val="IQB-Standard"/>
    <w:basedOn w:val="Standard"/>
    <w:link w:val="IQB-StandardZchn"/>
    <w:qFormat/>
    <w:rsid w:val="009D5014"/>
    <w:pPr>
      <w:spacing w:before="60"/>
    </w:pPr>
    <w:rPr>
      <w:rFonts w:ascii="Arial" w:hAnsi="Arial"/>
      <w:sz w:val="18"/>
    </w:rPr>
  </w:style>
  <w:style w:type="character" w:customStyle="1" w:styleId="IQB-StandardZchn">
    <w:name w:val="IQB-Standard Zchn"/>
    <w:basedOn w:val="Absatz-Standardschriftart"/>
    <w:link w:val="IQB-Standard"/>
    <w:rsid w:val="009D5014"/>
    <w:rPr>
      <w:rFonts w:ascii="Arial" w:hAnsi="Arial"/>
      <w:sz w:val="18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lietext">
    <w:name w:val="Fließtext"/>
    <w:basedOn w:val="Standard"/>
    <w:rsid w:val="006C29B7"/>
    <w:pPr>
      <w:spacing w:after="120"/>
    </w:pPr>
    <w:rPr>
      <w:rFonts w:ascii="Arial" w:hAnsi="Arial"/>
      <w:sz w:val="22"/>
    </w:rPr>
  </w:style>
  <w:style w:type="paragraph" w:customStyle="1" w:styleId="Aufzhlung">
    <w:name w:val="Aufzählung"/>
    <w:basedOn w:val="Standard"/>
    <w:rsid w:val="006C29B7"/>
    <w:pPr>
      <w:numPr>
        <w:numId w:val="2"/>
      </w:numPr>
      <w:spacing w:before="50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1C09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09A0"/>
    <w:rPr>
      <w:rFonts w:ascii="Tahoma" w:hAnsi="Tahoma" w:cs="Tahoma"/>
      <w:sz w:val="16"/>
      <w:szCs w:val="16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E4A36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E4A36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9E4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rsid w:val="00C95E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95E1F"/>
    <w:rPr>
      <w:sz w:val="24"/>
      <w:szCs w:val="24"/>
    </w:rPr>
  </w:style>
  <w:style w:type="paragraph" w:styleId="Fuzeile">
    <w:name w:val="footer"/>
    <w:basedOn w:val="Standard"/>
    <w:link w:val="FuzeileZchn"/>
    <w:rsid w:val="00C95E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95E1F"/>
    <w:rPr>
      <w:sz w:val="24"/>
      <w:szCs w:val="24"/>
    </w:rPr>
  </w:style>
  <w:style w:type="paragraph" w:customStyle="1" w:styleId="VERAStandardtext">
    <w:name w:val="VERA Standardtext"/>
    <w:link w:val="VERAStandardtextZchn"/>
    <w:rsid w:val="00C95E1F"/>
    <w:pPr>
      <w:spacing w:after="60" w:line="240" w:lineRule="exact"/>
      <w:jc w:val="both"/>
    </w:pPr>
    <w:rPr>
      <w:rFonts w:ascii="Arial" w:hAnsi="Arial"/>
      <w:sz w:val="22"/>
      <w:szCs w:val="24"/>
    </w:rPr>
  </w:style>
  <w:style w:type="character" w:customStyle="1" w:styleId="VERAStandardtextZchn">
    <w:name w:val="VERA Standardtext Zchn"/>
    <w:link w:val="VERAStandardtext"/>
    <w:rsid w:val="00C95E1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998</Characters>
  <Application>Microsoft Office Word</Application>
  <DocSecurity>0</DocSecurity>
  <Lines>26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Jessica Casties</dc:creator>
  <cp:lastModifiedBy>Jessica Casties</cp:lastModifiedBy>
  <cp:revision>12</cp:revision>
  <cp:lastPrinted>2007-01-11T14:25:00Z</cp:lastPrinted>
  <dcterms:created xsi:type="dcterms:W3CDTF">2020-12-23T09:12:00Z</dcterms:created>
  <dcterms:modified xsi:type="dcterms:W3CDTF">2022-02-11T13:42:00Z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MaP Vorlage für Didaktische Kommentare Hauptdurchgang VERA; castisje; 23.12.2020</vt:lpwstr>
  </property>
</Properties>
</file>