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ba9f0585ef9459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Aussagen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vgl. Lösungsgrafik </w:t>
            </w:r>
            <w:r>
              <w:drawing>
                <wp:inline distT="0" distB="0" distL="0" distR="0">
                  <wp:extent cx="5256000" cy="1857063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7ff42d95dc0a44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85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7ff42d95dc0a447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2020-12-16T08:15:33.9498304Z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16.12.2020</vt:lpwstr>
  </op:property>
</op:Properties>
</file>