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C8" w:rsidRDefault="005E72C8" w:rsidP="0090130D">
      <w:pPr>
        <w:pStyle w:val="IQB-Aufgabentitel"/>
        <w:spacing w:after="120"/>
        <w:rPr>
          <w:rFonts w:cs="Arial"/>
          <w:szCs w:val="28"/>
        </w:rPr>
      </w:pPr>
      <w:r w:rsidRPr="007B1AD2">
        <w:rPr>
          <w:rFonts w:cs="Arial"/>
          <w:szCs w:val="28"/>
        </w:rPr>
        <w:t xml:space="preserve">Didaktische </w:t>
      </w:r>
      <w:r w:rsidR="003A099E">
        <w:rPr>
          <w:rFonts w:cs="Arial"/>
          <w:szCs w:val="28"/>
        </w:rPr>
        <w:t>Kommentierung</w:t>
      </w:r>
      <w:r w:rsidR="007B1AD2" w:rsidRPr="007B1AD2">
        <w:rPr>
          <w:rFonts w:cs="Arial"/>
          <w:szCs w:val="28"/>
        </w:rPr>
        <w:t xml:space="preserve">: </w:t>
      </w:r>
      <w:r w:rsidRPr="007B1AD2">
        <w:rPr>
          <w:rFonts w:cs="Arial"/>
          <w:szCs w:val="28"/>
        </w:rPr>
        <w:t xml:space="preserve">Aufgabe </w:t>
      </w:r>
      <w:r w:rsidR="007B1AD2" w:rsidRPr="007B1AD2">
        <w:rPr>
          <w:rFonts w:cs="Arial"/>
          <w:szCs w:val="28"/>
        </w:rPr>
        <w:t>Aussage</w:t>
      </w:r>
      <w:r w:rsidRPr="007B1AD2">
        <w:rPr>
          <w:rFonts w:cs="Arial"/>
          <w:szCs w:val="28"/>
        </w:rPr>
        <w:t>n</w:t>
      </w:r>
    </w:p>
    <w:p w:rsidR="0090130D" w:rsidRPr="0090130D" w:rsidRDefault="0090130D" w:rsidP="0090130D">
      <w:pPr>
        <w:pStyle w:val="IQB-Aufgabentitel"/>
        <w:spacing w:after="120"/>
        <w:rPr>
          <w:rFonts w:cs="Arial"/>
          <w:sz w:val="22"/>
          <w:szCs w:val="22"/>
        </w:rPr>
      </w:pPr>
    </w:p>
    <w:p w:rsidR="007B1AD2" w:rsidRPr="0090130D" w:rsidRDefault="005E72C8" w:rsidP="0090130D">
      <w:pPr>
        <w:pStyle w:val="IQB-Aufgabentitel"/>
        <w:spacing w:after="120"/>
        <w:rPr>
          <w:rFonts w:cs="Arial"/>
          <w:b/>
          <w:sz w:val="22"/>
          <w:szCs w:val="22"/>
        </w:rPr>
      </w:pPr>
      <w:r w:rsidRPr="0090130D">
        <w:rPr>
          <w:rFonts w:cs="Arial"/>
          <w:b/>
          <w:sz w:val="22"/>
          <w:szCs w:val="22"/>
        </w:rPr>
        <w:t>Aufgabenmerkmale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2073"/>
        <w:gridCol w:w="7086"/>
      </w:tblGrid>
      <w:tr w:rsidR="00B3124D" w:rsidRPr="0090130D">
        <w:tc>
          <w:tcPr>
            <w:tcW w:w="2040" w:type="dxa"/>
            <w:vAlign w:val="center"/>
          </w:tcPr>
          <w:p w:rsidR="00B3124D" w:rsidRPr="0090130D" w:rsidRDefault="007B1AD2" w:rsidP="0090130D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Leitidee</w:t>
            </w:r>
          </w:p>
        </w:tc>
        <w:tc>
          <w:tcPr>
            <w:tcW w:w="7086" w:type="dxa"/>
          </w:tcPr>
          <w:p w:rsidR="00B3124D" w:rsidRPr="0090130D" w:rsidRDefault="007B1AD2" w:rsidP="0090130D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Daten, Häufigkeit und Wahrscheinlichkeit</w:t>
            </w:r>
          </w:p>
        </w:tc>
      </w:tr>
      <w:tr w:rsidR="00B3124D" w:rsidRPr="0090130D">
        <w:tc>
          <w:tcPr>
            <w:tcW w:w="2040" w:type="dxa"/>
            <w:vAlign w:val="center"/>
          </w:tcPr>
          <w:p w:rsidR="00B3124D" w:rsidRPr="0090130D" w:rsidRDefault="007B1AD2" w:rsidP="0090130D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Bildungsstandard/s - Allgemeine Kompetenzen</w:t>
            </w:r>
          </w:p>
        </w:tc>
        <w:tc>
          <w:tcPr>
            <w:tcW w:w="7086" w:type="dxa"/>
          </w:tcPr>
          <w:p w:rsidR="00B3124D" w:rsidRPr="0090130D" w:rsidRDefault="005E72C8" w:rsidP="0090130D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M</w:t>
            </w:r>
            <w:r w:rsidR="007B1AD2" w:rsidRPr="0090130D">
              <w:rPr>
                <w:rFonts w:cs="Arial"/>
                <w:sz w:val="20"/>
                <w:szCs w:val="20"/>
              </w:rPr>
              <w:t>athematische Fachbegriffe und Zeichen sachgerecht verwenden</w:t>
            </w:r>
          </w:p>
        </w:tc>
      </w:tr>
      <w:tr w:rsidR="00B3124D" w:rsidRPr="0090130D">
        <w:tc>
          <w:tcPr>
            <w:tcW w:w="2040" w:type="dxa"/>
            <w:vAlign w:val="center"/>
          </w:tcPr>
          <w:p w:rsidR="00B3124D" w:rsidRPr="0090130D" w:rsidRDefault="007B1AD2" w:rsidP="0090130D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Bildungsstandard/s - Inhaltsbezogene Kompetenzen (Leitideen)</w:t>
            </w:r>
          </w:p>
        </w:tc>
        <w:tc>
          <w:tcPr>
            <w:tcW w:w="7086" w:type="dxa"/>
          </w:tcPr>
          <w:p w:rsidR="00B3124D" w:rsidRPr="0090130D" w:rsidRDefault="007B1AD2" w:rsidP="0090130D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Grundbegriffe kennen (z. B. sicher, unmöglich, wahrscheinlich)</w:t>
            </w:r>
          </w:p>
        </w:tc>
      </w:tr>
      <w:tr w:rsidR="00B3124D" w:rsidRPr="0090130D">
        <w:tc>
          <w:tcPr>
            <w:tcW w:w="2040" w:type="dxa"/>
            <w:vAlign w:val="center"/>
          </w:tcPr>
          <w:p w:rsidR="00B3124D" w:rsidRPr="0090130D" w:rsidRDefault="007B1AD2" w:rsidP="0090130D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Kompetenzstufe</w:t>
            </w:r>
          </w:p>
        </w:tc>
        <w:tc>
          <w:tcPr>
            <w:tcW w:w="7086" w:type="dxa"/>
          </w:tcPr>
          <w:p w:rsidR="00B3124D" w:rsidRPr="0090130D" w:rsidRDefault="007B1AD2" w:rsidP="0090130D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I</w:t>
            </w:r>
          </w:p>
        </w:tc>
      </w:tr>
      <w:tr w:rsidR="00B3124D" w:rsidRPr="0090130D">
        <w:tc>
          <w:tcPr>
            <w:tcW w:w="2040" w:type="dxa"/>
            <w:vAlign w:val="center"/>
          </w:tcPr>
          <w:p w:rsidR="00B3124D" w:rsidRPr="0090130D" w:rsidRDefault="007B1AD2" w:rsidP="0090130D">
            <w:pPr>
              <w:pStyle w:val="IQB-Merkmal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Anforderungsbereich</w:t>
            </w:r>
          </w:p>
        </w:tc>
        <w:tc>
          <w:tcPr>
            <w:tcW w:w="7086" w:type="dxa"/>
          </w:tcPr>
          <w:p w:rsidR="00B3124D" w:rsidRPr="0090130D" w:rsidRDefault="007B1AD2" w:rsidP="0090130D">
            <w:pPr>
              <w:pStyle w:val="IQB-Merkmalswert"/>
              <w:spacing w:before="0" w:after="120"/>
              <w:rPr>
                <w:rFonts w:cs="Arial"/>
                <w:sz w:val="20"/>
                <w:szCs w:val="20"/>
              </w:rPr>
            </w:pPr>
            <w:r w:rsidRPr="0090130D">
              <w:rPr>
                <w:rFonts w:cs="Arial"/>
                <w:sz w:val="20"/>
                <w:szCs w:val="20"/>
              </w:rPr>
              <w:t>Reproduzieren (I)</w:t>
            </w:r>
          </w:p>
        </w:tc>
      </w:tr>
    </w:tbl>
    <w:p w:rsidR="007B1AD2" w:rsidRPr="0090130D" w:rsidRDefault="007B1AD2" w:rsidP="0090130D">
      <w:pPr>
        <w:spacing w:after="120"/>
        <w:rPr>
          <w:rFonts w:ascii="Arial" w:hAnsi="Arial" w:cs="Arial"/>
          <w:sz w:val="22"/>
          <w:szCs w:val="22"/>
        </w:rPr>
      </w:pPr>
    </w:p>
    <w:p w:rsidR="0090130D" w:rsidRPr="0090130D" w:rsidRDefault="0061159A" w:rsidP="0090130D">
      <w:pPr>
        <w:pStyle w:val="IQB-Aufgabensubtitel"/>
        <w:spacing w:before="0" w:after="120"/>
        <w:rPr>
          <w:sz w:val="22"/>
          <w:szCs w:val="22"/>
        </w:rPr>
      </w:pPr>
      <w:r>
        <w:rPr>
          <w:sz w:val="22"/>
          <w:szCs w:val="22"/>
        </w:rPr>
        <w:t>Aufgabenbezogener</w:t>
      </w:r>
      <w:bookmarkStart w:id="0" w:name="_GoBack"/>
      <w:bookmarkEnd w:id="0"/>
      <w:r w:rsidR="0090130D" w:rsidRPr="0090130D">
        <w:rPr>
          <w:sz w:val="22"/>
          <w:szCs w:val="22"/>
        </w:rPr>
        <w:t xml:space="preserve"> Kommentar</w:t>
      </w:r>
    </w:p>
    <w:p w:rsidR="0090130D" w:rsidRDefault="0090130D" w:rsidP="0090130D">
      <w:pPr>
        <w:pStyle w:val="IQB-Aufgabensubtitel"/>
        <w:spacing w:before="0" w:after="120"/>
        <w:rPr>
          <w:b w:val="0"/>
          <w:sz w:val="22"/>
          <w:szCs w:val="22"/>
        </w:rPr>
      </w:pPr>
      <w:r w:rsidRPr="0090130D">
        <w:rPr>
          <w:b w:val="0"/>
          <w:sz w:val="22"/>
          <w:szCs w:val="22"/>
        </w:rPr>
        <w:t>In dieser Aufgabenstellung wird im Zusammenhang mit einem sehr einfachen Kontext aus der Lebenswelt überprüft, ob das Kind die mathematischen Fachbegriffe sicher/möglich, aber nicht sicher/unmöglich modellieren und damit in einer einfachen Form Eintrittswahrscheinlichkeiten mathematisch korrekt bestimmen kann.</w:t>
      </w:r>
    </w:p>
    <w:p w:rsidR="0090130D" w:rsidRPr="0090130D" w:rsidRDefault="0090130D" w:rsidP="0090130D">
      <w:pPr>
        <w:pStyle w:val="IQB-Aufgabensubtitel"/>
        <w:spacing w:before="0" w:after="120"/>
        <w:rPr>
          <w:b w:val="0"/>
          <w:sz w:val="22"/>
          <w:szCs w:val="22"/>
        </w:rPr>
      </w:pPr>
    </w:p>
    <w:p w:rsidR="0090130D" w:rsidRPr="0090130D" w:rsidRDefault="0090130D" w:rsidP="0090130D">
      <w:pPr>
        <w:pStyle w:val="IQB-Aufgabensubtitel"/>
        <w:spacing w:before="0" w:after="120"/>
        <w:rPr>
          <w:sz w:val="22"/>
          <w:szCs w:val="22"/>
        </w:rPr>
      </w:pPr>
      <w:r w:rsidRPr="0090130D">
        <w:rPr>
          <w:sz w:val="22"/>
          <w:szCs w:val="22"/>
        </w:rPr>
        <w:t>Anregungen für den Unterricht</w:t>
      </w:r>
    </w:p>
    <w:p w:rsidR="0090130D" w:rsidRPr="0090130D" w:rsidRDefault="0090130D" w:rsidP="0090130D">
      <w:pPr>
        <w:pStyle w:val="IQB-Aufgabensubtitel"/>
        <w:spacing w:before="0" w:after="120"/>
        <w:rPr>
          <w:b w:val="0"/>
          <w:sz w:val="22"/>
          <w:szCs w:val="22"/>
        </w:rPr>
      </w:pPr>
      <w:r w:rsidRPr="0090130D">
        <w:rPr>
          <w:b w:val="0"/>
          <w:sz w:val="22"/>
          <w:szCs w:val="22"/>
        </w:rPr>
        <w:t>Kinder können eigene Aussagen nach dem Beispiel der VERA-Aufgabe erfinden und aufschreiben. Solche Aufgabenstellungen lassen sich auch mündlich bearbeiten.</w:t>
      </w:r>
    </w:p>
    <w:p w:rsidR="0090130D" w:rsidRPr="0090130D" w:rsidRDefault="0090130D" w:rsidP="0090130D">
      <w:pPr>
        <w:pStyle w:val="IQB-Aufgabensubtitel"/>
        <w:spacing w:before="0" w:after="120"/>
        <w:rPr>
          <w:b w:val="0"/>
          <w:sz w:val="22"/>
          <w:szCs w:val="22"/>
        </w:rPr>
      </w:pPr>
      <w:r w:rsidRPr="0090130D">
        <w:rPr>
          <w:b w:val="0"/>
          <w:sz w:val="22"/>
          <w:szCs w:val="22"/>
        </w:rPr>
        <w:t>Zur Festigung der Begriffe sicher/möglich, aber nicht sicher/unmöglich können Situationen aus der Lebenswelt der Kinder auf ihre Eintrittswahrscheinlichkeit überprüft werden. In der Umkehrung können zu den Begriffen passende Ereignisse gesucht werden.</w:t>
      </w:r>
    </w:p>
    <w:p w:rsidR="0090130D" w:rsidRPr="0090130D" w:rsidRDefault="0090130D" w:rsidP="0090130D">
      <w:pPr>
        <w:pStyle w:val="IQB-Aufgabensubtitel"/>
        <w:spacing w:before="0" w:after="120"/>
        <w:rPr>
          <w:b w:val="0"/>
          <w:i/>
          <w:sz w:val="22"/>
          <w:szCs w:val="22"/>
        </w:rPr>
      </w:pPr>
      <w:r w:rsidRPr="0090130D">
        <w:rPr>
          <w:b w:val="0"/>
          <w:i/>
          <w:sz w:val="22"/>
          <w:szCs w:val="22"/>
        </w:rPr>
        <w:t>Beispiel:</w:t>
      </w:r>
    </w:p>
    <w:p w:rsidR="007B1AD2" w:rsidRPr="0090130D" w:rsidRDefault="0090130D" w:rsidP="0090130D">
      <w:pPr>
        <w:pStyle w:val="IQB-Aufgabensubtitel"/>
        <w:spacing w:before="0" w:after="120"/>
        <w:rPr>
          <w:b w:val="0"/>
          <w:sz w:val="22"/>
          <w:szCs w:val="22"/>
        </w:rPr>
      </w:pPr>
      <w:r w:rsidRPr="0090130D">
        <w:rPr>
          <w:b w:val="0"/>
          <w:sz w:val="22"/>
          <w:szCs w:val="22"/>
        </w:rPr>
        <w:t>Finde Beispiele zum Begriff unmöglich: Apfelbaum mit Nadeln, Hund mit 5 Beinen, mit 2 Spielwürfeln die Summe 15 würfeln, ein Dreieck hat fünf Seiten....</w:t>
      </w:r>
    </w:p>
    <w:p w:rsidR="007B1AD2" w:rsidRDefault="007B1AD2"/>
    <w:sectPr w:rsidR="007B1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2C8" w:rsidRDefault="005E72C8" w:rsidP="005E72C8">
      <w:r>
        <w:separator/>
      </w:r>
    </w:p>
  </w:endnote>
  <w:endnote w:type="continuationSeparator" w:id="0">
    <w:p w:rsidR="005E72C8" w:rsidRDefault="005E72C8" w:rsidP="005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2C8" w:rsidRDefault="005E72C8" w:rsidP="005E72C8">
      <w:r>
        <w:separator/>
      </w:r>
    </w:p>
  </w:footnote>
  <w:footnote w:type="continuationSeparator" w:id="0">
    <w:p w:rsidR="005E72C8" w:rsidRDefault="005E72C8" w:rsidP="005E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ABEC9" wp14:editId="2A05F006">
          <wp:simplePos x="0" y="0"/>
          <wp:positionH relativeFrom="page">
            <wp:posOffset>812012</wp:posOffset>
          </wp:positionH>
          <wp:positionV relativeFrom="page">
            <wp:posOffset>24358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2C8" w:rsidRDefault="005E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57C0A"/>
    <w:multiLevelType w:val="hybridMultilevel"/>
    <w:tmpl w:val="97204E26"/>
    <w:lvl w:ilvl="0" w:tplc="7DA6D9D6">
      <w:start w:val="1"/>
      <w:numFmt w:val="bullet"/>
      <w:pStyle w:val="IQB-RSExamp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D5D22"/>
    <w:rsid w:val="000D6068"/>
    <w:rsid w:val="000F22A1"/>
    <w:rsid w:val="00104280"/>
    <w:rsid w:val="00176D67"/>
    <w:rsid w:val="0018477B"/>
    <w:rsid w:val="001865A6"/>
    <w:rsid w:val="001C09A0"/>
    <w:rsid w:val="001C20E7"/>
    <w:rsid w:val="001C55D0"/>
    <w:rsid w:val="001E6C75"/>
    <w:rsid w:val="0021671D"/>
    <w:rsid w:val="002265B7"/>
    <w:rsid w:val="00226C04"/>
    <w:rsid w:val="0026784F"/>
    <w:rsid w:val="002D1B6E"/>
    <w:rsid w:val="00304067"/>
    <w:rsid w:val="00304DCD"/>
    <w:rsid w:val="003A099E"/>
    <w:rsid w:val="003A1C8B"/>
    <w:rsid w:val="003A496B"/>
    <w:rsid w:val="003C7D61"/>
    <w:rsid w:val="003D7948"/>
    <w:rsid w:val="004D1DCE"/>
    <w:rsid w:val="004F70C4"/>
    <w:rsid w:val="00566351"/>
    <w:rsid w:val="005E72C8"/>
    <w:rsid w:val="0061159A"/>
    <w:rsid w:val="0061709D"/>
    <w:rsid w:val="00666933"/>
    <w:rsid w:val="00692E69"/>
    <w:rsid w:val="006C29B7"/>
    <w:rsid w:val="00753D68"/>
    <w:rsid w:val="00756CB3"/>
    <w:rsid w:val="007B1AD2"/>
    <w:rsid w:val="007C729F"/>
    <w:rsid w:val="007D4262"/>
    <w:rsid w:val="00806273"/>
    <w:rsid w:val="008336E4"/>
    <w:rsid w:val="00837274"/>
    <w:rsid w:val="00861043"/>
    <w:rsid w:val="00871097"/>
    <w:rsid w:val="0088770C"/>
    <w:rsid w:val="0090130D"/>
    <w:rsid w:val="009C47FB"/>
    <w:rsid w:val="009D5014"/>
    <w:rsid w:val="009E4A36"/>
    <w:rsid w:val="00A13FB9"/>
    <w:rsid w:val="00A25A42"/>
    <w:rsid w:val="00A47EC4"/>
    <w:rsid w:val="00A95DDE"/>
    <w:rsid w:val="00AB17D0"/>
    <w:rsid w:val="00B3124D"/>
    <w:rsid w:val="00B8136A"/>
    <w:rsid w:val="00C2385F"/>
    <w:rsid w:val="00C7686A"/>
    <w:rsid w:val="00CF32DF"/>
    <w:rsid w:val="00D44C7A"/>
    <w:rsid w:val="00D462AA"/>
    <w:rsid w:val="00F0154F"/>
    <w:rsid w:val="00FA77D2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80C90"/>
  <w15:docId w15:val="{15917542-2070-4DA9-AF9D-A89AEF1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E4A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C7686A"/>
    <w:pPr>
      <w:spacing w:before="0" w:after="240"/>
    </w:pPr>
    <w:rPr>
      <w:rFonts w:ascii="Arial" w:hAnsi="Arial"/>
      <w:b w:val="0"/>
      <w:color w:val="auto"/>
      <w:sz w:val="28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1C09A0"/>
    <w:pPr>
      <w:spacing w:before="120" w:after="0"/>
    </w:pPr>
  </w:style>
  <w:style w:type="paragraph" w:customStyle="1" w:styleId="IQB-Variable">
    <w:name w:val="IQB-Variable"/>
    <w:basedOn w:val="IQB-Standard"/>
    <w:rsid w:val="001E6C75"/>
    <w:pPr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1C09A0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861043"/>
    <w:pPr>
      <w:numPr>
        <w:numId w:val="1"/>
      </w:numPr>
    </w:pPr>
  </w:style>
  <w:style w:type="character" w:customStyle="1" w:styleId="IQB-RSNormalZchn">
    <w:name w:val="IQB-RSNormal Zchn"/>
    <w:basedOn w:val="Absatz-Standardschriftart"/>
    <w:link w:val="IQB-RSNormal"/>
    <w:rsid w:val="001C09A0"/>
    <w:rPr>
      <w:rFonts w:ascii="Arial" w:hAnsi="Arial" w:cs="Arial"/>
      <w:sz w:val="18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18477B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9D5014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9D5014"/>
    <w:rPr>
      <w:rFonts w:ascii="Arial" w:hAnsi="Arial" w:cs="Arial"/>
      <w:sz w:val="18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9D5014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9D5014"/>
    <w:rPr>
      <w:rFonts w:ascii="Arial" w:hAnsi="Arial" w:cs="Arial"/>
      <w:sz w:val="18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AB17D0"/>
    <w:pPr>
      <w:spacing w:before="280"/>
    </w:pPr>
    <w:rPr>
      <w:b w:val="0"/>
      <w:sz w:val="22"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1C09A0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AB17D0"/>
    <w:rPr>
      <w:rFonts w:ascii="Arial" w:hAnsi="Arial"/>
      <w:b w:val="0"/>
      <w:sz w:val="22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9D5014"/>
    <w:pPr>
      <w:keepNext/>
      <w:spacing w:before="360" w:after="60"/>
    </w:pPr>
    <w:rPr>
      <w:b/>
      <w:sz w:val="24"/>
    </w:rPr>
  </w:style>
  <w:style w:type="paragraph" w:customStyle="1" w:styleId="IQB-Merkmal">
    <w:name w:val="IQB-Merkmal"/>
    <w:basedOn w:val="IQB-Standard"/>
    <w:link w:val="IQB-MerkmalZchn"/>
    <w:qFormat/>
    <w:rsid w:val="001C09A0"/>
    <w:rPr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9D5014"/>
    <w:rPr>
      <w:rFonts w:ascii="Arial" w:hAnsi="Arial"/>
      <w:b w:val="0"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C09A0"/>
    <w:rPr>
      <w:rFonts w:ascii="Arial" w:hAnsi="Arial"/>
      <w:b w:val="0"/>
      <w:sz w:val="18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 w:val="0"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9D5014"/>
    <w:pPr>
      <w:widowControl w:val="0"/>
      <w:spacing w:after="36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9D5014"/>
    <w:rPr>
      <w:rFonts w:ascii="Arial" w:hAnsi="Arial"/>
      <w:sz w:val="18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9D5014"/>
    <w:pPr>
      <w:widowControl w:val="0"/>
      <w:spacing w:before="0" w:after="360"/>
    </w:pPr>
  </w:style>
  <w:style w:type="character" w:customStyle="1" w:styleId="IQB-AufgabengrafikZchn">
    <w:name w:val="IQB-Aufgabengrafik Zchn"/>
    <w:basedOn w:val="IQB-TeilaufgabengrafikZchn"/>
    <w:link w:val="IQB-Aufgabengrafik"/>
    <w:rsid w:val="009D5014"/>
    <w:rPr>
      <w:rFonts w:ascii="Arial" w:hAnsi="Arial"/>
      <w:sz w:val="18"/>
      <w:szCs w:val="24"/>
    </w:rPr>
  </w:style>
  <w:style w:type="paragraph" w:customStyle="1" w:styleId="IQB-Standard">
    <w:name w:val="IQB-Standard"/>
    <w:basedOn w:val="Standard"/>
    <w:link w:val="IQB-StandardZchn"/>
    <w:qFormat/>
    <w:rsid w:val="009D5014"/>
    <w:pPr>
      <w:spacing w:before="60"/>
    </w:pPr>
    <w:rPr>
      <w:rFonts w:ascii="Arial" w:hAnsi="Arial"/>
      <w:sz w:val="18"/>
    </w:rPr>
  </w:style>
  <w:style w:type="character" w:customStyle="1" w:styleId="IQB-StandardZchn">
    <w:name w:val="IQB-Standard Zchn"/>
    <w:basedOn w:val="Absatz-Standardschriftart"/>
    <w:link w:val="IQB-Standard"/>
    <w:rsid w:val="009D5014"/>
    <w:rPr>
      <w:rFonts w:ascii="Arial" w:hAnsi="Arial"/>
      <w:sz w:val="18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lietext">
    <w:name w:val="Fließtext"/>
    <w:basedOn w:val="Standard"/>
    <w:rsid w:val="006C29B7"/>
    <w:pPr>
      <w:spacing w:after="120"/>
    </w:pPr>
    <w:rPr>
      <w:rFonts w:ascii="Arial" w:hAnsi="Arial"/>
      <w:sz w:val="22"/>
    </w:rPr>
  </w:style>
  <w:style w:type="paragraph" w:customStyle="1" w:styleId="Aufzhlung">
    <w:name w:val="Aufzählung"/>
    <w:basedOn w:val="Standard"/>
    <w:rsid w:val="006C29B7"/>
    <w:pPr>
      <w:numPr>
        <w:numId w:val="2"/>
      </w:numPr>
      <w:spacing w:before="50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1C09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09A0"/>
    <w:rPr>
      <w:rFonts w:ascii="Tahoma" w:hAnsi="Tahoma" w:cs="Tahoma"/>
      <w:sz w:val="16"/>
      <w:szCs w:val="16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E4A36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E4A36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9E4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nhideWhenUsed/>
    <w:rsid w:val="005E72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E72C8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5E72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E72C8"/>
    <w:rPr>
      <w:sz w:val="24"/>
      <w:szCs w:val="24"/>
    </w:rPr>
  </w:style>
  <w:style w:type="paragraph" w:customStyle="1" w:styleId="VERAStandardtext">
    <w:name w:val="VERA Standardtext"/>
    <w:link w:val="VERAStandardtextZchn"/>
    <w:rsid w:val="007B1AD2"/>
    <w:pPr>
      <w:spacing w:after="60" w:line="240" w:lineRule="exact"/>
      <w:jc w:val="both"/>
    </w:pPr>
    <w:rPr>
      <w:rFonts w:ascii="Arial" w:hAnsi="Arial"/>
      <w:sz w:val="22"/>
      <w:szCs w:val="24"/>
    </w:rPr>
  </w:style>
  <w:style w:type="character" w:customStyle="1" w:styleId="VERAStandardtextZchn">
    <w:name w:val="VERA Standardtext Zchn"/>
    <w:link w:val="VERAStandardtext"/>
    <w:locked/>
    <w:rsid w:val="007B1AD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Jessica Casties</dc:creator>
  <cp:lastModifiedBy>Jessica Casties</cp:lastModifiedBy>
  <cp:revision>10</cp:revision>
  <cp:lastPrinted>2007-01-11T14:25:00Z</cp:lastPrinted>
  <dcterms:created xsi:type="dcterms:W3CDTF">2020-12-22T15:09:00Z</dcterms:created>
  <dcterms:modified xsi:type="dcterms:W3CDTF">2022-02-02T13:30:00Z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MaP Vorlage für Didaktische Kommentare Hauptdurchgang VERA; castisje; 22.12.2020</vt:lpwstr>
  </property>
</Properties>
</file>