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2F9" w:rsidRDefault="00E31C0C" w:rsidP="0048385A">
      <w:pPr>
        <w:pStyle w:val="IQB-Aufgabentitel"/>
        <w:spacing w:after="120"/>
      </w:pPr>
      <w:r>
        <w:t xml:space="preserve">Didaktische </w:t>
      </w:r>
      <w:r w:rsidR="009D13CF">
        <w:t>Kommentierung</w:t>
      </w:r>
      <w:r w:rsidR="0092541C">
        <w:t>:</w:t>
      </w:r>
      <w:r>
        <w:t xml:space="preserve"> Aufgabe </w:t>
      </w:r>
      <w:r w:rsidR="0092541C">
        <w:t>Addition</w:t>
      </w:r>
    </w:p>
    <w:p w:rsidR="0048385A" w:rsidRPr="002F713A" w:rsidRDefault="0048385A" w:rsidP="0048385A">
      <w:pPr>
        <w:pStyle w:val="IQB-Aufgabentitel"/>
        <w:spacing w:after="120"/>
        <w:rPr>
          <w:sz w:val="22"/>
          <w:szCs w:val="22"/>
        </w:rPr>
      </w:pPr>
    </w:p>
    <w:p w:rsidR="00F32385" w:rsidRPr="0092541C" w:rsidRDefault="0092541C" w:rsidP="0048385A">
      <w:pPr>
        <w:pStyle w:val="IQB-Aufgabentitel"/>
        <w:spacing w:after="120"/>
        <w:rPr>
          <w:b/>
          <w:sz w:val="22"/>
          <w:szCs w:val="22"/>
        </w:rPr>
      </w:pPr>
      <w:r w:rsidRPr="0092541C">
        <w:rPr>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DF22F9">
        <w:tc>
          <w:tcPr>
            <w:tcW w:w="2040" w:type="dxa"/>
            <w:vAlign w:val="center"/>
          </w:tcPr>
          <w:p w:rsidR="00DF22F9" w:rsidRPr="0048385A" w:rsidRDefault="0092541C" w:rsidP="0048385A">
            <w:pPr>
              <w:pStyle w:val="IQB-Merkmal"/>
              <w:spacing w:before="0" w:after="120"/>
              <w:rPr>
                <w:sz w:val="20"/>
                <w:szCs w:val="20"/>
              </w:rPr>
            </w:pPr>
            <w:r w:rsidRPr="0048385A">
              <w:rPr>
                <w:sz w:val="20"/>
                <w:szCs w:val="20"/>
              </w:rPr>
              <w:t>Leitidee</w:t>
            </w:r>
          </w:p>
        </w:tc>
        <w:tc>
          <w:tcPr>
            <w:tcW w:w="7086" w:type="dxa"/>
          </w:tcPr>
          <w:p w:rsidR="00DF22F9" w:rsidRPr="0048385A" w:rsidRDefault="0092541C" w:rsidP="0048385A">
            <w:pPr>
              <w:pStyle w:val="IQB-Merkmalswert"/>
              <w:spacing w:before="0" w:after="120"/>
              <w:rPr>
                <w:sz w:val="20"/>
                <w:szCs w:val="20"/>
              </w:rPr>
            </w:pPr>
            <w:r w:rsidRPr="0048385A">
              <w:rPr>
                <w:sz w:val="20"/>
                <w:szCs w:val="20"/>
              </w:rPr>
              <w:t>Zahlen und Operationen</w:t>
            </w:r>
          </w:p>
        </w:tc>
      </w:tr>
      <w:tr w:rsidR="00DF22F9">
        <w:tc>
          <w:tcPr>
            <w:tcW w:w="2040" w:type="dxa"/>
            <w:vAlign w:val="center"/>
          </w:tcPr>
          <w:p w:rsidR="00DF22F9" w:rsidRPr="0048385A" w:rsidRDefault="0092541C" w:rsidP="0048385A">
            <w:pPr>
              <w:pStyle w:val="IQB-Merkmal"/>
              <w:spacing w:before="0" w:after="120"/>
              <w:rPr>
                <w:sz w:val="20"/>
                <w:szCs w:val="20"/>
              </w:rPr>
            </w:pPr>
            <w:r w:rsidRPr="0048385A">
              <w:rPr>
                <w:sz w:val="20"/>
                <w:szCs w:val="20"/>
              </w:rPr>
              <w:t>Bildungsstandard/s - Allgemeine Kompetenzen</w:t>
            </w:r>
          </w:p>
        </w:tc>
        <w:tc>
          <w:tcPr>
            <w:tcW w:w="7086" w:type="dxa"/>
          </w:tcPr>
          <w:p w:rsidR="00DF22F9" w:rsidRPr="0048385A" w:rsidRDefault="0092541C" w:rsidP="0048385A">
            <w:pPr>
              <w:pStyle w:val="IQB-Merkmalswert"/>
              <w:spacing w:before="0" w:after="120"/>
              <w:rPr>
                <w:sz w:val="20"/>
                <w:szCs w:val="20"/>
              </w:rPr>
            </w:pPr>
            <w:r w:rsidRPr="0048385A">
              <w:rPr>
                <w:sz w:val="20"/>
                <w:szCs w:val="20"/>
              </w:rPr>
              <w:t>Grundlegende Fertigkeiten</w:t>
            </w:r>
          </w:p>
        </w:tc>
      </w:tr>
      <w:tr w:rsidR="00DF22F9">
        <w:tc>
          <w:tcPr>
            <w:tcW w:w="2040" w:type="dxa"/>
            <w:vAlign w:val="center"/>
          </w:tcPr>
          <w:p w:rsidR="00DF22F9" w:rsidRPr="0048385A" w:rsidRDefault="0092541C" w:rsidP="0048385A">
            <w:pPr>
              <w:pStyle w:val="IQB-Merkmal"/>
              <w:spacing w:before="0" w:after="120"/>
              <w:rPr>
                <w:sz w:val="20"/>
                <w:szCs w:val="20"/>
              </w:rPr>
            </w:pPr>
            <w:r w:rsidRPr="0048385A">
              <w:rPr>
                <w:sz w:val="20"/>
                <w:szCs w:val="20"/>
              </w:rPr>
              <w:t>Bildungsstandard/s - Inhaltsbezogene Kompetenzen (Leitideen)</w:t>
            </w:r>
          </w:p>
        </w:tc>
        <w:tc>
          <w:tcPr>
            <w:tcW w:w="7086" w:type="dxa"/>
          </w:tcPr>
          <w:p w:rsidR="00E31C0C" w:rsidRPr="0048385A" w:rsidRDefault="00E31C0C" w:rsidP="0048385A">
            <w:pPr>
              <w:pStyle w:val="IQB-Merkmalswert"/>
              <w:spacing w:before="0" w:after="120"/>
              <w:rPr>
                <w:sz w:val="20"/>
                <w:szCs w:val="20"/>
              </w:rPr>
            </w:pPr>
            <w:r w:rsidRPr="0048385A">
              <w:rPr>
                <w:sz w:val="20"/>
                <w:szCs w:val="20"/>
              </w:rPr>
              <w:t>D</w:t>
            </w:r>
            <w:r w:rsidR="0092541C" w:rsidRPr="0048385A">
              <w:rPr>
                <w:sz w:val="20"/>
                <w:szCs w:val="20"/>
              </w:rPr>
              <w:t>ie Grundaufgaben des Kopfrechnens (</w:t>
            </w:r>
            <w:proofErr w:type="spellStart"/>
            <w:r w:rsidR="0092541C" w:rsidRPr="0048385A">
              <w:rPr>
                <w:sz w:val="20"/>
                <w:szCs w:val="20"/>
              </w:rPr>
              <w:t>Einspluseins</w:t>
            </w:r>
            <w:proofErr w:type="spellEnd"/>
            <w:r w:rsidR="0092541C" w:rsidRPr="0048385A">
              <w:rPr>
                <w:sz w:val="20"/>
                <w:szCs w:val="20"/>
              </w:rPr>
              <w:t xml:space="preserve">, Einmaleins, Zahlzerlegungen) gedächtnismäßig beherrschen, deren Umkehrungen sicher ableiten und diese Grundkenntnisse auf analoge Aufgaben in größeren Zahlenräumen übertragen </w:t>
            </w:r>
          </w:p>
          <w:p w:rsidR="00DF22F9" w:rsidRPr="0048385A" w:rsidRDefault="00E31C0C" w:rsidP="0048385A">
            <w:pPr>
              <w:pStyle w:val="IQB-Merkmalswert"/>
              <w:spacing w:before="0" w:after="120"/>
              <w:rPr>
                <w:sz w:val="20"/>
                <w:szCs w:val="20"/>
              </w:rPr>
            </w:pPr>
            <w:r w:rsidRPr="0048385A">
              <w:rPr>
                <w:sz w:val="20"/>
                <w:szCs w:val="20"/>
              </w:rPr>
              <w:t>M</w:t>
            </w:r>
            <w:r w:rsidR="0092541C" w:rsidRPr="0048385A">
              <w:rPr>
                <w:sz w:val="20"/>
                <w:szCs w:val="20"/>
              </w:rPr>
              <w:t>ündliche und halbschriftliche Rechenstrategien verstehen und bei geeigneten Aufgaben anwenden</w:t>
            </w:r>
          </w:p>
        </w:tc>
      </w:tr>
      <w:tr w:rsidR="00DF22F9">
        <w:tc>
          <w:tcPr>
            <w:tcW w:w="2040" w:type="dxa"/>
            <w:vAlign w:val="center"/>
          </w:tcPr>
          <w:p w:rsidR="00DF22F9" w:rsidRPr="0048385A" w:rsidRDefault="0092541C" w:rsidP="0048385A">
            <w:pPr>
              <w:pStyle w:val="IQB-Merkmal"/>
              <w:spacing w:before="0" w:after="120"/>
              <w:rPr>
                <w:sz w:val="20"/>
                <w:szCs w:val="20"/>
              </w:rPr>
            </w:pPr>
            <w:r w:rsidRPr="0048385A">
              <w:rPr>
                <w:sz w:val="20"/>
                <w:szCs w:val="20"/>
              </w:rPr>
              <w:t>Kompetenzstufe</w:t>
            </w:r>
          </w:p>
        </w:tc>
        <w:tc>
          <w:tcPr>
            <w:tcW w:w="7086" w:type="dxa"/>
          </w:tcPr>
          <w:p w:rsidR="00DF22F9" w:rsidRPr="0048385A" w:rsidRDefault="0092541C" w:rsidP="0048385A">
            <w:pPr>
              <w:pStyle w:val="IQB-Merkmalswert"/>
              <w:spacing w:before="0" w:after="120"/>
              <w:rPr>
                <w:sz w:val="20"/>
                <w:szCs w:val="20"/>
              </w:rPr>
            </w:pPr>
            <w:r w:rsidRPr="0048385A">
              <w:rPr>
                <w:sz w:val="20"/>
                <w:szCs w:val="20"/>
              </w:rPr>
              <w:t>I</w:t>
            </w:r>
          </w:p>
        </w:tc>
      </w:tr>
      <w:tr w:rsidR="00DF22F9">
        <w:tc>
          <w:tcPr>
            <w:tcW w:w="2040" w:type="dxa"/>
            <w:vAlign w:val="center"/>
          </w:tcPr>
          <w:p w:rsidR="00DF22F9" w:rsidRPr="0048385A" w:rsidRDefault="0092541C" w:rsidP="0048385A">
            <w:pPr>
              <w:pStyle w:val="IQB-Merkmal"/>
              <w:spacing w:before="0" w:after="120"/>
              <w:rPr>
                <w:sz w:val="20"/>
                <w:szCs w:val="20"/>
              </w:rPr>
            </w:pPr>
            <w:r w:rsidRPr="0048385A">
              <w:rPr>
                <w:sz w:val="20"/>
                <w:szCs w:val="20"/>
              </w:rPr>
              <w:t>Anforderungsbereich</w:t>
            </w:r>
          </w:p>
        </w:tc>
        <w:tc>
          <w:tcPr>
            <w:tcW w:w="7086" w:type="dxa"/>
          </w:tcPr>
          <w:p w:rsidR="00DF22F9" w:rsidRPr="0048385A" w:rsidRDefault="0092541C" w:rsidP="0048385A">
            <w:pPr>
              <w:pStyle w:val="IQB-Merkmalswert"/>
              <w:spacing w:before="0" w:after="120"/>
              <w:rPr>
                <w:sz w:val="20"/>
                <w:szCs w:val="20"/>
              </w:rPr>
            </w:pPr>
            <w:r w:rsidRPr="0048385A">
              <w:rPr>
                <w:sz w:val="20"/>
                <w:szCs w:val="20"/>
              </w:rPr>
              <w:t>Reproduzieren (I)</w:t>
            </w:r>
          </w:p>
        </w:tc>
      </w:tr>
    </w:tbl>
    <w:p w:rsidR="0048385A" w:rsidRDefault="0048385A" w:rsidP="0048385A">
      <w:pPr>
        <w:pStyle w:val="IQB-Teilaufgabensubtitel"/>
        <w:spacing w:before="0" w:after="120"/>
        <w:rPr>
          <w:rFonts w:cs="Arial"/>
          <w:szCs w:val="22"/>
        </w:rPr>
      </w:pPr>
    </w:p>
    <w:p w:rsidR="0048385A" w:rsidRPr="0048385A" w:rsidRDefault="00D612BD" w:rsidP="0048385A">
      <w:pPr>
        <w:pStyle w:val="IQB-Teilaufgabensubtitel"/>
        <w:spacing w:before="0" w:after="120"/>
        <w:rPr>
          <w:rFonts w:cs="Arial"/>
          <w:b/>
          <w:szCs w:val="22"/>
        </w:rPr>
      </w:pPr>
      <w:r>
        <w:rPr>
          <w:rFonts w:cs="Arial"/>
          <w:b/>
          <w:szCs w:val="22"/>
        </w:rPr>
        <w:t>Aufgabenbezogener</w:t>
      </w:r>
      <w:r w:rsidR="0048385A" w:rsidRPr="0048385A">
        <w:rPr>
          <w:rFonts w:cs="Arial"/>
          <w:b/>
          <w:szCs w:val="22"/>
        </w:rPr>
        <w:t xml:space="preserve"> Kommentar</w:t>
      </w:r>
    </w:p>
    <w:p w:rsidR="0048385A" w:rsidRPr="0048385A" w:rsidRDefault="0048385A" w:rsidP="0048385A">
      <w:pPr>
        <w:pStyle w:val="IQB-Teilaufgabensubtitel"/>
        <w:spacing w:before="0" w:after="120"/>
        <w:rPr>
          <w:rFonts w:cs="Arial"/>
          <w:szCs w:val="22"/>
        </w:rPr>
      </w:pPr>
      <w:r w:rsidRPr="0048385A">
        <w:rPr>
          <w:rFonts w:cs="Arial"/>
          <w:szCs w:val="22"/>
        </w:rPr>
        <w:t>Grundlage für eine Lösung über stufenweises Bündeln ist das Verständnis der Bündelungsstruktur des Dezimalsystems:</w:t>
      </w:r>
    </w:p>
    <w:p w:rsidR="0048385A" w:rsidRDefault="0048385A" w:rsidP="0048385A">
      <w:pPr>
        <w:pStyle w:val="IQB-Teilaufgabensubtitel"/>
        <w:numPr>
          <w:ilvl w:val="0"/>
          <w:numId w:val="4"/>
        </w:numPr>
        <w:spacing w:before="0" w:after="120"/>
        <w:rPr>
          <w:rFonts w:cs="Arial"/>
          <w:szCs w:val="22"/>
        </w:rPr>
      </w:pPr>
      <w:r w:rsidRPr="0048385A">
        <w:rPr>
          <w:rFonts w:cs="Arial"/>
          <w:szCs w:val="22"/>
        </w:rPr>
        <w:t>Die Addition der Einer ergibt einen Zehner, es bleibt kein Einer übrig.</w:t>
      </w:r>
    </w:p>
    <w:p w:rsidR="0048385A" w:rsidRDefault="0048385A" w:rsidP="0048385A">
      <w:pPr>
        <w:pStyle w:val="IQB-Teilaufgabensubtitel"/>
        <w:numPr>
          <w:ilvl w:val="0"/>
          <w:numId w:val="4"/>
        </w:numPr>
        <w:spacing w:before="0" w:after="120"/>
        <w:rPr>
          <w:rFonts w:cs="Arial"/>
          <w:szCs w:val="22"/>
        </w:rPr>
      </w:pPr>
      <w:r w:rsidRPr="0048385A">
        <w:rPr>
          <w:rFonts w:cs="Arial"/>
          <w:szCs w:val="22"/>
        </w:rPr>
        <w:t>Die Addition der Zehner einschließlich des neu produzierten Zehners ergibt einen Hunderter, es bleibt kein Zehner übrig.</w:t>
      </w:r>
    </w:p>
    <w:p w:rsidR="0048385A" w:rsidRDefault="0048385A" w:rsidP="0048385A">
      <w:pPr>
        <w:pStyle w:val="IQB-Teilaufgabensubtitel"/>
        <w:numPr>
          <w:ilvl w:val="0"/>
          <w:numId w:val="4"/>
        </w:numPr>
        <w:spacing w:before="0" w:after="120"/>
        <w:rPr>
          <w:rFonts w:cs="Arial"/>
          <w:szCs w:val="22"/>
        </w:rPr>
      </w:pPr>
      <w:r w:rsidRPr="0048385A">
        <w:rPr>
          <w:rFonts w:cs="Arial"/>
          <w:szCs w:val="22"/>
        </w:rPr>
        <w:t>Zu den vorhandenen 6 Hundertern kommt ein neu produzierter Hunderter hinzu.</w:t>
      </w:r>
    </w:p>
    <w:p w:rsidR="0048385A" w:rsidRDefault="0048385A" w:rsidP="0048385A">
      <w:pPr>
        <w:pStyle w:val="IQB-Teilaufgabensubtitel"/>
        <w:numPr>
          <w:ilvl w:val="0"/>
          <w:numId w:val="4"/>
        </w:numPr>
        <w:spacing w:before="0" w:after="120"/>
        <w:rPr>
          <w:rFonts w:cs="Arial"/>
          <w:szCs w:val="22"/>
        </w:rPr>
      </w:pPr>
      <w:r w:rsidRPr="0048385A">
        <w:rPr>
          <w:rFonts w:cs="Arial"/>
          <w:szCs w:val="22"/>
        </w:rPr>
        <w:t>Daher ist 700 das richtige Ergebnis.</w:t>
      </w:r>
    </w:p>
    <w:p w:rsidR="0048385A" w:rsidRDefault="0048385A" w:rsidP="0048385A">
      <w:pPr>
        <w:pStyle w:val="IQB-Teilaufgabensubtitel"/>
        <w:spacing w:before="0" w:after="120"/>
        <w:ind w:left="720"/>
        <w:rPr>
          <w:rFonts w:cs="Arial"/>
          <w:szCs w:val="22"/>
        </w:rPr>
      </w:pPr>
    </w:p>
    <w:p w:rsidR="00E01098" w:rsidRPr="00E01098" w:rsidRDefault="00E01098" w:rsidP="00E01098">
      <w:pPr>
        <w:pStyle w:val="IQB-Teilaufgabensubtitel"/>
        <w:spacing w:before="0" w:after="120"/>
        <w:rPr>
          <w:rFonts w:cs="Arial"/>
          <w:b/>
          <w:szCs w:val="22"/>
        </w:rPr>
      </w:pPr>
      <w:r w:rsidRPr="00E01098">
        <w:rPr>
          <w:rFonts w:cs="Arial"/>
          <w:b/>
          <w:szCs w:val="22"/>
        </w:rPr>
        <w:t>Anregungen für den Unterricht</w:t>
      </w:r>
    </w:p>
    <w:p w:rsidR="0048385A" w:rsidRPr="0048385A" w:rsidRDefault="0048385A" w:rsidP="00687414">
      <w:pPr>
        <w:pStyle w:val="IQB-Teilaufgabensubtitel"/>
        <w:spacing w:after="120"/>
        <w:rPr>
          <w:rFonts w:cs="Arial"/>
          <w:szCs w:val="22"/>
        </w:rPr>
      </w:pPr>
      <w:r w:rsidRPr="0048385A">
        <w:rPr>
          <w:rFonts w:cs="Arial"/>
          <w:szCs w:val="22"/>
        </w:rPr>
        <w:t>Die Bündelung im Dezimalsystem wird schon ab Klasse 1 thematisiert und bei wachsenden Zahlenräumen wieder aufgegriffen. Ausgangspunkt sind in der Regel Handlungen in der Stellentafel.</w:t>
      </w:r>
    </w:p>
    <w:p w:rsidR="00687414" w:rsidRPr="00687414" w:rsidRDefault="00687414" w:rsidP="00687414">
      <w:pPr>
        <w:spacing w:before="280"/>
        <w:rPr>
          <w:rFonts w:ascii="Arial" w:eastAsia="Calibri" w:hAnsi="Arial" w:cs="Arial"/>
          <w:sz w:val="22"/>
          <w:szCs w:val="22"/>
          <w:lang w:eastAsia="en-US"/>
        </w:rPr>
      </w:pPr>
      <w:bookmarkStart w:id="0" w:name="_GoBack"/>
      <w:r w:rsidRPr="00687414">
        <w:rPr>
          <w:rFonts w:ascii="Arial" w:hAnsi="Arial" w:cs="Arial"/>
          <w:noProof/>
          <w:sz w:val="22"/>
          <w:szCs w:val="22"/>
        </w:rPr>
        <w:drawing>
          <wp:anchor distT="0" distB="0" distL="114300" distR="114300" simplePos="0" relativeHeight="251659776" behindDoc="0" locked="0" layoutInCell="1" allowOverlap="1">
            <wp:simplePos x="0" y="0"/>
            <wp:positionH relativeFrom="column">
              <wp:posOffset>2668905</wp:posOffset>
            </wp:positionH>
            <wp:positionV relativeFrom="paragraph">
              <wp:posOffset>88900</wp:posOffset>
            </wp:positionV>
            <wp:extent cx="2919095" cy="2333625"/>
            <wp:effectExtent l="19050" t="19050" r="14605" b="28575"/>
            <wp:wrapSquare wrapText="bothSides"/>
            <wp:docPr id="1" name="Grafik 1" descr="Z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9095" cy="23336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End w:id="0"/>
      <w:r w:rsidR="0048385A" w:rsidRPr="00687414">
        <w:rPr>
          <w:rFonts w:ascii="Arial" w:hAnsi="Arial" w:cs="Arial"/>
          <w:sz w:val="22"/>
          <w:szCs w:val="22"/>
        </w:rPr>
        <w:t>Ein Aufgabenbeispiel in den KMK-Bildungsstandards ist zwar für die 4. Klasse konzipiert, kann aber nach Weglassen der Stellenwertspalte für Zehntausend und nach Angleichung der Aufgabenstellungen auf den Zahlenraum bis 100 als Ausgangspunkt für die Behandlung der Bündelung im Dezimalsystem gut verwendet werden (KMK: Bildungsstandards im Fach Mathematik für den Primarbereich (Jahrgangsstufe 4). 2005. München. Neuwied. S. 14)</w:t>
      </w:r>
      <w:r w:rsidRPr="00687414">
        <w:rPr>
          <w:rFonts w:ascii="Arial" w:hAnsi="Arial" w:cs="Arial"/>
          <w:sz w:val="22"/>
          <w:szCs w:val="22"/>
        </w:rPr>
        <w:t xml:space="preserve">. </w:t>
      </w:r>
      <w:r w:rsidRPr="00687414">
        <w:rPr>
          <w:rFonts w:ascii="Arial" w:eastAsia="Calibri" w:hAnsi="Arial" w:cs="Arial"/>
          <w:sz w:val="22"/>
          <w:szCs w:val="22"/>
          <w:lang w:eastAsia="en-US"/>
        </w:rPr>
        <w:t>Bündelungsaufgaben wurden auch in früh</w:t>
      </w:r>
      <w:r w:rsidRPr="00687414">
        <w:rPr>
          <w:rFonts w:ascii="Arial" w:eastAsia="Calibri" w:hAnsi="Arial" w:cs="Arial"/>
          <w:sz w:val="22"/>
          <w:szCs w:val="22"/>
          <w:lang w:eastAsia="en-US"/>
        </w:rPr>
        <w:t>e</w:t>
      </w:r>
      <w:r w:rsidRPr="00687414">
        <w:rPr>
          <w:rFonts w:ascii="Arial" w:eastAsia="Calibri" w:hAnsi="Arial" w:cs="Arial"/>
          <w:sz w:val="22"/>
          <w:szCs w:val="22"/>
          <w:lang w:eastAsia="en-US"/>
        </w:rPr>
        <w:t>ren</w:t>
      </w:r>
      <w:r>
        <w:rPr>
          <w:rFonts w:ascii="Arial" w:eastAsia="Calibri" w:hAnsi="Arial" w:cs="Arial"/>
          <w:sz w:val="22"/>
          <w:szCs w:val="22"/>
          <w:lang w:eastAsia="en-US"/>
        </w:rPr>
        <w:t xml:space="preserve"> </w:t>
      </w:r>
      <w:r w:rsidRPr="00687414">
        <w:rPr>
          <w:rFonts w:ascii="Arial" w:eastAsia="Calibri" w:hAnsi="Arial" w:cs="Arial"/>
          <w:sz w:val="22"/>
          <w:szCs w:val="22"/>
          <w:lang w:eastAsia="en-US"/>
        </w:rPr>
        <w:t>Vergleichsarbeiten gestellt, komme</w:t>
      </w:r>
      <w:r w:rsidRPr="00687414">
        <w:rPr>
          <w:rFonts w:ascii="Arial" w:eastAsia="Calibri" w:hAnsi="Arial" w:cs="Arial"/>
          <w:sz w:val="22"/>
          <w:szCs w:val="22"/>
          <w:lang w:eastAsia="en-US"/>
        </w:rPr>
        <w:t>n</w:t>
      </w:r>
      <w:r w:rsidRPr="00687414">
        <w:rPr>
          <w:rFonts w:ascii="Arial" w:eastAsia="Calibri" w:hAnsi="Arial" w:cs="Arial"/>
          <w:sz w:val="22"/>
          <w:szCs w:val="22"/>
          <w:lang w:eastAsia="en-US"/>
        </w:rPr>
        <w:t>tiert und mit unterrichtspraktischen Anr</w:t>
      </w:r>
      <w:r w:rsidRPr="00687414">
        <w:rPr>
          <w:rFonts w:ascii="Arial" w:eastAsia="Calibri" w:hAnsi="Arial" w:cs="Arial"/>
          <w:sz w:val="22"/>
          <w:szCs w:val="22"/>
          <w:lang w:eastAsia="en-US"/>
        </w:rPr>
        <w:t>e</w:t>
      </w:r>
      <w:r w:rsidRPr="00687414">
        <w:rPr>
          <w:rFonts w:ascii="Arial" w:eastAsia="Calibri" w:hAnsi="Arial" w:cs="Arial"/>
          <w:sz w:val="22"/>
          <w:szCs w:val="22"/>
          <w:lang w:eastAsia="en-US"/>
        </w:rPr>
        <w:t>gungen versehen (siehe Abb.):</w:t>
      </w:r>
    </w:p>
    <w:p w:rsidR="00687414" w:rsidRPr="00687414" w:rsidRDefault="00687414" w:rsidP="00687414">
      <w:pPr>
        <w:spacing w:before="280"/>
        <w:rPr>
          <w:rFonts w:ascii="Arial" w:hAnsi="Arial" w:cs="Arial"/>
          <w:sz w:val="22"/>
          <w:szCs w:val="22"/>
        </w:rPr>
      </w:pPr>
      <w:r w:rsidRPr="00687414">
        <w:rPr>
          <w:rFonts w:ascii="Arial" w:hAnsi="Arial" w:cs="Arial"/>
          <w:sz w:val="22"/>
          <w:szCs w:val="22"/>
        </w:rPr>
        <w:lastRenderedPageBreak/>
        <w:t>„Bei jeder Zahlbereichserweiterung sollte mit einer Stellentafel gearbeitet werden, die mit Ziffern oder Symbolen belegt wird. Zahlen werden aus einer Stellentafel abg</w:t>
      </w:r>
      <w:r w:rsidRPr="00687414">
        <w:rPr>
          <w:rFonts w:ascii="Arial" w:hAnsi="Arial" w:cs="Arial"/>
          <w:sz w:val="22"/>
          <w:szCs w:val="22"/>
        </w:rPr>
        <w:t>e</w:t>
      </w:r>
      <w:r w:rsidRPr="00687414">
        <w:rPr>
          <w:rFonts w:ascii="Arial" w:hAnsi="Arial" w:cs="Arial"/>
          <w:sz w:val="22"/>
          <w:szCs w:val="22"/>
        </w:rPr>
        <w:t>lesen und in ihr dargestellt. Innerhalb der Stellentafel können Veränderungen der P</w:t>
      </w:r>
      <w:r w:rsidRPr="00687414">
        <w:rPr>
          <w:rFonts w:ascii="Arial" w:hAnsi="Arial" w:cs="Arial"/>
          <w:sz w:val="22"/>
          <w:szCs w:val="22"/>
        </w:rPr>
        <w:t>o</w:t>
      </w:r>
      <w:r w:rsidRPr="00687414">
        <w:rPr>
          <w:rFonts w:ascii="Arial" w:hAnsi="Arial" w:cs="Arial"/>
          <w:sz w:val="22"/>
          <w:szCs w:val="22"/>
        </w:rPr>
        <w:t>sitionen sowie Übungen zum gedanklichen Verschieben und Rechenübungen vorg</w:t>
      </w:r>
      <w:r w:rsidRPr="00687414">
        <w:rPr>
          <w:rFonts w:ascii="Arial" w:hAnsi="Arial" w:cs="Arial"/>
          <w:sz w:val="22"/>
          <w:szCs w:val="22"/>
        </w:rPr>
        <w:t>e</w:t>
      </w:r>
      <w:r w:rsidRPr="00687414">
        <w:rPr>
          <w:rFonts w:ascii="Arial" w:hAnsi="Arial" w:cs="Arial"/>
          <w:sz w:val="22"/>
          <w:szCs w:val="22"/>
        </w:rPr>
        <w:t>nommen werden.</w:t>
      </w:r>
    </w:p>
    <w:p w:rsidR="00687414" w:rsidRDefault="00687414" w:rsidP="00687414">
      <w:pPr>
        <w:rPr>
          <w:rFonts w:ascii="Arial" w:hAnsi="Arial" w:cs="Arial"/>
          <w:b/>
          <w:sz w:val="22"/>
          <w:szCs w:val="22"/>
        </w:rPr>
      </w:pPr>
    </w:p>
    <w:p w:rsidR="00687414" w:rsidRPr="00687414" w:rsidRDefault="00687414" w:rsidP="00687414">
      <w:pPr>
        <w:rPr>
          <w:rFonts w:ascii="Arial" w:hAnsi="Arial" w:cs="Arial"/>
          <w:b/>
          <w:sz w:val="22"/>
          <w:szCs w:val="22"/>
        </w:rPr>
      </w:pPr>
      <w:r w:rsidRPr="00687414">
        <w:rPr>
          <w:rFonts w:ascii="Arial" w:hAnsi="Arial" w:cs="Arial"/>
          <w:b/>
          <w:sz w:val="22"/>
          <w:szCs w:val="22"/>
        </w:rPr>
        <w:t>Beispielaufgaben:</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Verteile 5 Plättchen beliebig in einer Stellentafel bis Zehntausend. Welche Zahlen findest du?</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Belege alle Stellen.</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Belege die Zehnerstelle nicht.</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In einem Stellenfeld liegen 3 Plättchen.</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Lege die größte und die kleinste Zahl.</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 xml:space="preserve">Lege eine durch </w:t>
      </w:r>
      <w:r w:rsidRPr="00687414">
        <w:rPr>
          <w:rFonts w:ascii="Arial" w:hAnsi="Arial" w:cs="Arial"/>
          <w:w w:val="86"/>
          <w:sz w:val="22"/>
          <w:szCs w:val="22"/>
        </w:rPr>
        <w:t xml:space="preserve">10 / </w:t>
      </w:r>
      <w:r w:rsidRPr="00687414">
        <w:rPr>
          <w:rFonts w:ascii="Arial" w:hAnsi="Arial" w:cs="Arial"/>
          <w:sz w:val="22"/>
          <w:szCs w:val="22"/>
        </w:rPr>
        <w:t>durch 2 teilbare Zahl.</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Addiere zu deiner Zahl 100.</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Bilde eine Zahl, die um 100 kleiner ist, als deine Zahl.</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Lege eine gerade Zahl! ungerade Zahl.</w:t>
      </w:r>
    </w:p>
    <w:p w:rsidR="00687414" w:rsidRPr="00687414" w:rsidRDefault="00687414" w:rsidP="00687414">
      <w:pPr>
        <w:numPr>
          <w:ilvl w:val="0"/>
          <w:numId w:val="5"/>
        </w:numPr>
        <w:spacing w:after="120"/>
        <w:rPr>
          <w:rFonts w:ascii="Arial" w:hAnsi="Arial" w:cs="Arial"/>
          <w:sz w:val="22"/>
          <w:szCs w:val="22"/>
        </w:rPr>
      </w:pPr>
      <w:r w:rsidRPr="00687414">
        <w:rPr>
          <w:rFonts w:ascii="Arial" w:hAnsi="Arial" w:cs="Arial"/>
          <w:sz w:val="22"/>
          <w:szCs w:val="22"/>
        </w:rPr>
        <w:t>Lege Vielfache von 10.“</w:t>
      </w:r>
    </w:p>
    <w:p w:rsidR="00687414" w:rsidRPr="00687414" w:rsidRDefault="00687414" w:rsidP="00687414">
      <w:pPr>
        <w:autoSpaceDE w:val="0"/>
        <w:autoSpaceDN w:val="0"/>
        <w:adjustRightInd w:val="0"/>
        <w:rPr>
          <w:rFonts w:ascii="Arial" w:eastAsia="Calibri" w:hAnsi="Arial" w:cs="Arial"/>
          <w:sz w:val="22"/>
          <w:szCs w:val="22"/>
          <w:lang w:eastAsia="en-US"/>
        </w:rPr>
      </w:pPr>
      <w:r w:rsidRPr="00687414">
        <w:rPr>
          <w:rFonts w:ascii="Arial" w:eastAsia="Calibri" w:hAnsi="Arial" w:cs="Arial"/>
          <w:sz w:val="22"/>
          <w:szCs w:val="22"/>
          <w:lang w:eastAsia="en-US"/>
        </w:rPr>
        <w:t>(Didaktische Erläuteru</w:t>
      </w:r>
      <w:r w:rsidRPr="00687414">
        <w:rPr>
          <w:rFonts w:ascii="Arial" w:eastAsia="Calibri" w:hAnsi="Arial" w:cs="Arial"/>
          <w:sz w:val="22"/>
          <w:szCs w:val="22"/>
          <w:lang w:eastAsia="en-US"/>
        </w:rPr>
        <w:t>n</w:t>
      </w:r>
      <w:r w:rsidRPr="00687414">
        <w:rPr>
          <w:rFonts w:ascii="Arial" w:eastAsia="Calibri" w:hAnsi="Arial" w:cs="Arial"/>
          <w:sz w:val="22"/>
          <w:szCs w:val="22"/>
          <w:lang w:eastAsia="en-US"/>
        </w:rPr>
        <w:t>gen. Arbeitsgruppe Mathematik. V</w:t>
      </w:r>
      <w:r>
        <w:rPr>
          <w:rFonts w:ascii="Arial" w:eastAsia="Calibri" w:hAnsi="Arial" w:cs="Arial"/>
          <w:sz w:val="22"/>
          <w:szCs w:val="22"/>
          <w:lang w:eastAsia="en-US"/>
        </w:rPr>
        <w:t>ERA</w:t>
      </w:r>
      <w:r w:rsidRPr="00687414">
        <w:rPr>
          <w:rFonts w:ascii="Arial" w:eastAsia="Calibri" w:hAnsi="Arial" w:cs="Arial"/>
          <w:sz w:val="22"/>
          <w:szCs w:val="22"/>
          <w:lang w:eastAsia="en-US"/>
        </w:rPr>
        <w:t xml:space="preserve"> 2006. S. 13f)</w:t>
      </w:r>
    </w:p>
    <w:p w:rsidR="00603772" w:rsidRPr="0048385A" w:rsidRDefault="00687414" w:rsidP="00687414">
      <w:pPr>
        <w:pStyle w:val="IQB-Teilaufgabensubtitel"/>
        <w:spacing w:before="0" w:after="120"/>
        <w:rPr>
          <w:rFonts w:cs="Arial"/>
          <w:szCs w:val="22"/>
        </w:rPr>
      </w:pPr>
      <w:r w:rsidRPr="00687414">
        <w:rPr>
          <w:rFonts w:cs="Arial"/>
          <w:b/>
          <w:szCs w:val="22"/>
        </w:rPr>
        <w:br w:type="page"/>
      </w:r>
    </w:p>
    <w:sectPr w:rsidR="00603772" w:rsidRPr="004838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C0C" w:rsidRDefault="00E31C0C" w:rsidP="00E31C0C">
      <w:r>
        <w:separator/>
      </w:r>
    </w:p>
  </w:endnote>
  <w:endnote w:type="continuationSeparator" w:id="0">
    <w:p w:rsidR="00E31C0C" w:rsidRDefault="00E31C0C" w:rsidP="00E3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0C" w:rsidRDefault="00E31C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0C" w:rsidRDefault="00E31C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0C" w:rsidRDefault="00E31C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C0C" w:rsidRDefault="00E31C0C" w:rsidP="00E31C0C">
      <w:r>
        <w:separator/>
      </w:r>
    </w:p>
  </w:footnote>
  <w:footnote w:type="continuationSeparator" w:id="0">
    <w:p w:rsidR="00E31C0C" w:rsidRDefault="00E31C0C" w:rsidP="00E3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0C" w:rsidRDefault="00E31C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0C" w:rsidRDefault="00E31C0C">
    <w:pPr>
      <w:pStyle w:val="Kopfzeile"/>
    </w:pPr>
    <w:r>
      <w:rPr>
        <w:noProof/>
      </w:rPr>
      <w:drawing>
        <wp:anchor distT="0" distB="0" distL="114300" distR="114300" simplePos="0" relativeHeight="251659264" behindDoc="0" locked="0" layoutInCell="1" allowOverlap="1" wp14:anchorId="572E4299" wp14:editId="24BDC266">
          <wp:simplePos x="0" y="0"/>
          <wp:positionH relativeFrom="page">
            <wp:posOffset>784860</wp:posOffset>
          </wp:positionH>
          <wp:positionV relativeFrom="page">
            <wp:posOffset>180340</wp:posOffset>
          </wp:positionV>
          <wp:extent cx="4105275" cy="269875"/>
          <wp:effectExtent l="0" t="0" r="9525" b="0"/>
          <wp:wrapTopAndBottom/>
          <wp:docPr id="4" name="Grafik 4" descr="Beschreibung: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0C" w:rsidRDefault="00E31C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A50E1"/>
    <w:multiLevelType w:val="hybridMultilevel"/>
    <w:tmpl w:val="12FCC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9814EA"/>
    <w:multiLevelType w:val="hybridMultilevel"/>
    <w:tmpl w:val="EE1EB26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0943D0"/>
    <w:multiLevelType w:val="hybridMultilevel"/>
    <w:tmpl w:val="643A823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D5D22"/>
    <w:rsid w:val="000D6068"/>
    <w:rsid w:val="000F22A1"/>
    <w:rsid w:val="00104280"/>
    <w:rsid w:val="00176D67"/>
    <w:rsid w:val="0018477B"/>
    <w:rsid w:val="001865A6"/>
    <w:rsid w:val="001C09A0"/>
    <w:rsid w:val="001C20E7"/>
    <w:rsid w:val="001C55D0"/>
    <w:rsid w:val="001E6C75"/>
    <w:rsid w:val="0021671D"/>
    <w:rsid w:val="002265B7"/>
    <w:rsid w:val="00226C04"/>
    <w:rsid w:val="0026784F"/>
    <w:rsid w:val="002D1B6E"/>
    <w:rsid w:val="002F713A"/>
    <w:rsid w:val="00304067"/>
    <w:rsid w:val="00304DCD"/>
    <w:rsid w:val="003A1C8B"/>
    <w:rsid w:val="003A496B"/>
    <w:rsid w:val="003C7D61"/>
    <w:rsid w:val="003D7948"/>
    <w:rsid w:val="0048385A"/>
    <w:rsid w:val="00486BFD"/>
    <w:rsid w:val="004D1DCE"/>
    <w:rsid w:val="004F70C4"/>
    <w:rsid w:val="00566351"/>
    <w:rsid w:val="00603772"/>
    <w:rsid w:val="0061709D"/>
    <w:rsid w:val="00666933"/>
    <w:rsid w:val="00687414"/>
    <w:rsid w:val="00692E69"/>
    <w:rsid w:val="006C29B7"/>
    <w:rsid w:val="0070191C"/>
    <w:rsid w:val="00753D68"/>
    <w:rsid w:val="00756CB3"/>
    <w:rsid w:val="007C729F"/>
    <w:rsid w:val="007D4262"/>
    <w:rsid w:val="00806273"/>
    <w:rsid w:val="008336E4"/>
    <w:rsid w:val="00837274"/>
    <w:rsid w:val="00861043"/>
    <w:rsid w:val="00871097"/>
    <w:rsid w:val="0088770C"/>
    <w:rsid w:val="0092541C"/>
    <w:rsid w:val="009C47FB"/>
    <w:rsid w:val="009D13CF"/>
    <w:rsid w:val="009D5014"/>
    <w:rsid w:val="009E4A36"/>
    <w:rsid w:val="00A13FB9"/>
    <w:rsid w:val="00A25A42"/>
    <w:rsid w:val="00A47EC4"/>
    <w:rsid w:val="00A95DDE"/>
    <w:rsid w:val="00AB17D0"/>
    <w:rsid w:val="00B8136A"/>
    <w:rsid w:val="00C2385F"/>
    <w:rsid w:val="00C7686A"/>
    <w:rsid w:val="00CF32DF"/>
    <w:rsid w:val="00D44C7A"/>
    <w:rsid w:val="00D462AA"/>
    <w:rsid w:val="00D612BD"/>
    <w:rsid w:val="00DF22F9"/>
    <w:rsid w:val="00E01098"/>
    <w:rsid w:val="00E31C0C"/>
    <w:rsid w:val="00F0154F"/>
    <w:rsid w:val="00F32385"/>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682F25"/>
  <w15:docId w15:val="{601FBF21-E34E-493B-A550-5DCF073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E31C0C"/>
    <w:pPr>
      <w:tabs>
        <w:tab w:val="center" w:pos="4536"/>
        <w:tab w:val="right" w:pos="9072"/>
      </w:tabs>
    </w:pPr>
  </w:style>
  <w:style w:type="character" w:customStyle="1" w:styleId="KopfzeileZchn">
    <w:name w:val="Kopfzeile Zchn"/>
    <w:basedOn w:val="Absatz-Standardschriftart"/>
    <w:link w:val="Kopfzeile"/>
    <w:rsid w:val="00E31C0C"/>
    <w:rPr>
      <w:sz w:val="24"/>
      <w:szCs w:val="24"/>
    </w:rPr>
  </w:style>
  <w:style w:type="paragraph" w:styleId="Fuzeile">
    <w:name w:val="footer"/>
    <w:basedOn w:val="Standard"/>
    <w:link w:val="FuzeileZchn"/>
    <w:rsid w:val="00E31C0C"/>
    <w:pPr>
      <w:tabs>
        <w:tab w:val="center" w:pos="4536"/>
        <w:tab w:val="right" w:pos="9072"/>
      </w:tabs>
    </w:pPr>
  </w:style>
  <w:style w:type="character" w:customStyle="1" w:styleId="FuzeileZchn">
    <w:name w:val="Fußzeile Zchn"/>
    <w:basedOn w:val="Absatz-Standardschriftart"/>
    <w:link w:val="Fuzeile"/>
    <w:rsid w:val="00E31C0C"/>
    <w:rPr>
      <w:sz w:val="24"/>
      <w:szCs w:val="24"/>
    </w:rPr>
  </w:style>
  <w:style w:type="paragraph" w:customStyle="1" w:styleId="MarginalRight">
    <w:name w:val="MarginalRight"/>
    <w:basedOn w:val="Standard"/>
    <w:link w:val="MarginalRightZchn"/>
    <w:autoRedefine/>
    <w:rsid w:val="0092541C"/>
    <w:pPr>
      <w:framePr w:w="1984" w:hSpace="170" w:wrap="around" w:vAnchor="text" w:hAnchor="page" w:xAlign="right" w:y="1"/>
      <w:pBdr>
        <w:top w:val="single" w:sz="4" w:space="1" w:color="auto"/>
      </w:pBdr>
      <w:ind w:left="170"/>
      <w:jc w:val="right"/>
      <w:outlineLvl w:val="1"/>
    </w:pPr>
    <w:rPr>
      <w:rFonts w:ascii="Arial" w:hAnsi="Arial"/>
      <w:sz w:val="16"/>
      <w:szCs w:val="22"/>
      <w:lang w:val="x-none" w:eastAsia="x-none"/>
    </w:rPr>
  </w:style>
  <w:style w:type="character" w:customStyle="1" w:styleId="MarginalRightZchn">
    <w:name w:val="MarginalRight Zchn"/>
    <w:link w:val="MarginalRight"/>
    <w:rsid w:val="0092541C"/>
    <w:rPr>
      <w:rFonts w:ascii="Arial" w:hAnsi="Arial"/>
      <w:sz w:val="16"/>
      <w:szCs w:val="22"/>
      <w:lang w:val="x-none" w:eastAsia="x-none"/>
    </w:rPr>
  </w:style>
  <w:style w:type="paragraph" w:customStyle="1" w:styleId="DidberschriftDidHand">
    <w:name w:val="Did_Überschrift: DidHand"/>
    <w:basedOn w:val="Standard"/>
    <w:qFormat/>
    <w:rsid w:val="0092541C"/>
    <w:pPr>
      <w:spacing w:after="120"/>
      <w:outlineLvl w:val="0"/>
    </w:pPr>
    <w:rPr>
      <w:rFonts w:ascii="Arial" w:hAnsi="Arial"/>
      <w:b/>
      <w:noProof/>
      <w:sz w:val="28"/>
      <w:szCs w:val="28"/>
    </w:rPr>
  </w:style>
  <w:style w:type="paragraph" w:customStyle="1" w:styleId="DidText">
    <w:name w:val="Did_Text"/>
    <w:basedOn w:val="Standard"/>
    <w:qFormat/>
    <w:rsid w:val="0092541C"/>
    <w:pPr>
      <w:spacing w:after="120"/>
      <w:jc w:val="both"/>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16</cp:revision>
  <cp:lastPrinted>2007-01-11T14:25:00Z</cp:lastPrinted>
  <dcterms:created xsi:type="dcterms:W3CDTF">2020-12-23T09:33:00Z</dcterms:created>
  <dcterms:modified xsi:type="dcterms:W3CDTF">2022-02-11T12:35:00Z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