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ec54b4377d1449cc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442E9" w:rsidR="000442E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grafik"/>
      </w:pPr>
      <w:r>
        <w:drawing>
          <wp:inline distT="0" distB="0" distL="0" distR="0">
            <wp:extent cx="6048000" cy="3236958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94e936da32b24c60"/>
                    <a:stretch>
                      <a:fillRect/>
                    </a:stretch>
                  </pic:blipFill>
                  <pic:spPr>
                    <a:xfrm>
                      <a:off x="0" y="0"/>
                      <a:ext cx="6048000" cy="3236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1:</w:t>
      </w:r>
    </w:p>
    <w:p>
      <w:pPr>
        <w:pStyle w:val="IQB-Teilaufgabengrafik"/>
      </w:pPr>
      <w:r>
        <w:drawing>
          <wp:inline distT="0" distB="0" distL="0" distR="0">
            <wp:extent cx="5364000" cy="2223175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444d150b570a41f4"/>
                    <a:stretch>
                      <a:fillRect/>
                    </a:stretch>
                  </pic:blipFill>
                  <pic:spPr>
                    <a:xfrm>
                      <a:off x="0" y="0"/>
                      <a:ext cx="5364000" cy="222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2:</w:t>
      </w:r>
    </w:p>
    <w:p>
      <w:pPr>
        <w:pStyle w:val="IQB-Teilaufgabengrafik"/>
      </w:pPr>
      <w:r>
        <w:drawing>
          <wp:inline distT="0" distB="0" distL="0" distR="0">
            <wp:extent cx="5364000" cy="1731238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3596b974182445cb"/>
                    <a:stretch>
                      <a:fillRect/>
                    </a:stretch>
                  </pic:blipFill>
                  <pic:spPr>
                    <a:xfrm>
                      <a:off x="0" y="0"/>
                      <a:ext cx="5364000" cy="1731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3:</w:t>
      </w:r>
    </w:p>
    <w:p>
      <w:pPr>
        <w:pStyle w:val="IQB-Teilaufgabengrafik"/>
      </w:pPr>
      <w:r>
        <w:drawing>
          <wp:inline distT="0" distB="0" distL="0" distR="0">
            <wp:extent cx="5364000" cy="851429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2fc20748601c42ba"/>
                    <a:stretch>
                      <a:fillRect/>
                    </a:stretch>
                  </pic:blipFill>
                  <pic:spPr>
                    <a:xfrm>
                      <a:off x="0" y="0"/>
                      <a:ext cx="5364000" cy="85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4:</w:t>
      </w:r>
    </w:p>
    <w:p>
      <w:pPr>
        <w:pStyle w:val="IQB-Teilaufgabengrafik"/>
      </w:pPr>
      <w:r>
        <w:drawing>
          <wp:inline distT="0" distB="0" distL="0" distR="0">
            <wp:extent cx="5364000" cy="1797460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3a712bde6af84aea"/>
                    <a:stretch>
                      <a:fillRect/>
                    </a:stretch>
                  </pic:blipFill>
                  <pic:spPr>
                    <a:xfrm>
                      <a:off x="0" y="0"/>
                      <a:ext cx="5364000" cy="179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5:</w:t>
      </w:r>
    </w:p>
    <w:p>
      <w:pPr>
        <w:pStyle w:val="IQB-Teilaufgabengrafik"/>
      </w:pPr>
      <w:r>
        <w:drawing>
          <wp:inline distT="0" distB="0" distL="0" distR="0">
            <wp:extent cx="5364000" cy="1794296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a268a050d04b442e"/>
                    <a:stretch>
                      <a:fillRect/>
                    </a:stretch>
                  </pic:blipFill>
                  <pic:spPr>
                    <a:xfrm>
                      <a:off x="0" y="0"/>
                      <a:ext cx="5364000" cy="1794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6:</w:t>
      </w:r>
    </w:p>
    <w:p>
      <w:pPr>
        <w:pStyle w:val="IQB-Teilaufgabengrafik"/>
      </w:pPr>
      <w:r>
        <w:drawing>
          <wp:inline distT="0" distB="0" distL="0" distR="0">
            <wp:extent cx="5364000" cy="4020635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26f0fe843ed740ba"/>
                    <a:stretch>
                      <a:fillRect/>
                    </a:stretch>
                  </pic:blipFill>
                  <pic:spPr>
                    <a:xfrm>
                      <a:off x="0" y="0"/>
                      <a:ext cx="5364000" cy="402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7:</w:t>
      </w:r>
    </w:p>
    <w:p>
      <w:pPr>
        <w:pStyle w:val="IQB-Teilaufgabengrafik"/>
      </w:pPr>
      <w:r>
        <w:drawing>
          <wp:inline distT="0" distB="0" distL="0" distR="0">
            <wp:extent cx="5364000" cy="2512014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a94f270b12204549"/>
                    <a:stretch>
                      <a:fillRect/>
                    </a:stretch>
                  </pic:blipFill>
                  <pic:spPr>
                    <a:xfrm>
                      <a:off x="0" y="0"/>
                      <a:ext cx="5364000" cy="25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8:</w:t>
      </w:r>
    </w:p>
    <w:p>
      <w:pPr>
        <w:pStyle w:val="IQB-Teilaufgabengrafik"/>
      </w:pPr>
      <w:r>
        <w:drawing>
          <wp:inline distT="0" distB="0" distL="0" distR="0">
            <wp:extent cx="5364000" cy="1523226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515ea8f700d448de"/>
                    <a:stretch>
                      <a:fillRect/>
                    </a:stretch>
                  </pic:blipFill>
                  <pic:spPr>
                    <a:xfrm>
                      <a:off x="0" y="0"/>
                      <a:ext cx="5364000" cy="152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04B7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3F04B7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3F04B7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3F04B7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3F04B7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.emf" Id="R94e936da32b24c60" /><Relationship Type="http://schemas.openxmlformats.org/officeDocument/2006/relationships/image" Target="/media/image2.emf" Id="R444d150b570a41f4" /><Relationship Type="http://schemas.openxmlformats.org/officeDocument/2006/relationships/image" Target="/media/image3.emf" Id="R3596b974182445cb" /><Relationship Type="http://schemas.openxmlformats.org/officeDocument/2006/relationships/image" Target="/media/image4.emf" Id="R2fc20748601c42ba" /><Relationship Type="http://schemas.openxmlformats.org/officeDocument/2006/relationships/image" Target="/media/image5.emf" Id="R3a712bde6af84aea" /><Relationship Type="http://schemas.openxmlformats.org/officeDocument/2006/relationships/image" Target="/media/image6.emf" Id="Ra268a050d04b442e" /><Relationship Type="http://schemas.openxmlformats.org/officeDocument/2006/relationships/image" Target="/media/image7.emf" Id="R26f0fe843ed740ba" /><Relationship Type="http://schemas.openxmlformats.org/officeDocument/2006/relationships/image" Target="/media/image8.emf" Id="Ra94f270b12204549" /><Relationship Type="http://schemas.openxmlformats.org/officeDocument/2006/relationships/image" Target="/media/image9.emf" Id="R515ea8f700d448de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BA951-EACE-4C46-A250-FE92A1D9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6BFFC0B0.dotm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IQB-ItemDB: Aufgaben binden</dc:title>
  <dc:creator>Viktoria Kaufmann</dc:creator>
  <lastModifiedBy>Viktoria Kaufmann</lastModifiedBy>
  <revision>4</revision>
  <lastPrinted>2012-12-11T10:05:00.0000000Z</lastPrinted>
  <dcterms:created xsi:type="dcterms:W3CDTF">2022-07-01T12:10:03.2487773Z</dcterms:created>
  <dcterms:modified xsi:type="dcterms:W3CDTF">2016-04-07T15:24:00.0000000Z</dcterms:modified>
  <contentType>application/msword</contentType>
</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Version=1.0.2.0, Culture=neutral, PublicKeyToken=null; Konfiguration: DeP 5a Hauptstudie online Aufgaben VERA; kaufmavi; 01.07.2022</vt:lpwstr>
  </op:property>
</op:Properties>
</file>