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08B7B" w14:textId="77777777" w:rsidR="003F7F44" w:rsidRDefault="003F7F44" w:rsidP="003F7F44">
      <w:pPr>
        <w:pStyle w:val="Titeloben"/>
      </w:pPr>
      <w:bookmarkStart w:id="0" w:name="_Hlk165549076"/>
      <w:bookmarkEnd w:id="0"/>
      <w:r>
        <w:t xml:space="preserve">Weiterentwicklung der Bildungsstandards in der Sekundarstufe I </w:t>
      </w:r>
    </w:p>
    <w:p w14:paraId="3233CAF8" w14:textId="77777777" w:rsidR="00386EEE" w:rsidRPr="005C18E9" w:rsidRDefault="0015787C" w:rsidP="003F7F44">
      <w:pPr>
        <w:pStyle w:val="Titeloben"/>
        <w:spacing w:before="0"/>
      </w:pPr>
      <w:r>
        <w:t>in den Naturwissenschaften</w:t>
      </w:r>
    </w:p>
    <w:p w14:paraId="07FE6B68" w14:textId="28A10C0F" w:rsidR="00386EEE" w:rsidRPr="001A6120" w:rsidRDefault="0053479F" w:rsidP="00386EEE">
      <w:pPr>
        <w:pStyle w:val="Titel"/>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r w:rsidR="004430B1">
        <w:t>Physik</w:t>
      </w:r>
    </w:p>
    <w:p w14:paraId="466B2A0E" w14:textId="77777777" w:rsidR="0069509E" w:rsidRDefault="00FF253C" w:rsidP="00B81F5F">
      <w:pPr>
        <w:pStyle w:val="berschrift1"/>
        <w:numPr>
          <w:ilvl w:val="0"/>
          <w:numId w:val="0"/>
        </w:numPr>
      </w:pPr>
      <w:r>
        <w:t>Kurzbeschreibung</w:t>
      </w:r>
    </w:p>
    <w:p w14:paraId="122F0BBD" w14:textId="77777777" w:rsidR="00984A57" w:rsidRPr="00984A57" w:rsidRDefault="00984A57" w:rsidP="00984A57">
      <w:pPr>
        <w:pStyle w:val="Textkrper"/>
        <w:rPr>
          <w:b/>
          <w:sz w:val="28"/>
        </w:rPr>
      </w:pPr>
      <w:r w:rsidRPr="00984A57">
        <w:rPr>
          <w:b/>
          <w:sz w:val="28"/>
        </w:rPr>
        <w:t>Herausforderung Endlager</w:t>
      </w:r>
    </w:p>
    <w:p w14:paraId="6687D011" w14:textId="129BEF27"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9903F6">
        <w:t>ungs</w:t>
      </w:r>
      <w:r w:rsidR="00FE32B5">
        <w:t xml:space="preserve">gruppe wurde von Wissenschaftlerinnen und Wissenschaftlern der Fachdidaktik </w:t>
      </w:r>
      <w:r w:rsidR="004430B1">
        <w:t xml:space="preserve">Physik </w:t>
      </w:r>
      <w:r w:rsidR="00FE32B5">
        <w:t xml:space="preserve">beraten. Das </w:t>
      </w:r>
      <w:r>
        <w:t xml:space="preserve">Institut </w:t>
      </w:r>
      <w:r w:rsidR="003E755C">
        <w:t>zur</w:t>
      </w:r>
      <w:r>
        <w:t xml:space="preserve"> Qualitätsentwicklung im Bildungswesen</w:t>
      </w:r>
      <w:r w:rsidR="00FE32B5">
        <w:t xml:space="preserve"> hat den Prozess koordiniert.</w:t>
      </w:r>
    </w:p>
    <w:p w14:paraId="034619C2" w14:textId="77777777" w:rsidR="0048691F" w:rsidRDefault="00575916" w:rsidP="006C182E">
      <w:pPr>
        <w:pStyle w:val="Zwischenberschrift"/>
      </w:pPr>
      <w:r>
        <w:t>Zusammenfassung:</w:t>
      </w:r>
    </w:p>
    <w:p w14:paraId="56FA66E5" w14:textId="450D2041" w:rsidR="000D25FC" w:rsidRPr="0048691F" w:rsidRDefault="004430B1" w:rsidP="0048691F">
      <w:pPr>
        <w:pStyle w:val="Textkrper"/>
        <w:spacing w:after="120"/>
      </w:pPr>
      <w:r>
        <w:t xml:space="preserve">Die Lernenden erarbeiten unter Berücksichtigung ihres Vorwissens zum Strahlenschutz Kriterien für die Auswahl eines Endlagerstandortes, setzen sich mit den im Standortauswahlgesetz vorgegebenen Möglichkeiten auseinander und bewerten die Eignung von Standorten. Außerdem betrachten die </w:t>
      </w:r>
      <w:r w:rsidR="00AD3CF1">
        <w:t xml:space="preserve">Lernenden </w:t>
      </w:r>
      <w:r>
        <w:t>das Problem des Transportes radioaktiven Materials unter der Berücksichtigung fachlicher, ökonomischer, ökologischer und sozialer Aspekte.</w:t>
      </w:r>
    </w:p>
    <w:tbl>
      <w:tblPr>
        <w:tblStyle w:val="Tabellenraster"/>
        <w:tblW w:w="0" w:type="auto"/>
        <w:tblInd w:w="-5" w:type="dxa"/>
        <w:tblCellMar>
          <w:top w:w="57" w:type="dxa"/>
          <w:bottom w:w="57" w:type="dxa"/>
        </w:tblCellMar>
        <w:tblLook w:val="04A0" w:firstRow="1" w:lastRow="0" w:firstColumn="1" w:lastColumn="0" w:noHBand="0" w:noVBand="1"/>
      </w:tblPr>
      <w:tblGrid>
        <w:gridCol w:w="3261"/>
        <w:gridCol w:w="5804"/>
      </w:tblGrid>
      <w:tr w:rsidR="004430B1" w:rsidRPr="00845142" w14:paraId="2AB5D214" w14:textId="77777777" w:rsidTr="003D736B">
        <w:trPr>
          <w:trHeight w:val="920"/>
        </w:trPr>
        <w:tc>
          <w:tcPr>
            <w:tcW w:w="3261" w:type="dxa"/>
            <w:shd w:val="clear" w:color="auto" w:fill="D9D9D9" w:themeFill="background1" w:themeFillShade="D9"/>
          </w:tcPr>
          <w:p w14:paraId="2892F7DD" w14:textId="77777777" w:rsidR="004430B1" w:rsidRPr="008D7A8B" w:rsidRDefault="004430B1" w:rsidP="004430B1">
            <w:pPr>
              <w:pStyle w:val="Textkrper"/>
              <w:spacing w:before="0"/>
              <w:jc w:val="left"/>
              <w:rPr>
                <w:b/>
              </w:rPr>
            </w:pPr>
            <w:r>
              <w:rPr>
                <w:b/>
              </w:rPr>
              <w:t xml:space="preserve">Kompetenzbereiche und </w:t>
            </w:r>
            <w:r w:rsidRPr="008D7A8B">
              <w:rPr>
                <w:b/>
              </w:rPr>
              <w:t>relevante Standards</w:t>
            </w:r>
          </w:p>
        </w:tc>
        <w:tc>
          <w:tcPr>
            <w:tcW w:w="5804" w:type="dxa"/>
          </w:tcPr>
          <w:p w14:paraId="2B02C284" w14:textId="4D03D303" w:rsidR="004430B1" w:rsidRPr="00895504" w:rsidRDefault="004430B1" w:rsidP="00F50F7E">
            <w:pPr>
              <w:pStyle w:val="Textkrper"/>
              <w:spacing w:before="0" w:after="120"/>
              <w:rPr>
                <w:b/>
              </w:rPr>
            </w:pPr>
            <w:r>
              <w:rPr>
                <w:b/>
              </w:rPr>
              <w:t>Bewertung</w:t>
            </w:r>
            <w:r w:rsidR="00AD3CF1">
              <w:rPr>
                <w:b/>
              </w:rPr>
              <w:t>skompetenz</w:t>
            </w:r>
          </w:p>
          <w:p w14:paraId="23ED1CB1" w14:textId="62F8D787" w:rsidR="004430B1" w:rsidRPr="00AD3CF1" w:rsidRDefault="004430B1" w:rsidP="00F50F7E">
            <w:pPr>
              <w:pStyle w:val="Textkrper"/>
              <w:spacing w:before="0" w:after="120"/>
              <w:rPr>
                <w:i/>
              </w:rPr>
            </w:pPr>
            <w:r w:rsidRPr="00AD3CF1">
              <w:rPr>
                <w:i/>
              </w:rPr>
              <w:t>Die Lernenden</w:t>
            </w:r>
            <w:r w:rsidR="009C3985">
              <w:rPr>
                <w:i/>
              </w:rPr>
              <w:t xml:space="preserve"> </w:t>
            </w:r>
            <w:r w:rsidRPr="00AD3CF1">
              <w:rPr>
                <w:i/>
              </w:rPr>
              <w:t>…</w:t>
            </w:r>
          </w:p>
          <w:p w14:paraId="5A728ADD" w14:textId="2341C0D8" w:rsidR="004430B1" w:rsidRDefault="004430B1" w:rsidP="00F50F7E">
            <w:pPr>
              <w:pStyle w:val="Textkrper"/>
              <w:spacing w:before="0" w:after="120"/>
              <w:ind w:left="599" w:hanging="599"/>
            </w:pPr>
            <w:r w:rsidRPr="009B5EE7">
              <w:t>B</w:t>
            </w:r>
            <w:r w:rsidR="00AD3CF1">
              <w:t> </w:t>
            </w:r>
            <w:r w:rsidRPr="009B5EE7">
              <w:t>1.2</w:t>
            </w:r>
            <w:r w:rsidR="00AD3CF1" w:rsidRPr="00D56EAA">
              <w:rPr>
                <w:b/>
              </w:rPr>
              <w:tab/>
            </w:r>
            <w:r w:rsidR="00712F3E">
              <w:rPr>
                <w:rFonts w:ascii="Helvetica" w:hAnsi="Helvetica" w:cs="Helvetica"/>
                <w:lang w:eastAsia="de-DE"/>
              </w:rPr>
              <w:t>formulieren relevante Kriterien für den Bewertungsprozess.</w:t>
            </w:r>
          </w:p>
          <w:p w14:paraId="1180C4DC" w14:textId="7EE36717" w:rsidR="004430B1" w:rsidRPr="00AD3CF1" w:rsidRDefault="00AD3CF1" w:rsidP="00F50F7E">
            <w:pPr>
              <w:pStyle w:val="Textkrper"/>
              <w:spacing w:before="0" w:after="120"/>
              <w:ind w:left="599" w:hanging="599"/>
              <w:rPr>
                <w:b/>
              </w:rPr>
            </w:pPr>
            <w:r w:rsidRPr="00AD3CF1">
              <w:rPr>
                <w:b/>
              </w:rPr>
              <w:t>B 2.2</w:t>
            </w:r>
            <w:r w:rsidRPr="00AD3CF1">
              <w:rPr>
                <w:b/>
              </w:rPr>
              <w:tab/>
            </w:r>
            <w:r w:rsidR="004430B1" w:rsidRPr="00AD3CF1">
              <w:rPr>
                <w:b/>
              </w:rPr>
              <w:t>treffen begründete Entscheidungen unter Berücksichtigung fachlicher und überfachlicher Kriterien.</w:t>
            </w:r>
          </w:p>
          <w:p w14:paraId="140CE6D2" w14:textId="0EF916F5" w:rsidR="004430B1" w:rsidRDefault="004430B1" w:rsidP="00F50F7E">
            <w:pPr>
              <w:pStyle w:val="Textkrper"/>
              <w:spacing w:before="0" w:after="120"/>
              <w:rPr>
                <w:b/>
              </w:rPr>
            </w:pPr>
            <w:r w:rsidRPr="00AD3CF1">
              <w:rPr>
                <w:b/>
              </w:rPr>
              <w:t>Kommunikation</w:t>
            </w:r>
            <w:r w:rsidR="00AD3CF1" w:rsidRPr="00AD3CF1">
              <w:rPr>
                <w:b/>
              </w:rPr>
              <w:t>skompetenz</w:t>
            </w:r>
          </w:p>
          <w:p w14:paraId="04F2691F" w14:textId="564E62BB" w:rsidR="00AD3CF1" w:rsidRPr="00AD3CF1" w:rsidRDefault="00AD3CF1" w:rsidP="00F50F7E">
            <w:pPr>
              <w:pStyle w:val="Textkrper"/>
              <w:spacing w:before="0" w:after="120"/>
              <w:rPr>
                <w:i/>
              </w:rPr>
            </w:pPr>
            <w:r w:rsidRPr="00AD3CF1">
              <w:rPr>
                <w:i/>
              </w:rPr>
              <w:t>Die Lernenden</w:t>
            </w:r>
            <w:r w:rsidR="009C3985">
              <w:rPr>
                <w:i/>
              </w:rPr>
              <w:t xml:space="preserve"> </w:t>
            </w:r>
            <w:r w:rsidRPr="00AD3CF1">
              <w:rPr>
                <w:i/>
              </w:rPr>
              <w:t>…</w:t>
            </w:r>
          </w:p>
          <w:p w14:paraId="4DFFB0EC" w14:textId="4883470D" w:rsidR="004430B1" w:rsidRDefault="004430B1" w:rsidP="00F50F7E">
            <w:pPr>
              <w:pStyle w:val="Textkrper"/>
              <w:spacing w:before="0" w:after="120"/>
              <w:ind w:left="599" w:hanging="599"/>
            </w:pPr>
            <w:r>
              <w:t>K</w:t>
            </w:r>
            <w:r w:rsidR="00AD3CF1">
              <w:t> </w:t>
            </w:r>
            <w:r>
              <w:t>1.1</w:t>
            </w:r>
            <w:r w:rsidR="00AD3CF1" w:rsidRPr="00D56EAA">
              <w:rPr>
                <w:b/>
              </w:rPr>
              <w:tab/>
            </w:r>
            <w:r>
              <w:t>recherchieren zu physikalischen Sachverhalten zielgerichtet in analogen und digitalen Medien und wählen für ihre Zwecke passende Quellen aus.</w:t>
            </w:r>
          </w:p>
          <w:p w14:paraId="65333522" w14:textId="107AC3E0" w:rsidR="004430B1" w:rsidRDefault="004430B1" w:rsidP="00F50F7E">
            <w:pPr>
              <w:pStyle w:val="Textkrper"/>
              <w:spacing w:before="0" w:after="120"/>
              <w:ind w:left="599" w:hanging="599"/>
            </w:pPr>
            <w:r>
              <w:t>K</w:t>
            </w:r>
            <w:r w:rsidR="00AD3CF1">
              <w:t> </w:t>
            </w:r>
            <w:r>
              <w:t>1.5</w:t>
            </w:r>
            <w:r w:rsidR="00AD3CF1" w:rsidRPr="00D56EAA">
              <w:rPr>
                <w:b/>
              </w:rPr>
              <w:tab/>
            </w:r>
            <w:r w:rsidRPr="00C45527">
              <w:t>entnehmen unter Berücksichtigung ihres Vorwissen</w:t>
            </w:r>
            <w:r>
              <w:t>s aus Beobachtungen, Darstellun</w:t>
            </w:r>
            <w:r w:rsidRPr="00C45527">
              <w:t>gen und Texten relevante Informationen und geben diese in passender Struktur und angemessener Alltags- oder Fachsprache wieder.</w:t>
            </w:r>
          </w:p>
          <w:p w14:paraId="78C5263A" w14:textId="28F322C0" w:rsidR="004430B1" w:rsidRPr="000176DF" w:rsidRDefault="004430B1" w:rsidP="003D736B">
            <w:pPr>
              <w:pStyle w:val="Textkrper"/>
              <w:spacing w:before="0"/>
              <w:ind w:left="595" w:hanging="595"/>
            </w:pPr>
            <w:r>
              <w:lastRenderedPageBreak/>
              <w:t>K</w:t>
            </w:r>
            <w:r w:rsidR="00AD3CF1">
              <w:t> </w:t>
            </w:r>
            <w:r>
              <w:t>2.2</w:t>
            </w:r>
            <w:r w:rsidR="00AD3CF1" w:rsidRPr="00D56EAA">
              <w:rPr>
                <w:b/>
              </w:rPr>
              <w:tab/>
            </w:r>
            <w:r w:rsidRPr="005E65B4">
              <w:t>wählen ziel-, sach- und adressatengerecht geeignete Schwerpunkte für die Inhalte von Präsentationen, Diskussionen oder a</w:t>
            </w:r>
            <w:r>
              <w:t>nderen Kommunikationsformen aus.</w:t>
            </w:r>
          </w:p>
        </w:tc>
      </w:tr>
      <w:tr w:rsidR="004430B1" w14:paraId="26F5E48A" w14:textId="77777777" w:rsidTr="00B643AC">
        <w:tc>
          <w:tcPr>
            <w:tcW w:w="3261" w:type="dxa"/>
            <w:shd w:val="clear" w:color="auto" w:fill="D9D9D9" w:themeFill="background1" w:themeFillShade="D9"/>
          </w:tcPr>
          <w:p w14:paraId="1C491A91" w14:textId="77777777" w:rsidR="004430B1" w:rsidRPr="008D7A8B" w:rsidRDefault="004430B1" w:rsidP="004430B1">
            <w:pPr>
              <w:pStyle w:val="Textkrper"/>
              <w:spacing w:before="0"/>
              <w:rPr>
                <w:b/>
              </w:rPr>
            </w:pPr>
            <w:r>
              <w:rPr>
                <w:b/>
              </w:rPr>
              <w:lastRenderedPageBreak/>
              <w:t xml:space="preserve">Basiskonzepte </w:t>
            </w:r>
          </w:p>
        </w:tc>
        <w:tc>
          <w:tcPr>
            <w:tcW w:w="5804" w:type="dxa"/>
          </w:tcPr>
          <w:p w14:paraId="3B8CE339" w14:textId="55D49B38" w:rsidR="004430B1" w:rsidRPr="00895504" w:rsidRDefault="004430B1" w:rsidP="004430B1">
            <w:pPr>
              <w:pStyle w:val="Textkrper"/>
              <w:spacing w:before="0"/>
            </w:pPr>
            <w:r>
              <w:t>Ursache und Wirkung, Modelle und Vorhersagen</w:t>
            </w:r>
          </w:p>
        </w:tc>
      </w:tr>
      <w:tr w:rsidR="004430B1" w14:paraId="0DAD4B75" w14:textId="77777777" w:rsidTr="00B643AC">
        <w:tc>
          <w:tcPr>
            <w:tcW w:w="3261" w:type="dxa"/>
            <w:shd w:val="clear" w:color="auto" w:fill="D9D9D9" w:themeFill="background1" w:themeFillShade="D9"/>
          </w:tcPr>
          <w:p w14:paraId="4D46D446" w14:textId="77777777" w:rsidR="004430B1" w:rsidRPr="008D7A8B" w:rsidRDefault="004430B1" w:rsidP="004430B1">
            <w:pPr>
              <w:pStyle w:val="Textkrper"/>
              <w:spacing w:before="0"/>
              <w:rPr>
                <w:b/>
              </w:rPr>
            </w:pPr>
            <w:r>
              <w:rPr>
                <w:b/>
              </w:rPr>
              <w:t>konkrete Inhalte</w:t>
            </w:r>
          </w:p>
        </w:tc>
        <w:tc>
          <w:tcPr>
            <w:tcW w:w="5804" w:type="dxa"/>
          </w:tcPr>
          <w:p w14:paraId="20001FE9" w14:textId="0B94939E" w:rsidR="004430B1" w:rsidRDefault="004430B1" w:rsidP="00AD3CF1">
            <w:pPr>
              <w:pStyle w:val="AufzhlungszeichenEbene1"/>
              <w:spacing w:before="0"/>
            </w:pPr>
            <w:r>
              <w:t>Maßnahmen zum Strahlenschutz</w:t>
            </w:r>
          </w:p>
          <w:p w14:paraId="6BC680F6" w14:textId="35A3CE37" w:rsidR="004430B1" w:rsidRDefault="004430B1" w:rsidP="00AD3CF1">
            <w:pPr>
              <w:pStyle w:val="AufzhlungszeichenEbene1"/>
              <w:spacing w:before="0"/>
            </w:pPr>
            <w:r>
              <w:t>Standortauswahlgesetz</w:t>
            </w:r>
          </w:p>
          <w:p w14:paraId="314A6263" w14:textId="16198315" w:rsidR="004430B1" w:rsidRPr="00895504" w:rsidRDefault="004430B1" w:rsidP="00060657">
            <w:pPr>
              <w:pStyle w:val="AufzhlungszeichenEbene1"/>
              <w:spacing w:before="0"/>
              <w:jc w:val="left"/>
            </w:pPr>
            <w:r>
              <w:t>Querschnittsthema: Bildung für nachhaltige Entwicklung</w:t>
            </w:r>
          </w:p>
        </w:tc>
      </w:tr>
      <w:tr w:rsidR="004430B1" w14:paraId="41918116" w14:textId="77777777" w:rsidTr="00B643AC">
        <w:tc>
          <w:tcPr>
            <w:tcW w:w="3261" w:type="dxa"/>
            <w:shd w:val="clear" w:color="auto" w:fill="D9D9D9" w:themeFill="background1" w:themeFillShade="D9"/>
          </w:tcPr>
          <w:p w14:paraId="4C3472AA" w14:textId="77777777" w:rsidR="004430B1" w:rsidRPr="008D7A8B" w:rsidRDefault="004430B1" w:rsidP="004430B1">
            <w:pPr>
              <w:pStyle w:val="Textkrper"/>
              <w:spacing w:before="0"/>
              <w:rPr>
                <w:b/>
              </w:rPr>
            </w:pPr>
            <w:r w:rsidRPr="008D7A8B">
              <w:rPr>
                <w:b/>
              </w:rPr>
              <w:t>Materialien</w:t>
            </w:r>
          </w:p>
        </w:tc>
        <w:tc>
          <w:tcPr>
            <w:tcW w:w="5804" w:type="dxa"/>
          </w:tcPr>
          <w:p w14:paraId="4B00A9ED" w14:textId="3DADA6C6" w:rsidR="004430B1" w:rsidRDefault="004430B1" w:rsidP="004430B1">
            <w:pPr>
              <w:pStyle w:val="Textkrper"/>
              <w:spacing w:before="0"/>
              <w:ind w:left="595" w:hanging="595"/>
            </w:pPr>
            <w:r w:rsidRPr="00895504">
              <w:t xml:space="preserve">M 1 </w:t>
            </w:r>
            <w:r w:rsidR="00712F3E">
              <w:t>–</w:t>
            </w:r>
            <w:r>
              <w:t xml:space="preserve"> </w:t>
            </w:r>
            <w:r w:rsidR="00604C2C">
              <w:t xml:space="preserve">Karte der </w:t>
            </w:r>
            <w:r w:rsidR="002D1183">
              <w:t>Gesteinsvorkommen in Deutschland</w:t>
            </w:r>
          </w:p>
          <w:p w14:paraId="131FAF37" w14:textId="11B521FE" w:rsidR="002D1183" w:rsidRPr="00895504" w:rsidRDefault="002D1183" w:rsidP="004430B1">
            <w:pPr>
              <w:pStyle w:val="Textkrper"/>
              <w:spacing w:before="0"/>
              <w:ind w:left="595" w:hanging="595"/>
            </w:pPr>
            <w:r>
              <w:t>M 2 – Karte</w:t>
            </w:r>
            <w:r w:rsidR="00604C2C">
              <w:t xml:space="preserve"> einer Endlagersuche</w:t>
            </w:r>
          </w:p>
        </w:tc>
      </w:tr>
      <w:tr w:rsidR="004430B1" w14:paraId="618520C2" w14:textId="77777777" w:rsidTr="00B643AC">
        <w:tc>
          <w:tcPr>
            <w:tcW w:w="3261" w:type="dxa"/>
            <w:shd w:val="clear" w:color="auto" w:fill="D9D9D9" w:themeFill="background1" w:themeFillShade="D9"/>
          </w:tcPr>
          <w:p w14:paraId="0611F400" w14:textId="5C8B7DA4" w:rsidR="004430B1" w:rsidRPr="008D7A8B" w:rsidRDefault="004430B1" w:rsidP="004430B1">
            <w:pPr>
              <w:pStyle w:val="Textkrper"/>
              <w:spacing w:before="0"/>
              <w:rPr>
                <w:b/>
              </w:rPr>
            </w:pPr>
            <w:r>
              <w:rPr>
                <w:b/>
              </w:rPr>
              <w:t>Abschluss</w:t>
            </w:r>
          </w:p>
        </w:tc>
        <w:tc>
          <w:tcPr>
            <w:tcW w:w="5804" w:type="dxa"/>
          </w:tcPr>
          <w:p w14:paraId="79CA50A7" w14:textId="2ECE1EC5" w:rsidR="004430B1" w:rsidRPr="00895504" w:rsidRDefault="004430B1" w:rsidP="004430B1">
            <w:pPr>
              <w:pStyle w:val="Textkrper"/>
              <w:spacing w:before="0"/>
            </w:pPr>
            <w:r>
              <w:t>Mittlerer Schulabschluss (MSA)</w:t>
            </w:r>
          </w:p>
        </w:tc>
      </w:tr>
      <w:tr w:rsidR="004430B1" w14:paraId="2711AA9D" w14:textId="77777777" w:rsidTr="00B643AC">
        <w:tc>
          <w:tcPr>
            <w:tcW w:w="3261" w:type="dxa"/>
            <w:shd w:val="clear" w:color="auto" w:fill="D9D9D9" w:themeFill="background1" w:themeFillShade="D9"/>
          </w:tcPr>
          <w:p w14:paraId="4B46A9B0" w14:textId="1B178367" w:rsidR="004430B1" w:rsidRDefault="004430B1" w:rsidP="004430B1">
            <w:pPr>
              <w:pStyle w:val="Textkrper"/>
              <w:spacing w:before="0"/>
              <w:rPr>
                <w:b/>
              </w:rPr>
            </w:pPr>
            <w:r>
              <w:rPr>
                <w:b/>
              </w:rPr>
              <w:t>Jahrgangsstufe</w:t>
            </w:r>
          </w:p>
        </w:tc>
        <w:tc>
          <w:tcPr>
            <w:tcW w:w="5804" w:type="dxa"/>
          </w:tcPr>
          <w:p w14:paraId="70E89E66" w14:textId="68BFA411" w:rsidR="004430B1" w:rsidRDefault="004430B1" w:rsidP="004430B1">
            <w:pPr>
              <w:pStyle w:val="Textkrper"/>
              <w:spacing w:before="0"/>
            </w:pPr>
            <w:r>
              <w:t>10</w:t>
            </w:r>
          </w:p>
        </w:tc>
      </w:tr>
      <w:tr w:rsidR="004430B1" w14:paraId="06627396" w14:textId="77777777" w:rsidTr="00B643AC">
        <w:tc>
          <w:tcPr>
            <w:tcW w:w="3261" w:type="dxa"/>
            <w:shd w:val="clear" w:color="auto" w:fill="D9D9D9" w:themeFill="background1" w:themeFillShade="D9"/>
          </w:tcPr>
          <w:p w14:paraId="1C780F44" w14:textId="572C949B" w:rsidR="004430B1" w:rsidRDefault="004430B1" w:rsidP="004430B1">
            <w:pPr>
              <w:pStyle w:val="Textkrper"/>
              <w:spacing w:before="0"/>
              <w:rPr>
                <w:b/>
              </w:rPr>
            </w:pPr>
            <w:r w:rsidRPr="008D7A8B">
              <w:rPr>
                <w:b/>
              </w:rPr>
              <w:t>Lernvoraussetzungen</w:t>
            </w:r>
          </w:p>
        </w:tc>
        <w:tc>
          <w:tcPr>
            <w:tcW w:w="5804" w:type="dxa"/>
          </w:tcPr>
          <w:p w14:paraId="085C5C64" w14:textId="1C18300C" w:rsidR="004430B1" w:rsidRDefault="00C0206C" w:rsidP="00AD3CF1">
            <w:pPr>
              <w:pStyle w:val="AufzhlungszeichenEbene1"/>
              <w:spacing w:before="0"/>
            </w:pPr>
            <w:r>
              <w:t>u</w:t>
            </w:r>
            <w:r w:rsidR="004430B1">
              <w:t>nterscheiden die Strahlenarten im Hinblick auf Reichweite und Möglichkeiten der Abschirmung</w:t>
            </w:r>
          </w:p>
          <w:p w14:paraId="44EE55E8" w14:textId="710F47F0" w:rsidR="004430B1" w:rsidRPr="00E15487" w:rsidRDefault="00C0206C" w:rsidP="00AD3CF1">
            <w:pPr>
              <w:pStyle w:val="AufzhlungszeichenEbene1"/>
              <w:spacing w:before="0"/>
            </w:pPr>
            <w:r>
              <w:t>f</w:t>
            </w:r>
            <w:r w:rsidR="004430B1">
              <w:t>ormulieren situationsgerecht Maßnahmen zum Strahlenschutz</w:t>
            </w:r>
          </w:p>
        </w:tc>
      </w:tr>
      <w:tr w:rsidR="004430B1" w14:paraId="17A23536" w14:textId="77777777" w:rsidTr="00B643AC">
        <w:tc>
          <w:tcPr>
            <w:tcW w:w="3261" w:type="dxa"/>
            <w:shd w:val="clear" w:color="auto" w:fill="D9D9D9" w:themeFill="background1" w:themeFillShade="D9"/>
          </w:tcPr>
          <w:p w14:paraId="6BCB10BD" w14:textId="77777777" w:rsidR="004430B1" w:rsidRPr="008D7A8B" w:rsidRDefault="004430B1" w:rsidP="004430B1">
            <w:pPr>
              <w:pStyle w:val="Textkrper"/>
              <w:spacing w:before="0"/>
              <w:rPr>
                <w:b/>
              </w:rPr>
            </w:pPr>
            <w:r w:rsidRPr="008D7A8B">
              <w:rPr>
                <w:b/>
              </w:rPr>
              <w:t>Bearbeitungszeit</w:t>
            </w:r>
          </w:p>
        </w:tc>
        <w:tc>
          <w:tcPr>
            <w:tcW w:w="5804" w:type="dxa"/>
          </w:tcPr>
          <w:p w14:paraId="684E1C57" w14:textId="259806C1" w:rsidR="004430B1" w:rsidRPr="00895504" w:rsidRDefault="004430B1" w:rsidP="004430B1">
            <w:pPr>
              <w:pStyle w:val="Textkrper"/>
              <w:spacing w:before="0"/>
            </w:pPr>
            <w:r w:rsidRPr="004430B1">
              <w:t>120 Minuten</w:t>
            </w:r>
          </w:p>
        </w:tc>
      </w:tr>
      <w:tr w:rsidR="004430B1" w14:paraId="799C7F05" w14:textId="77777777" w:rsidTr="00B643AC">
        <w:tc>
          <w:tcPr>
            <w:tcW w:w="3261" w:type="dxa"/>
            <w:shd w:val="clear" w:color="auto" w:fill="D9D9D9" w:themeFill="background1" w:themeFillShade="D9"/>
          </w:tcPr>
          <w:p w14:paraId="44E018E8" w14:textId="77777777" w:rsidR="004430B1" w:rsidRPr="008D7A8B" w:rsidRDefault="004430B1" w:rsidP="004430B1">
            <w:pPr>
              <w:pStyle w:val="Textkrper"/>
              <w:spacing w:before="0"/>
              <w:rPr>
                <w:b/>
              </w:rPr>
            </w:pPr>
            <w:r w:rsidRPr="008D7A8B">
              <w:rPr>
                <w:b/>
              </w:rPr>
              <w:t>Hilfsmittel</w:t>
            </w:r>
          </w:p>
        </w:tc>
        <w:tc>
          <w:tcPr>
            <w:tcW w:w="5804" w:type="dxa"/>
          </w:tcPr>
          <w:p w14:paraId="64285046" w14:textId="3E205BBA" w:rsidR="004430B1" w:rsidRPr="00895504" w:rsidRDefault="004430B1" w:rsidP="004430B1">
            <w:pPr>
              <w:pStyle w:val="Textkrper"/>
              <w:spacing w:before="0"/>
            </w:pPr>
            <w:r>
              <w:t>Atlas</w:t>
            </w:r>
          </w:p>
        </w:tc>
      </w:tr>
      <w:tr w:rsidR="004430B1" w14:paraId="564A5818" w14:textId="77777777" w:rsidTr="00B643AC">
        <w:tc>
          <w:tcPr>
            <w:tcW w:w="3261" w:type="dxa"/>
            <w:shd w:val="clear" w:color="auto" w:fill="D9D9D9" w:themeFill="background1" w:themeFillShade="D9"/>
          </w:tcPr>
          <w:p w14:paraId="03C1CABF" w14:textId="77777777" w:rsidR="004430B1" w:rsidRDefault="004430B1" w:rsidP="004430B1">
            <w:pPr>
              <w:pStyle w:val="Textkrper"/>
              <w:spacing w:before="0"/>
              <w:rPr>
                <w:b/>
              </w:rPr>
            </w:pPr>
            <w:r>
              <w:rPr>
                <w:b/>
              </w:rPr>
              <w:t>Differenzierungsmöglichkeit</w:t>
            </w:r>
          </w:p>
        </w:tc>
        <w:tc>
          <w:tcPr>
            <w:tcW w:w="5804" w:type="dxa"/>
          </w:tcPr>
          <w:p w14:paraId="3C8BB277" w14:textId="4B6DF0C2" w:rsidR="004430B1" w:rsidRPr="00895504" w:rsidRDefault="004430B1" w:rsidP="004430B1">
            <w:pPr>
              <w:pStyle w:val="Textkrper"/>
              <w:spacing w:before="0"/>
            </w:pPr>
            <w:r w:rsidRPr="004430B1">
              <w:t>Zusätzliche Hilfen (vorgegliederte Tabelle, Ergänzungen auf den Karten)</w:t>
            </w:r>
          </w:p>
        </w:tc>
      </w:tr>
      <w:tr w:rsidR="004430B1" w14:paraId="322CF651" w14:textId="77777777" w:rsidTr="00B643AC">
        <w:tc>
          <w:tcPr>
            <w:tcW w:w="3261" w:type="dxa"/>
            <w:shd w:val="clear" w:color="auto" w:fill="D9D9D9" w:themeFill="background1" w:themeFillShade="D9"/>
          </w:tcPr>
          <w:p w14:paraId="7D227AE4" w14:textId="77777777" w:rsidR="004430B1" w:rsidRPr="00982927" w:rsidRDefault="004430B1" w:rsidP="004430B1">
            <w:pPr>
              <w:pStyle w:val="Textkrper"/>
              <w:spacing w:before="0"/>
              <w:rPr>
                <w:b/>
              </w:rPr>
            </w:pPr>
            <w:r>
              <w:rPr>
                <w:b/>
              </w:rPr>
              <w:t>fachpraktischer</w:t>
            </w:r>
            <w:r w:rsidRPr="00982927">
              <w:rPr>
                <w:b/>
              </w:rPr>
              <w:t xml:space="preserve"> Anteil</w:t>
            </w:r>
          </w:p>
        </w:tc>
        <w:tc>
          <w:tcPr>
            <w:tcW w:w="5804" w:type="dxa"/>
          </w:tcPr>
          <w:p w14:paraId="2ED1656E" w14:textId="156AC211" w:rsidR="004430B1" w:rsidRPr="00895504" w:rsidRDefault="004430B1" w:rsidP="004430B1">
            <w:pPr>
              <w:pStyle w:val="Textkrper"/>
              <w:tabs>
                <w:tab w:val="center" w:pos="3666"/>
              </w:tabs>
              <w:spacing w:before="0"/>
            </w:pPr>
            <w:r w:rsidRPr="00895504">
              <w:t xml:space="preserve">ja </w:t>
            </w:r>
            <w:sdt>
              <w:sdtPr>
                <w:id w:val="754479165"/>
                <w14:checkbox>
                  <w14:checked w14:val="0"/>
                  <w14:checkedState w14:val="2612" w14:font="MS Gothic"/>
                  <w14:uncheckedState w14:val="2610" w14:font="MS Gothic"/>
                </w14:checkbox>
              </w:sdtPr>
              <w:sdtEndPr/>
              <w:sdtContent>
                <w:r w:rsidRPr="00895504">
                  <w:rPr>
                    <w:rFonts w:ascii="MS Gothic" w:eastAsia="MS Gothic" w:hAnsi="MS Gothic" w:hint="eastAsia"/>
                  </w:rPr>
                  <w:t>☐</w:t>
                </w:r>
              </w:sdtContent>
            </w:sdt>
            <w:r w:rsidRPr="00895504">
              <w:tab/>
              <w:t xml:space="preserve">nein </w:t>
            </w:r>
            <w:sdt>
              <w:sdtPr>
                <w:id w:val="2015334422"/>
                <w14:checkbox>
                  <w14:checked w14:val="1"/>
                  <w14:checkedState w14:val="2612" w14:font="MS Gothic"/>
                  <w14:uncheckedState w14:val="2610" w14:font="MS Gothic"/>
                </w14:checkbox>
              </w:sdtPr>
              <w:sdtEndPr/>
              <w:sdtContent>
                <w:r>
                  <w:rPr>
                    <w:rFonts w:ascii="MS Gothic" w:eastAsia="MS Gothic" w:hAnsi="MS Gothic" w:hint="eastAsia"/>
                  </w:rPr>
                  <w:t>☒</w:t>
                </w:r>
              </w:sdtContent>
            </w:sdt>
          </w:p>
        </w:tc>
      </w:tr>
    </w:tbl>
    <w:p w14:paraId="671E84EA" w14:textId="77777777" w:rsidR="004058FE" w:rsidRDefault="004058FE" w:rsidP="006114EF">
      <w:pPr>
        <w:pStyle w:val="berschrift1"/>
        <w:numPr>
          <w:ilvl w:val="0"/>
          <w:numId w:val="0"/>
        </w:numPr>
        <w:ind w:left="567" w:hanging="567"/>
        <w:sectPr w:rsidR="004058FE" w:rsidSect="00262EB3">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418" w:bottom="993" w:left="1418" w:header="567" w:footer="567" w:gutter="0"/>
          <w:cols w:space="708"/>
          <w:titlePg/>
          <w:docGrid w:linePitch="360"/>
        </w:sectPr>
      </w:pPr>
    </w:p>
    <w:p w14:paraId="33AA755B" w14:textId="72D7A524" w:rsidR="003626DB" w:rsidRDefault="003626DB" w:rsidP="00081A7E">
      <w:pPr>
        <w:pStyle w:val="berschrift1"/>
        <w:spacing w:before="0" w:after="120"/>
      </w:pPr>
      <w:r>
        <w:lastRenderedPageBreak/>
        <w:t>Aufgabe</w:t>
      </w:r>
    </w:p>
    <w:p w14:paraId="5BFEB294" w14:textId="53C625C1" w:rsidR="004430B1" w:rsidRPr="004430B1" w:rsidRDefault="004430B1" w:rsidP="00476CB9">
      <w:pPr>
        <w:pStyle w:val="ZwischenberschriftFS"/>
      </w:pPr>
      <w:r w:rsidRPr="004430B1">
        <w:t xml:space="preserve">Teilaufgabe 1: </w:t>
      </w:r>
      <w:r w:rsidR="00476CB9">
        <w:t xml:space="preserve">Die </w:t>
      </w:r>
      <w:r w:rsidRPr="00712F3E">
        <w:t>Suche nach dem Endlager</w:t>
      </w:r>
    </w:p>
    <w:p w14:paraId="5515CFF3" w14:textId="09C86862" w:rsidR="004430B1" w:rsidRPr="00476CB9" w:rsidRDefault="004430B1" w:rsidP="00DE4BDC">
      <w:pPr>
        <w:numPr>
          <w:ilvl w:val="1"/>
          <w:numId w:val="4"/>
        </w:numPr>
        <w:spacing w:before="120" w:line="280" w:lineRule="exact"/>
        <w:ind w:left="791"/>
        <w:rPr>
          <w:rFonts w:eastAsia="Calibri"/>
        </w:rPr>
      </w:pPr>
      <w:r w:rsidRPr="00476CB9">
        <w:rPr>
          <w:rFonts w:eastAsia="Calibri"/>
        </w:rPr>
        <w:t xml:space="preserve">Die Suche nach einem Standort für die Errichtung eines Endlagers gestaltet sich langwierig und schwierig, daher ist deine Unterstützung gefragt! In Deutschland kommen </w:t>
      </w:r>
      <w:r w:rsidR="00476CB9">
        <w:rPr>
          <w:rFonts w:eastAsia="Calibri"/>
        </w:rPr>
        <w:t xml:space="preserve">laut </w:t>
      </w:r>
      <w:r w:rsidR="00476CB9" w:rsidRPr="00476CB9">
        <w:rPr>
          <w:rFonts w:eastAsia="Calibri"/>
        </w:rPr>
        <w:t>Standortauswahlgesetz</w:t>
      </w:r>
      <w:r w:rsidR="00476CB9">
        <w:rPr>
          <w:rFonts w:eastAsia="Calibri"/>
        </w:rPr>
        <w:t xml:space="preserve"> (</w:t>
      </w:r>
      <w:r w:rsidR="00F503FE">
        <w:rPr>
          <w:rFonts w:eastAsia="Calibri"/>
        </w:rPr>
        <w:t>20</w:t>
      </w:r>
      <w:r w:rsidR="00BD5F29">
        <w:rPr>
          <w:rFonts w:eastAsia="Calibri"/>
        </w:rPr>
        <w:t>23</w:t>
      </w:r>
      <w:r w:rsidR="00476CB9">
        <w:rPr>
          <w:rFonts w:eastAsia="Calibri"/>
        </w:rPr>
        <w:t xml:space="preserve">, </w:t>
      </w:r>
      <w:r w:rsidR="00F503FE">
        <w:rPr>
          <w:rFonts w:eastAsia="Calibri"/>
        </w:rPr>
        <w:t xml:space="preserve">§23, Abs. 1) </w:t>
      </w:r>
      <w:r w:rsidRPr="00476CB9">
        <w:rPr>
          <w:rFonts w:eastAsia="Calibri"/>
        </w:rPr>
        <w:t xml:space="preserve">für die Endlagerung die Wirtsgesteine Steinsalz, Tongestein und </w:t>
      </w:r>
      <w:proofErr w:type="spellStart"/>
      <w:r w:rsidRPr="00476CB9">
        <w:rPr>
          <w:rFonts w:eastAsia="Calibri"/>
        </w:rPr>
        <w:t>Kristallingestein</w:t>
      </w:r>
      <w:proofErr w:type="spellEnd"/>
      <w:r w:rsidRPr="00476CB9">
        <w:rPr>
          <w:rFonts w:eastAsia="Calibri"/>
        </w:rPr>
        <w:t xml:space="preserve"> in Betracht</w:t>
      </w:r>
      <w:r w:rsidR="00F503FE">
        <w:rPr>
          <w:rFonts w:eastAsia="Calibri"/>
        </w:rPr>
        <w:t xml:space="preserve">. </w:t>
      </w:r>
      <w:r w:rsidRPr="00476CB9">
        <w:rPr>
          <w:rFonts w:eastAsia="Calibri"/>
        </w:rPr>
        <w:t>Recherchiere folgende Eigenschaften dieser Materialien</w:t>
      </w:r>
      <w:r w:rsidR="00476CB9">
        <w:rPr>
          <w:rFonts w:eastAsia="Calibri"/>
        </w:rPr>
        <w:t xml:space="preserve"> und schreibe sie tabellarisch auf</w:t>
      </w:r>
      <w:r w:rsidRPr="00476CB9">
        <w:rPr>
          <w:rFonts w:eastAsia="Calibri"/>
        </w:rPr>
        <w:t>:</w:t>
      </w:r>
    </w:p>
    <w:p w14:paraId="40D7849B" w14:textId="3B48E86D" w:rsidR="004430B1" w:rsidRPr="00476CB9" w:rsidRDefault="004430B1" w:rsidP="002D1183">
      <w:pPr>
        <w:numPr>
          <w:ilvl w:val="0"/>
          <w:numId w:val="10"/>
        </w:numPr>
        <w:spacing w:before="120" w:line="280" w:lineRule="exact"/>
        <w:ind w:left="1154"/>
        <w:rPr>
          <w:rFonts w:eastAsia="Calibri"/>
        </w:rPr>
      </w:pPr>
      <w:r w:rsidRPr="00476CB9">
        <w:rPr>
          <w:rFonts w:eastAsia="Calibri"/>
        </w:rPr>
        <w:t>Stabilität gegenüber mechanischer Einwirkung</w:t>
      </w:r>
      <w:r w:rsidR="00AC1BE0">
        <w:rPr>
          <w:rFonts w:eastAsia="Calibri"/>
        </w:rPr>
        <w:t>,</w:t>
      </w:r>
    </w:p>
    <w:p w14:paraId="2706F44B" w14:textId="6148CE4C" w:rsidR="004430B1" w:rsidRPr="00476CB9" w:rsidRDefault="004430B1" w:rsidP="002D1183">
      <w:pPr>
        <w:numPr>
          <w:ilvl w:val="0"/>
          <w:numId w:val="10"/>
        </w:numPr>
        <w:spacing w:before="120" w:line="280" w:lineRule="exact"/>
        <w:ind w:left="1154"/>
        <w:rPr>
          <w:rFonts w:eastAsia="Calibri"/>
        </w:rPr>
      </w:pPr>
      <w:r w:rsidRPr="00476CB9">
        <w:rPr>
          <w:rFonts w:eastAsia="Calibri"/>
        </w:rPr>
        <w:t>Verhalten bei Temperaturveränderungen</w:t>
      </w:r>
      <w:r w:rsidR="00AC1BE0">
        <w:rPr>
          <w:rFonts w:eastAsia="Calibri"/>
        </w:rPr>
        <w:t>,</w:t>
      </w:r>
    </w:p>
    <w:p w14:paraId="50D6ADBF" w14:textId="6B459D07" w:rsidR="004430B1" w:rsidRPr="00476CB9" w:rsidRDefault="004430B1" w:rsidP="002D1183">
      <w:pPr>
        <w:numPr>
          <w:ilvl w:val="0"/>
          <w:numId w:val="10"/>
        </w:numPr>
        <w:spacing w:before="120" w:line="280" w:lineRule="exact"/>
        <w:ind w:left="1154"/>
        <w:rPr>
          <w:rFonts w:eastAsia="Calibri"/>
        </w:rPr>
      </w:pPr>
      <w:r w:rsidRPr="00476CB9">
        <w:rPr>
          <w:rFonts w:eastAsia="Calibri"/>
        </w:rPr>
        <w:t>Wasserlöslichkeit</w:t>
      </w:r>
      <w:r w:rsidR="00AC1BE0">
        <w:rPr>
          <w:rFonts w:eastAsia="Calibri"/>
        </w:rPr>
        <w:t>,</w:t>
      </w:r>
    </w:p>
    <w:p w14:paraId="56D463AF" w14:textId="24E84042" w:rsidR="004430B1" w:rsidRPr="00476CB9" w:rsidRDefault="004430B1" w:rsidP="002D1183">
      <w:pPr>
        <w:numPr>
          <w:ilvl w:val="0"/>
          <w:numId w:val="10"/>
        </w:numPr>
        <w:spacing w:before="120" w:line="280" w:lineRule="exact"/>
        <w:ind w:left="1154"/>
        <w:rPr>
          <w:rFonts w:eastAsia="Calibri"/>
        </w:rPr>
      </w:pPr>
      <w:r w:rsidRPr="00476CB9">
        <w:rPr>
          <w:rFonts w:eastAsia="Calibri"/>
        </w:rPr>
        <w:t>Durchlässigkeit für Wasser</w:t>
      </w:r>
      <w:r w:rsidR="00AC1BE0">
        <w:rPr>
          <w:rFonts w:eastAsia="Calibri"/>
        </w:rPr>
        <w:t>.</w:t>
      </w:r>
    </w:p>
    <w:p w14:paraId="3F759DBA" w14:textId="785CAAD0" w:rsidR="00476CB9" w:rsidRPr="00837226" w:rsidRDefault="004430B1" w:rsidP="00837226">
      <w:pPr>
        <w:numPr>
          <w:ilvl w:val="1"/>
          <w:numId w:val="4"/>
        </w:numPr>
        <w:spacing w:before="120" w:line="280" w:lineRule="exact"/>
        <w:ind w:left="791"/>
        <w:rPr>
          <w:rFonts w:eastAsia="Calibri"/>
        </w:rPr>
      </w:pPr>
      <w:r w:rsidRPr="00476CB9">
        <w:rPr>
          <w:rFonts w:eastAsia="Calibri"/>
          <w:iCs/>
        </w:rPr>
        <w:t>Formuliere im Hinblick auf den Strahlenschutz Kriterien, denen ein Endlager genügen sollte.</w:t>
      </w:r>
      <w:r w:rsidR="00837226">
        <w:rPr>
          <w:rFonts w:eastAsia="Calibri"/>
        </w:rPr>
        <w:t xml:space="preserve"> </w:t>
      </w:r>
      <w:r w:rsidRPr="00837226">
        <w:rPr>
          <w:rFonts w:eastAsia="Calibri"/>
          <w:iCs/>
        </w:rPr>
        <w:t xml:space="preserve">Orientiere dich an den fünf „A“s: </w:t>
      </w:r>
    </w:p>
    <w:p w14:paraId="4F7C46C2" w14:textId="77777777" w:rsidR="00476CB9" w:rsidRDefault="004430B1" w:rsidP="002D1183">
      <w:pPr>
        <w:pStyle w:val="AufzhlungBulletpoint"/>
        <w:ind w:left="1154"/>
      </w:pPr>
      <w:r w:rsidRPr="00476CB9">
        <w:t xml:space="preserve">Abstand, </w:t>
      </w:r>
    </w:p>
    <w:p w14:paraId="4C269615" w14:textId="77777777" w:rsidR="00476CB9" w:rsidRDefault="004430B1" w:rsidP="002D1183">
      <w:pPr>
        <w:pStyle w:val="AufzhlungBulletpoint"/>
        <w:ind w:left="1154"/>
      </w:pPr>
      <w:r w:rsidRPr="00476CB9">
        <w:t xml:space="preserve">Abschirmen, </w:t>
      </w:r>
    </w:p>
    <w:p w14:paraId="1FFE035A" w14:textId="77777777" w:rsidR="00476CB9" w:rsidRDefault="004430B1" w:rsidP="002D1183">
      <w:pPr>
        <w:pStyle w:val="AufzhlungBulletpoint"/>
        <w:ind w:left="1154"/>
      </w:pPr>
      <w:r w:rsidRPr="00476CB9">
        <w:t xml:space="preserve">Aufenthalt begrenzen, </w:t>
      </w:r>
    </w:p>
    <w:p w14:paraId="09E7BEDA" w14:textId="3A2AFE71" w:rsidR="00476CB9" w:rsidRDefault="004430B1" w:rsidP="002D1183">
      <w:pPr>
        <w:pStyle w:val="AufzhlungBulletpoint"/>
        <w:ind w:left="1154"/>
      </w:pPr>
      <w:r w:rsidRPr="00476CB9">
        <w:t>Abschalten</w:t>
      </w:r>
      <w:r w:rsidR="008F3900">
        <w:t xml:space="preserve">, </w:t>
      </w:r>
    </w:p>
    <w:p w14:paraId="6A9B9C9A" w14:textId="77777777" w:rsidR="00476CB9" w:rsidRDefault="004430B1" w:rsidP="002D1183">
      <w:pPr>
        <w:pStyle w:val="AufzhlungBulletpoint"/>
        <w:ind w:left="1154"/>
      </w:pPr>
      <w:r w:rsidRPr="00476CB9">
        <w:t xml:space="preserve">Aufnahme verhindern. </w:t>
      </w:r>
    </w:p>
    <w:p w14:paraId="1C9A4EF1" w14:textId="0AB8C429" w:rsidR="004430B1" w:rsidRPr="00476CB9" w:rsidRDefault="004430B1" w:rsidP="00DE4BDC">
      <w:pPr>
        <w:pStyle w:val="AufzhlungBulletpoint"/>
        <w:numPr>
          <w:ilvl w:val="0"/>
          <w:numId w:val="0"/>
        </w:numPr>
        <w:ind w:left="794"/>
      </w:pPr>
      <w:r w:rsidRPr="00476CB9">
        <w:t xml:space="preserve">Nutze deine Tabelle aus </w:t>
      </w:r>
      <w:r w:rsidR="00476CB9">
        <w:t>Teila</w:t>
      </w:r>
      <w:r w:rsidRPr="00476CB9">
        <w:t>ufgabe 1.1. Ergänze auch Aspekte, die über den Strahlenschutz hinausgehen (z. B. wirtschaftlich</w:t>
      </w:r>
      <w:r w:rsidR="00057E02">
        <w:t>e</w:t>
      </w:r>
      <w:r w:rsidRPr="00476CB9">
        <w:t>, sozial</w:t>
      </w:r>
      <w:r w:rsidR="00057E02">
        <w:t>e</w:t>
      </w:r>
      <w:r w:rsidRPr="00476CB9">
        <w:t>, …)</w:t>
      </w:r>
      <w:r w:rsidR="00476CB9">
        <w:t>.</w:t>
      </w:r>
    </w:p>
    <w:p w14:paraId="66D325FA" w14:textId="39B9C38D" w:rsidR="004430B1" w:rsidRPr="00844BC0" w:rsidRDefault="004430B1" w:rsidP="00FE10C8">
      <w:pPr>
        <w:numPr>
          <w:ilvl w:val="1"/>
          <w:numId w:val="4"/>
        </w:numPr>
        <w:spacing w:before="120" w:line="280" w:lineRule="exact"/>
        <w:ind w:left="791"/>
        <w:rPr>
          <w:rFonts w:eastAsia="Calibri"/>
        </w:rPr>
      </w:pPr>
      <w:r w:rsidRPr="00476CB9">
        <w:rPr>
          <w:rFonts w:eastAsia="Calibri"/>
        </w:rPr>
        <w:t>In M</w:t>
      </w:r>
      <w:r w:rsidR="00476CB9">
        <w:rPr>
          <w:rFonts w:eastAsia="Calibri"/>
        </w:rPr>
        <w:t xml:space="preserve">aterial </w:t>
      </w:r>
      <w:r w:rsidRPr="00476CB9">
        <w:rPr>
          <w:rFonts w:eastAsia="Calibri"/>
        </w:rPr>
        <w:t>1 ist dargestellt, wo die drei Gesteinsarten in Deutschland vorkommen. Ergänze die Karte um weitere Informationen, die für deine formulierten Kriterien eine Rolle spielen.</w:t>
      </w:r>
      <w:r w:rsidR="00844BC0">
        <w:rPr>
          <w:rFonts w:eastAsia="Calibri"/>
        </w:rPr>
        <w:t xml:space="preserve"> </w:t>
      </w:r>
      <w:r w:rsidRPr="00844BC0">
        <w:rPr>
          <w:rFonts w:eastAsia="Calibri"/>
        </w:rPr>
        <w:t>Nimm einen Atlas zur Hilfe!</w:t>
      </w:r>
    </w:p>
    <w:p w14:paraId="4D64CB06" w14:textId="77777777" w:rsidR="004430B1" w:rsidRPr="00476CB9" w:rsidRDefault="004430B1" w:rsidP="00FE10C8">
      <w:pPr>
        <w:numPr>
          <w:ilvl w:val="1"/>
          <w:numId w:val="4"/>
        </w:numPr>
        <w:spacing w:before="120" w:line="280" w:lineRule="exact"/>
        <w:ind w:left="791"/>
        <w:rPr>
          <w:rFonts w:eastAsia="Calibri"/>
        </w:rPr>
      </w:pPr>
      <w:r w:rsidRPr="00476CB9">
        <w:rPr>
          <w:rFonts w:eastAsia="Calibri"/>
        </w:rPr>
        <w:t>Entscheide dich für einen Ort auf der Karte, der deiner Meinung nach für einen Endlagerstandort in Frage kommt. Begründe, warum dieser Ort deine Kriterien (größtenteils) erfüllt und gib an, welche Aspekte du besonders gewichtest.</w:t>
      </w:r>
    </w:p>
    <w:p w14:paraId="7E5D5C6D" w14:textId="77777777" w:rsidR="008D2ADE" w:rsidRDefault="008D2ADE">
      <w:pPr>
        <w:jc w:val="left"/>
        <w:rPr>
          <w:rFonts w:cs="Arial"/>
          <w:b/>
          <w:bCs/>
          <w:iCs/>
          <w:color w:val="990000"/>
        </w:rPr>
      </w:pPr>
      <w:r>
        <w:br w:type="page"/>
      </w:r>
    </w:p>
    <w:p w14:paraId="2246F9A4" w14:textId="55BA113D" w:rsidR="002D1183" w:rsidRPr="004430B1" w:rsidRDefault="002D1183" w:rsidP="002D1183">
      <w:pPr>
        <w:pStyle w:val="ZwischenberschriftFS"/>
        <w:rPr>
          <w:i/>
        </w:rPr>
      </w:pPr>
      <w:r w:rsidRPr="004430B1">
        <w:lastRenderedPageBreak/>
        <w:t xml:space="preserve">Teilaufgabe 2: </w:t>
      </w:r>
      <w:r w:rsidRPr="00476CB9">
        <w:t>Der Weg ins Endlager</w:t>
      </w:r>
    </w:p>
    <w:p w14:paraId="17E3D229" w14:textId="77777777" w:rsidR="002D1183" w:rsidRPr="00476CB9" w:rsidRDefault="002D1183" w:rsidP="00DE4BDC">
      <w:pPr>
        <w:numPr>
          <w:ilvl w:val="1"/>
          <w:numId w:val="9"/>
        </w:numPr>
        <w:spacing w:before="120" w:line="280" w:lineRule="exact"/>
        <w:ind w:left="791"/>
        <w:rPr>
          <w:rFonts w:eastAsia="Calibri"/>
        </w:rPr>
      </w:pPr>
      <w:r w:rsidRPr="00476CB9">
        <w:rPr>
          <w:rFonts w:eastAsia="Calibri"/>
        </w:rPr>
        <w:t xml:space="preserve">Die fiktive Republik </w:t>
      </w:r>
      <w:proofErr w:type="spellStart"/>
      <w:r w:rsidRPr="00476CB9">
        <w:rPr>
          <w:rFonts w:eastAsia="Calibri"/>
        </w:rPr>
        <w:t>Meitnerien</w:t>
      </w:r>
      <w:proofErr w:type="spellEnd"/>
      <w:r w:rsidRPr="00476CB9">
        <w:rPr>
          <w:rFonts w:eastAsia="Calibri"/>
        </w:rPr>
        <w:t xml:space="preserve"> hat unter Berücksichtigung aller Kriterien ein geeignetes Endlager gefunden. Nachbarland von </w:t>
      </w:r>
      <w:proofErr w:type="spellStart"/>
      <w:r w:rsidRPr="00476CB9">
        <w:rPr>
          <w:rFonts w:eastAsia="Calibri"/>
        </w:rPr>
        <w:t>Meitnerien</w:t>
      </w:r>
      <w:proofErr w:type="spellEnd"/>
      <w:r w:rsidRPr="00476CB9">
        <w:rPr>
          <w:rFonts w:eastAsia="Calibri"/>
        </w:rPr>
        <w:t xml:space="preserve"> ist </w:t>
      </w:r>
      <w:proofErr w:type="spellStart"/>
      <w:r w:rsidRPr="00476CB9">
        <w:rPr>
          <w:rFonts w:eastAsia="Calibri"/>
        </w:rPr>
        <w:t>Hahnistan</w:t>
      </w:r>
      <w:proofErr w:type="spellEnd"/>
      <w:r w:rsidRPr="00476CB9">
        <w:rPr>
          <w:rFonts w:eastAsia="Calibri"/>
        </w:rPr>
        <w:t xml:space="preserve">. Dessen Gebiet wird auf dem Festland begrenzt von zwei Flüssen und ist dort umgeben von der Republik </w:t>
      </w:r>
      <w:proofErr w:type="spellStart"/>
      <w:r w:rsidRPr="00476CB9">
        <w:rPr>
          <w:rFonts w:eastAsia="Calibri"/>
        </w:rPr>
        <w:t>Meitnerien</w:t>
      </w:r>
      <w:proofErr w:type="spellEnd"/>
      <w:r w:rsidRPr="00476CB9">
        <w:rPr>
          <w:rFonts w:eastAsia="Calibri"/>
        </w:rPr>
        <w:t>. Auf dem Meer gehört eine Zone von 12 Seemeilen (ca. 22 km) vor der Küste zum jeweils angrenzenden Staatsgebiet. Jenseits der 12 Seemeilen hinaus befinden sich internationale und damit frei befahrbare Gewässer.</w:t>
      </w:r>
    </w:p>
    <w:p w14:paraId="1A02309C" w14:textId="77777777" w:rsidR="002D1183" w:rsidRPr="00476CB9" w:rsidRDefault="002D1183" w:rsidP="00DE4BDC">
      <w:pPr>
        <w:spacing w:before="120" w:line="280" w:lineRule="exact"/>
        <w:ind w:left="794"/>
        <w:rPr>
          <w:rFonts w:eastAsia="Calibri"/>
        </w:rPr>
      </w:pPr>
      <w:r w:rsidRPr="00476CB9">
        <w:rPr>
          <w:rFonts w:eastAsia="Calibri"/>
        </w:rPr>
        <w:t>Du bist unabhängige Sicherheitsbeauftragte</w:t>
      </w:r>
      <w:r>
        <w:rPr>
          <w:rFonts w:eastAsia="Calibri"/>
        </w:rPr>
        <w:t xml:space="preserve"> / </w:t>
      </w:r>
      <w:r w:rsidRPr="00476CB9">
        <w:rPr>
          <w:rFonts w:eastAsia="Calibri"/>
        </w:rPr>
        <w:t>unabhängige</w:t>
      </w:r>
      <w:r>
        <w:rPr>
          <w:rFonts w:eastAsia="Calibri"/>
        </w:rPr>
        <w:t>r</w:t>
      </w:r>
      <w:r w:rsidRPr="00476CB9">
        <w:rPr>
          <w:rFonts w:eastAsia="Calibri"/>
        </w:rPr>
        <w:t xml:space="preserve"> Sicherheitsbeauftragter.</w:t>
      </w:r>
    </w:p>
    <w:p w14:paraId="610F8F9C" w14:textId="2A4CADA2" w:rsidR="002D1183" w:rsidRPr="00476CB9" w:rsidRDefault="002D1183" w:rsidP="002D1183">
      <w:pPr>
        <w:pStyle w:val="Listenabsatz"/>
        <w:numPr>
          <w:ilvl w:val="0"/>
          <w:numId w:val="11"/>
        </w:numPr>
        <w:spacing w:before="120" w:line="280" w:lineRule="exact"/>
        <w:ind w:left="1220" w:hanging="426"/>
        <w:rPr>
          <w:rFonts w:eastAsia="Calibri"/>
        </w:rPr>
      </w:pPr>
      <w:r w:rsidRPr="00476CB9">
        <w:rPr>
          <w:rFonts w:eastAsia="Calibri"/>
        </w:rPr>
        <w:t>Gib anhand der Karte M</w:t>
      </w:r>
      <w:r w:rsidR="00B603B7">
        <w:rPr>
          <w:rFonts w:eastAsia="Calibri"/>
        </w:rPr>
        <w:t xml:space="preserve">aterial </w:t>
      </w:r>
      <w:r w:rsidRPr="00476CB9">
        <w:rPr>
          <w:rFonts w:eastAsia="Calibri"/>
        </w:rPr>
        <w:t>2 mindestens drei verschiedene Routen an, wie der radioaktive Müll vom Kernkraftwerk ins Endlager transportiert werden kann.</w:t>
      </w:r>
    </w:p>
    <w:p w14:paraId="2D0543B1" w14:textId="77777777" w:rsidR="002D1183" w:rsidRPr="00476CB9" w:rsidRDefault="002D1183" w:rsidP="002D1183">
      <w:pPr>
        <w:numPr>
          <w:ilvl w:val="0"/>
          <w:numId w:val="11"/>
        </w:numPr>
        <w:spacing w:before="120" w:line="280" w:lineRule="exact"/>
        <w:ind w:left="1220" w:hanging="426"/>
        <w:rPr>
          <w:rFonts w:eastAsia="Calibri"/>
        </w:rPr>
      </w:pPr>
      <w:r w:rsidRPr="00476CB9">
        <w:rPr>
          <w:rFonts w:eastAsia="Calibri"/>
        </w:rPr>
        <w:t>Erläutere für jede der drei Möglichkeiten die Vor- und Nachteile aus Sicht des Strahlenschutzes. Gehe dabei auch auf ökonomische und ökologische Aspekte ein.</w:t>
      </w:r>
    </w:p>
    <w:p w14:paraId="3E02A5FB" w14:textId="77777777" w:rsidR="002D1183" w:rsidRPr="00476CB9" w:rsidRDefault="002D1183" w:rsidP="002D1183">
      <w:pPr>
        <w:spacing w:before="120" w:line="280" w:lineRule="exact"/>
        <w:ind w:left="1220" w:hanging="426"/>
        <w:rPr>
          <w:rFonts w:eastAsia="Calibri"/>
        </w:rPr>
      </w:pPr>
      <w:r w:rsidRPr="00476CB9">
        <w:rPr>
          <w:rFonts w:eastAsia="Calibri"/>
        </w:rPr>
        <w:t>c)</w:t>
      </w:r>
      <w:r w:rsidRPr="00476CB9">
        <w:rPr>
          <w:rFonts w:eastAsia="Calibri"/>
        </w:rPr>
        <w:tab/>
        <w:t>Entscheide dich begründet für eine deiner drei Routen.</w:t>
      </w:r>
    </w:p>
    <w:p w14:paraId="06A66F5F" w14:textId="77777777" w:rsidR="002D1183" w:rsidRPr="00476CB9" w:rsidRDefault="002D1183" w:rsidP="00DE4BDC">
      <w:pPr>
        <w:numPr>
          <w:ilvl w:val="1"/>
          <w:numId w:val="9"/>
        </w:numPr>
        <w:spacing w:before="120" w:line="280" w:lineRule="exact"/>
        <w:ind w:left="791"/>
        <w:rPr>
          <w:rFonts w:eastAsia="Calibri"/>
        </w:rPr>
      </w:pPr>
      <w:r w:rsidRPr="00476CB9">
        <w:rPr>
          <w:rFonts w:eastAsia="Calibri"/>
        </w:rPr>
        <w:t xml:space="preserve">Der Präsidentin Lise von </w:t>
      </w:r>
      <w:proofErr w:type="spellStart"/>
      <w:r w:rsidRPr="00476CB9">
        <w:rPr>
          <w:rFonts w:eastAsia="Calibri"/>
        </w:rPr>
        <w:t>Meitnerien</w:t>
      </w:r>
      <w:proofErr w:type="spellEnd"/>
      <w:r w:rsidRPr="00476CB9">
        <w:rPr>
          <w:rFonts w:eastAsia="Calibri"/>
        </w:rPr>
        <w:t xml:space="preserve"> erscheint ein Weg über Land durch </w:t>
      </w:r>
      <w:proofErr w:type="spellStart"/>
      <w:r w:rsidRPr="00476CB9">
        <w:rPr>
          <w:rFonts w:eastAsia="Calibri"/>
        </w:rPr>
        <w:t>Hahnistan</w:t>
      </w:r>
      <w:proofErr w:type="spellEnd"/>
      <w:r w:rsidRPr="00476CB9">
        <w:rPr>
          <w:rFonts w:eastAsia="Calibri"/>
        </w:rPr>
        <w:t xml:space="preserve"> am günstigsten. Verfasse aus ihrer Sicht einen Brief an den Kaiser Otto von </w:t>
      </w:r>
      <w:proofErr w:type="spellStart"/>
      <w:r w:rsidRPr="00476CB9">
        <w:rPr>
          <w:rFonts w:eastAsia="Calibri"/>
        </w:rPr>
        <w:t>Hahnistan</w:t>
      </w:r>
      <w:proofErr w:type="spellEnd"/>
      <w:r w:rsidRPr="00476CB9">
        <w:rPr>
          <w:rFonts w:eastAsia="Calibri"/>
        </w:rPr>
        <w:t>, in dem du ihn davon überzeugst, dass diese Option für sein Land ökologisch, ökonomisch und sozial von Vorteil ist.</w:t>
      </w:r>
    </w:p>
    <w:p w14:paraId="3238F5EA" w14:textId="77777777" w:rsidR="004058FE" w:rsidRDefault="002D1183" w:rsidP="00DE4BDC">
      <w:pPr>
        <w:numPr>
          <w:ilvl w:val="1"/>
          <w:numId w:val="9"/>
        </w:numPr>
        <w:spacing w:before="120" w:line="280" w:lineRule="exact"/>
        <w:ind w:left="791"/>
        <w:rPr>
          <w:rFonts w:eastAsia="Calibri"/>
        </w:rPr>
        <w:sectPr w:rsidR="004058FE" w:rsidSect="004058FE">
          <w:headerReference w:type="default" r:id="rId14"/>
          <w:pgSz w:w="11906" w:h="16838" w:code="9"/>
          <w:pgMar w:top="1418" w:right="1418" w:bottom="993" w:left="1418" w:header="567" w:footer="567" w:gutter="0"/>
          <w:cols w:space="708"/>
          <w:docGrid w:linePitch="360"/>
        </w:sectPr>
      </w:pPr>
      <w:r w:rsidRPr="00476CB9">
        <w:rPr>
          <w:rFonts w:eastAsia="Calibri"/>
        </w:rPr>
        <w:t>Kaiser Otto stellt in einem Antwortbrief die Frage, warum der radioaktive Müll nicht einfach ins Weltall geschossen wird. Überlege als unabhängige Sicherheitsbeauftragte</w:t>
      </w:r>
      <w:r>
        <w:rPr>
          <w:rFonts w:eastAsia="Calibri"/>
        </w:rPr>
        <w:t xml:space="preserve"> / </w:t>
      </w:r>
      <w:r w:rsidRPr="00476CB9">
        <w:rPr>
          <w:rFonts w:eastAsia="Calibri"/>
        </w:rPr>
        <w:t>unabhängige</w:t>
      </w:r>
      <w:r>
        <w:rPr>
          <w:rFonts w:eastAsia="Calibri"/>
        </w:rPr>
        <w:t>r</w:t>
      </w:r>
      <w:r w:rsidRPr="00476CB9">
        <w:rPr>
          <w:rFonts w:eastAsia="Calibri"/>
        </w:rPr>
        <w:t xml:space="preserve"> Sicherheitsbeauftragter, welche ökonomischen und ökologischen Vor- und Nachteile die Methode hat und bewerte, ob diese Lösung geeignet ist.</w:t>
      </w:r>
    </w:p>
    <w:p w14:paraId="7C2E89E2" w14:textId="1EC6C84E" w:rsidR="003626DB" w:rsidRDefault="003626DB" w:rsidP="00081A7E">
      <w:pPr>
        <w:pStyle w:val="berschrift1"/>
        <w:spacing w:before="0" w:after="120"/>
      </w:pPr>
      <w:r>
        <w:lastRenderedPageBreak/>
        <w:t>Material für Lernende</w:t>
      </w:r>
    </w:p>
    <w:p w14:paraId="0F56A0CC" w14:textId="18372727" w:rsidR="004430B1" w:rsidRDefault="004430B1" w:rsidP="004430B1">
      <w:pPr>
        <w:pStyle w:val="Zwischenberschrift"/>
      </w:pPr>
      <w:r>
        <w:t>Material 1</w:t>
      </w:r>
    </w:p>
    <w:p w14:paraId="096372ED" w14:textId="5805DBCC" w:rsidR="004430B1" w:rsidRDefault="00604C2C" w:rsidP="004430B1">
      <w:pPr>
        <w:rPr>
          <w:b/>
          <w:sz w:val="28"/>
          <w:szCs w:val="28"/>
        </w:rPr>
      </w:pPr>
      <w:r>
        <w:rPr>
          <w:b/>
          <w:sz w:val="28"/>
          <w:szCs w:val="28"/>
        </w:rPr>
        <w:t xml:space="preserve">Karte der </w:t>
      </w:r>
      <w:r w:rsidR="004430B1">
        <w:rPr>
          <w:b/>
          <w:sz w:val="28"/>
          <w:szCs w:val="28"/>
        </w:rPr>
        <w:t>Gesteinsvorkommen in Deutschland</w:t>
      </w:r>
    </w:p>
    <w:p w14:paraId="286C4B97" w14:textId="5CB51BF2" w:rsidR="004430B1" w:rsidRDefault="003D2224" w:rsidP="004430B1">
      <w:pPr>
        <w:pStyle w:val="Zwischenberschrift"/>
      </w:pPr>
      <w:r>
        <w:rPr>
          <w:noProof/>
          <w:lang w:eastAsia="de-DE"/>
        </w:rPr>
        <mc:AlternateContent>
          <mc:Choice Requires="wps">
            <w:drawing>
              <wp:anchor distT="0" distB="0" distL="114300" distR="114300" simplePos="0" relativeHeight="251667456" behindDoc="1" locked="0" layoutInCell="1" allowOverlap="1" wp14:anchorId="29112E9B" wp14:editId="21DD6AD2">
                <wp:simplePos x="0" y="0"/>
                <wp:positionH relativeFrom="margin">
                  <wp:posOffset>509270</wp:posOffset>
                </wp:positionH>
                <wp:positionV relativeFrom="paragraph">
                  <wp:posOffset>7426960</wp:posOffset>
                </wp:positionV>
                <wp:extent cx="5052060" cy="276225"/>
                <wp:effectExtent l="0" t="0" r="0" b="9525"/>
                <wp:wrapTopAndBottom/>
                <wp:docPr id="22" name="Textfeld 22"/>
                <wp:cNvGraphicFramePr/>
                <a:graphic xmlns:a="http://schemas.openxmlformats.org/drawingml/2006/main">
                  <a:graphicData uri="http://schemas.microsoft.com/office/word/2010/wordprocessingShape">
                    <wps:wsp>
                      <wps:cNvSpPr txBox="1"/>
                      <wps:spPr>
                        <a:xfrm>
                          <a:off x="0" y="0"/>
                          <a:ext cx="5052060" cy="276225"/>
                        </a:xfrm>
                        <a:prstGeom prst="rect">
                          <a:avLst/>
                        </a:prstGeom>
                        <a:solidFill>
                          <a:prstClr val="white"/>
                        </a:solidFill>
                        <a:ln>
                          <a:noFill/>
                        </a:ln>
                      </wps:spPr>
                      <wps:txbx>
                        <w:txbxContent>
                          <w:p w14:paraId="1EAD092B" w14:textId="66BFD5AC" w:rsidR="00A85855" w:rsidRPr="00604C2C" w:rsidRDefault="00C84BB2" w:rsidP="00604C2C">
                            <w:pPr>
                              <w:pStyle w:val="Beschriftung"/>
                              <w:jc w:val="left"/>
                              <w:rPr>
                                <w:color w:val="auto"/>
                              </w:rPr>
                            </w:pPr>
                            <w:r w:rsidRPr="00604C2C">
                              <w:rPr>
                                <w:color w:val="auto"/>
                              </w:rPr>
                              <w:t>Abb</w:t>
                            </w:r>
                            <w:r w:rsidR="00A85B78">
                              <w:rPr>
                                <w:color w:val="auto"/>
                              </w:rPr>
                              <w:t xml:space="preserve">ildung </w:t>
                            </w:r>
                            <w:r w:rsidRPr="00604C2C">
                              <w:rPr>
                                <w:color w:val="auto"/>
                              </w:rPr>
                              <w:t xml:space="preserve">1: </w:t>
                            </w:r>
                            <w:r w:rsidR="00A85B78">
                              <w:rPr>
                                <w:color w:val="auto"/>
                              </w:rPr>
                              <w:t>Gesteinsvorkommen in Deutschland</w:t>
                            </w:r>
                            <w:r w:rsidR="00262EB3">
                              <w:rPr>
                                <w:color w:val="auto"/>
                              </w:rPr>
                              <w:t>.</w:t>
                            </w:r>
                            <w:r w:rsidR="00A85B78">
                              <w:rPr>
                                <w:color w:val="auto"/>
                              </w:rPr>
                              <w:t xml:space="preserve"> (</w:t>
                            </w:r>
                            <w:r w:rsidR="003D2224">
                              <w:rPr>
                                <w:color w:val="auto"/>
                              </w:rPr>
                              <w:t xml:space="preserve">IQB e. V.,2024, </w:t>
                            </w:r>
                            <w:r w:rsidR="00A85B78">
                              <w:rPr>
                                <w:color w:val="auto"/>
                              </w:rPr>
                              <w:t xml:space="preserve">in Anlehnung an </w:t>
                            </w:r>
                            <w:r w:rsidR="00A85855" w:rsidRPr="00604C2C">
                              <w:rPr>
                                <w:color w:val="auto"/>
                              </w:rPr>
                              <w:t>BUND e.V.</w:t>
                            </w:r>
                            <w:r w:rsidR="003D2224">
                              <w:rPr>
                                <w:color w:val="auto"/>
                              </w:rPr>
                              <w:t>)</w:t>
                            </w:r>
                            <w:r w:rsidR="00325EC8">
                              <w:rPr>
                                <w:color w:val="auto"/>
                              </w:rPr>
                              <w:t>.</w:t>
                            </w:r>
                          </w:p>
                          <w:p w14:paraId="4A0A34E3" w14:textId="0F7B8E84" w:rsidR="00C84BB2" w:rsidRDefault="00C84BB2" w:rsidP="00604C2C">
                            <w:pPr>
                              <w:pStyle w:val="Beschriftung"/>
                              <w:jc w:val="left"/>
                            </w:pPr>
                            <w:r w:rsidRPr="00C26096">
                              <w:rPr>
                                <w:color w:val="auto"/>
                              </w:rPr>
                              <w:t>)</w:t>
                            </w:r>
                            <w:r w:rsidR="003D2224">
                              <w:rPr>
                                <w:color w:val="auto"/>
                              </w:rPr>
                              <w:t xml:space="preserve">, </w:t>
                            </w:r>
                            <w:r w:rsidRPr="00C26096">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12E9B" id="_x0000_t202" coordsize="21600,21600" o:spt="202" path="m,l,21600r21600,l21600,xe">
                <v:stroke joinstyle="miter"/>
                <v:path gradientshapeok="t" o:connecttype="rect"/>
              </v:shapetype>
              <v:shape id="Textfeld 22" o:spid="_x0000_s1026" type="#_x0000_t202" style="position:absolute;left:0;text-align:left;margin-left:40.1pt;margin-top:584.8pt;width:397.8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" stroked="f">
                <v:textbox inset="0,0,0,0">
                  <w:txbxContent>
                    <w:p w14:paraId="1EAD092B" w14:textId="66BFD5AC" w:rsidR="00A85855" w:rsidRPr="00604C2C" w:rsidRDefault="00C84BB2" w:rsidP="00604C2C">
                      <w:pPr>
                        <w:pStyle w:val="Beschriftung"/>
                        <w:jc w:val="left"/>
                        <w:rPr>
                          <w:color w:val="auto"/>
                        </w:rPr>
                      </w:pPr>
                      <w:r w:rsidRPr="00604C2C">
                        <w:rPr>
                          <w:color w:val="auto"/>
                        </w:rPr>
                        <w:t>Abb</w:t>
                      </w:r>
                      <w:r w:rsidR="00A85B78">
                        <w:rPr>
                          <w:color w:val="auto"/>
                        </w:rPr>
                        <w:t xml:space="preserve">ildung </w:t>
                      </w:r>
                      <w:r w:rsidRPr="00604C2C">
                        <w:rPr>
                          <w:color w:val="auto"/>
                        </w:rPr>
                        <w:t xml:space="preserve">1: </w:t>
                      </w:r>
                      <w:r w:rsidR="00A85B78">
                        <w:rPr>
                          <w:color w:val="auto"/>
                        </w:rPr>
                        <w:t>Gesteinsvorkommen in Deutschland</w:t>
                      </w:r>
                      <w:r w:rsidR="00262EB3">
                        <w:rPr>
                          <w:color w:val="auto"/>
                        </w:rPr>
                        <w:t>.</w:t>
                      </w:r>
                      <w:r w:rsidR="00A85B78">
                        <w:rPr>
                          <w:color w:val="auto"/>
                        </w:rPr>
                        <w:t xml:space="preserve"> (</w:t>
                      </w:r>
                      <w:r w:rsidR="003D2224">
                        <w:rPr>
                          <w:color w:val="auto"/>
                        </w:rPr>
                        <w:t xml:space="preserve">IQB e. V.,2024, </w:t>
                      </w:r>
                      <w:r w:rsidR="00A85B78">
                        <w:rPr>
                          <w:color w:val="auto"/>
                        </w:rPr>
                        <w:t xml:space="preserve">in Anlehnung an </w:t>
                      </w:r>
                      <w:r w:rsidR="00A85855" w:rsidRPr="00604C2C">
                        <w:rPr>
                          <w:color w:val="auto"/>
                        </w:rPr>
                        <w:t>BUND e.V.</w:t>
                      </w:r>
                      <w:r w:rsidR="003D2224">
                        <w:rPr>
                          <w:color w:val="auto"/>
                        </w:rPr>
                        <w:t>)</w:t>
                      </w:r>
                      <w:r w:rsidR="00325EC8">
                        <w:rPr>
                          <w:color w:val="auto"/>
                        </w:rPr>
                        <w:t>.</w:t>
                      </w:r>
                    </w:p>
                    <w:p w14:paraId="4A0A34E3" w14:textId="0F7B8E84" w:rsidR="00C84BB2" w:rsidRDefault="00C84BB2" w:rsidP="00604C2C">
                      <w:pPr>
                        <w:pStyle w:val="Beschriftung"/>
                        <w:jc w:val="left"/>
                      </w:pPr>
                      <w:r w:rsidRPr="00C26096">
                        <w:rPr>
                          <w:color w:val="auto"/>
                        </w:rPr>
                        <w:t>)</w:t>
                      </w:r>
                      <w:r w:rsidR="003D2224">
                        <w:rPr>
                          <w:color w:val="auto"/>
                        </w:rPr>
                        <w:t xml:space="preserve">, </w:t>
                      </w:r>
                      <w:r w:rsidRPr="00C26096">
                        <w:rPr>
                          <w:color w:val="auto"/>
                        </w:rPr>
                        <w:t xml:space="preserve"> </w:t>
                      </w:r>
                    </w:p>
                  </w:txbxContent>
                </v:textbox>
                <w10:wrap type="topAndBottom" anchorx="margin"/>
              </v:shape>
            </w:pict>
          </mc:Fallback>
        </mc:AlternateContent>
      </w:r>
      <w:r w:rsidR="003456E2">
        <w:rPr>
          <w:noProof/>
          <w:lang w:eastAsia="de-DE"/>
        </w:rPr>
        <w:drawing>
          <wp:anchor distT="0" distB="0" distL="114300" distR="114300" simplePos="0" relativeHeight="251681792" behindDoc="1" locked="0" layoutInCell="1" allowOverlap="1" wp14:anchorId="708F77DD" wp14:editId="2EB9B495">
            <wp:simplePos x="0" y="0"/>
            <wp:positionH relativeFrom="margin">
              <wp:posOffset>509270</wp:posOffset>
            </wp:positionH>
            <wp:positionV relativeFrom="paragraph">
              <wp:posOffset>279400</wp:posOffset>
            </wp:positionV>
            <wp:extent cx="4998720" cy="7136765"/>
            <wp:effectExtent l="0" t="0" r="0" b="698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utschlandkarte_final.png"/>
                    <pic:cNvPicPr/>
                  </pic:nvPicPr>
                  <pic:blipFill>
                    <a:blip r:embed="rId15"/>
                    <a:stretch>
                      <a:fillRect/>
                    </a:stretch>
                  </pic:blipFill>
                  <pic:spPr>
                    <a:xfrm>
                      <a:off x="0" y="0"/>
                      <a:ext cx="4998720" cy="7136765"/>
                    </a:xfrm>
                    <a:prstGeom prst="rect">
                      <a:avLst/>
                    </a:prstGeom>
                  </pic:spPr>
                </pic:pic>
              </a:graphicData>
            </a:graphic>
            <wp14:sizeRelH relativeFrom="margin">
              <wp14:pctWidth>0</wp14:pctWidth>
            </wp14:sizeRelH>
            <wp14:sizeRelV relativeFrom="margin">
              <wp14:pctHeight>0</wp14:pctHeight>
            </wp14:sizeRelV>
          </wp:anchor>
        </w:drawing>
      </w:r>
      <w:r w:rsidR="00E05183">
        <w:rPr>
          <w:sz w:val="28"/>
          <w:szCs w:val="28"/>
        </w:rPr>
        <w:br w:type="page"/>
      </w:r>
      <w:r w:rsidR="004430B1">
        <w:lastRenderedPageBreak/>
        <w:t>Material 2</w:t>
      </w:r>
    </w:p>
    <w:p w14:paraId="3AAB4AAF" w14:textId="4C91ACFE" w:rsidR="004430B1" w:rsidRPr="003A030D" w:rsidRDefault="004430B1" w:rsidP="004430B1">
      <w:pPr>
        <w:rPr>
          <w:b/>
          <w:sz w:val="28"/>
          <w:szCs w:val="28"/>
        </w:rPr>
      </w:pPr>
      <w:r>
        <w:rPr>
          <w:b/>
          <w:sz w:val="28"/>
          <w:szCs w:val="28"/>
        </w:rPr>
        <w:t>Karte</w:t>
      </w:r>
      <w:r w:rsidR="00604C2C">
        <w:rPr>
          <w:b/>
          <w:sz w:val="28"/>
          <w:szCs w:val="28"/>
        </w:rPr>
        <w:t xml:space="preserve"> einer Endlagersuche</w:t>
      </w:r>
    </w:p>
    <w:p w14:paraId="3ABABDD4" w14:textId="57477F57" w:rsidR="004430B1" w:rsidRPr="003A030D" w:rsidRDefault="004430B1" w:rsidP="00604C2C">
      <w:pPr>
        <w:pStyle w:val="QuellenangabeTextBild"/>
        <w:spacing w:before="60"/>
      </w:pPr>
      <w:r>
        <w:rPr>
          <w:noProof/>
          <w:lang w:eastAsia="de-DE"/>
        </w:rPr>
        <mc:AlternateContent>
          <mc:Choice Requires="wps">
            <w:drawing>
              <wp:anchor distT="0" distB="0" distL="114300" distR="114300" simplePos="0" relativeHeight="251669504" behindDoc="0" locked="0" layoutInCell="1" allowOverlap="1" wp14:anchorId="44623B49" wp14:editId="5EAC7799">
                <wp:simplePos x="0" y="0"/>
                <wp:positionH relativeFrom="column">
                  <wp:posOffset>4705240</wp:posOffset>
                </wp:positionH>
                <wp:positionV relativeFrom="paragraph">
                  <wp:posOffset>117751</wp:posOffset>
                </wp:positionV>
                <wp:extent cx="465924" cy="3976"/>
                <wp:effectExtent l="0" t="0" r="29845" b="34290"/>
                <wp:wrapNone/>
                <wp:docPr id="290" name="Gerader Verbinder 290"/>
                <wp:cNvGraphicFramePr/>
                <a:graphic xmlns:a="http://schemas.openxmlformats.org/drawingml/2006/main">
                  <a:graphicData uri="http://schemas.microsoft.com/office/word/2010/wordprocessingShape">
                    <wps:wsp>
                      <wps:cNvCnPr/>
                      <wps:spPr>
                        <a:xfrm flipV="1">
                          <a:off x="0" y="0"/>
                          <a:ext cx="465924" cy="3976"/>
                        </a:xfrm>
                        <a:prstGeom prst="line">
                          <a:avLst/>
                        </a:prstGeom>
                        <a:ln w="1270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9ABF6" id="Gerader Verbinder 29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9.25pt" to="407.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" strokecolor="white [3212]" strokeweight="1pt">
                <v:stroke dashstyle="dash"/>
              </v:line>
            </w:pict>
          </mc:Fallback>
        </mc:AlternateContent>
      </w:r>
    </w:p>
    <w:p w14:paraId="7536D759" w14:textId="43E773AA" w:rsidR="00F166FD" w:rsidRPr="00F166FD" w:rsidRDefault="00F166FD" w:rsidP="00F166FD">
      <w:pPr>
        <w:spacing w:before="100" w:beforeAutospacing="1" w:after="100" w:afterAutospacing="1"/>
        <w:jc w:val="left"/>
        <w:rPr>
          <w:rFonts w:ascii="Times New Roman" w:hAnsi="Times New Roman"/>
          <w:sz w:val="24"/>
          <w:szCs w:val="24"/>
          <w:lang w:eastAsia="de-DE"/>
        </w:rPr>
      </w:pPr>
      <w:r w:rsidRPr="00F166FD">
        <w:rPr>
          <w:rFonts w:ascii="Times New Roman" w:hAnsi="Times New Roman"/>
          <w:noProof/>
          <w:sz w:val="24"/>
          <w:szCs w:val="24"/>
          <w:lang w:eastAsia="de-DE"/>
        </w:rPr>
        <w:drawing>
          <wp:inline distT="0" distB="0" distL="0" distR="0" wp14:anchorId="58DEC4F5" wp14:editId="288EB3E6">
            <wp:extent cx="4600014" cy="3683479"/>
            <wp:effectExtent l="0" t="0" r="0" b="0"/>
            <wp:docPr id="18" name="Grafik 18" descr="C:\Users\bollchri\AppData\Local\Packages\Microsoft.Windows.Photos_8wekyb3d8bbwe\TempState\ShareServiceTempFolder\M2_Karte_heller_s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llchri\AppData\Local\Packages\Microsoft.Windows.Photos_8wekyb3d8bbwe\TempState\ShareServiceTempFolder\M2_Karte_heller_sy.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3041" cy="3693910"/>
                    </a:xfrm>
                    <a:prstGeom prst="rect">
                      <a:avLst/>
                    </a:prstGeom>
                    <a:noFill/>
                    <a:ln>
                      <a:noFill/>
                    </a:ln>
                  </pic:spPr>
                </pic:pic>
              </a:graphicData>
            </a:graphic>
          </wp:inline>
        </w:drawing>
      </w:r>
    </w:p>
    <w:p w14:paraId="71957D8D" w14:textId="437DD90B" w:rsidR="00E05183" w:rsidRDefault="00A85B78" w:rsidP="00AD68B7">
      <w:pPr>
        <w:pStyle w:val="StandardWeb"/>
      </w:pPr>
      <w:r>
        <w:rPr>
          <w:rFonts w:ascii="Arial" w:eastAsia="Calibri" w:hAnsi="Arial" w:cs="Times New Roman"/>
          <w:i/>
          <w:noProof/>
          <w:sz w:val="18"/>
          <w:szCs w:val="18"/>
          <w:lang w:eastAsia="en-US"/>
        </w:rPr>
        <mc:AlternateContent>
          <mc:Choice Requires="wps">
            <w:drawing>
              <wp:anchor distT="0" distB="0" distL="114300" distR="114300" simplePos="0" relativeHeight="251674624" behindDoc="0" locked="0" layoutInCell="1" allowOverlap="1" wp14:anchorId="3A92A2CD" wp14:editId="4373B544">
                <wp:simplePos x="0" y="0"/>
                <wp:positionH relativeFrom="column">
                  <wp:posOffset>1682750</wp:posOffset>
                </wp:positionH>
                <wp:positionV relativeFrom="paragraph">
                  <wp:posOffset>901700</wp:posOffset>
                </wp:positionV>
                <wp:extent cx="4533900" cy="1021087"/>
                <wp:effectExtent l="0" t="0" r="19050" b="26670"/>
                <wp:wrapNone/>
                <wp:docPr id="2" name="Rechteck 2"/>
                <wp:cNvGraphicFramePr/>
                <a:graphic xmlns:a="http://schemas.openxmlformats.org/drawingml/2006/main">
                  <a:graphicData uri="http://schemas.microsoft.com/office/word/2010/wordprocessingShape">
                    <wps:wsp>
                      <wps:cNvSpPr/>
                      <wps:spPr>
                        <a:xfrm>
                          <a:off x="0" y="0"/>
                          <a:ext cx="4533900" cy="10210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D7DAA3" id="Rechteck 2" o:spid="_x0000_s1026" style="position:absolute;margin-left:132.5pt;margin-top:71pt;width:357pt;height:80.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" fillcolor="white [3212]" strokecolor="white [3212]" strokeweight="2pt"/>
            </w:pict>
          </mc:Fallback>
        </mc:AlternateContent>
      </w:r>
      <w:r w:rsidR="00F166FD" w:rsidRPr="00F166FD">
        <w:rPr>
          <w:rFonts w:ascii="Times New Roman" w:eastAsia="Times New Roman" w:hAnsi="Times New Roman" w:cs="Times New Roman"/>
          <w:noProof/>
        </w:rPr>
        <w:drawing>
          <wp:anchor distT="0" distB="0" distL="114300" distR="114300" simplePos="0" relativeHeight="251678720" behindDoc="0" locked="0" layoutInCell="1" allowOverlap="1" wp14:anchorId="0CD73DB4" wp14:editId="7FD44D75">
            <wp:simplePos x="0" y="0"/>
            <wp:positionH relativeFrom="column">
              <wp:posOffset>4258274</wp:posOffset>
            </wp:positionH>
            <wp:positionV relativeFrom="paragraph">
              <wp:posOffset>627496</wp:posOffset>
            </wp:positionV>
            <wp:extent cx="652297" cy="163902"/>
            <wp:effectExtent l="0" t="0" r="0" b="7620"/>
            <wp:wrapNone/>
            <wp:docPr id="23" name="Grafik 23" descr="C:\Users\bollchri\AppData\Local\Packages\Microsoft.Windows.Photos_8wekyb3d8bbwe\TempState\ShareServiceTempFolder\M2_Legende_Staatsgrenze_s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llchri\AppData\Local\Packages\Microsoft.Windows.Photos_8wekyb3d8bbwe\TempState\ShareServiceTempFolder\M2_Legende_Staatsgrenze_sy.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297" cy="163902"/>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FD">
        <w:rPr>
          <w:i/>
          <w:noProof/>
        </w:rPr>
        <mc:AlternateContent>
          <mc:Choice Requires="wpg">
            <w:drawing>
              <wp:anchor distT="0" distB="0" distL="114300" distR="114300" simplePos="0" relativeHeight="251668480" behindDoc="0" locked="0" layoutInCell="1" allowOverlap="1" wp14:anchorId="0B5B0895" wp14:editId="0DC9D173">
                <wp:simplePos x="0" y="0"/>
                <wp:positionH relativeFrom="column">
                  <wp:posOffset>-72390</wp:posOffset>
                </wp:positionH>
                <wp:positionV relativeFrom="paragraph">
                  <wp:posOffset>278130</wp:posOffset>
                </wp:positionV>
                <wp:extent cx="6483350" cy="1785620"/>
                <wp:effectExtent l="0" t="0" r="0" b="5080"/>
                <wp:wrapTopAndBottom/>
                <wp:docPr id="292" name="Gruppieren 292"/>
                <wp:cNvGraphicFramePr/>
                <a:graphic xmlns:a="http://schemas.openxmlformats.org/drawingml/2006/main">
                  <a:graphicData uri="http://schemas.microsoft.com/office/word/2010/wordprocessingGroup">
                    <wpg:wgp>
                      <wpg:cNvGrpSpPr/>
                      <wpg:grpSpPr>
                        <a:xfrm>
                          <a:off x="0" y="0"/>
                          <a:ext cx="6483350" cy="1785620"/>
                          <a:chOff x="0" y="0"/>
                          <a:chExt cx="6520376" cy="1785716"/>
                        </a:xfrm>
                      </wpg:grpSpPr>
                      <wpg:grpSp>
                        <wpg:cNvPr id="16" name="Gruppieren 16"/>
                        <wpg:cNvGrpSpPr/>
                        <wpg:grpSpPr>
                          <a:xfrm>
                            <a:off x="0" y="0"/>
                            <a:ext cx="1327150" cy="1575435"/>
                            <a:chOff x="-38100" y="0"/>
                            <a:chExt cx="1327150" cy="1575435"/>
                          </a:xfrm>
                        </wpg:grpSpPr>
                        <wpg:grpSp>
                          <wpg:cNvPr id="14" name="Gruppieren 14"/>
                          <wpg:cNvGrpSpPr/>
                          <wpg:grpSpPr>
                            <a:xfrm>
                              <a:off x="565150" y="342900"/>
                              <a:ext cx="723900" cy="1232535"/>
                              <a:chOff x="514350" y="38100"/>
                              <a:chExt cx="723900" cy="1232535"/>
                            </a:xfrm>
                          </wpg:grpSpPr>
                          <wps:wsp>
                            <wps:cNvPr id="217" name="Textfeld 2"/>
                            <wps:cNvSpPr txBox="1">
                              <a:spLocks noChangeArrowheads="1"/>
                            </wps:cNvSpPr>
                            <wps:spPr bwMode="auto">
                              <a:xfrm>
                                <a:off x="514350" y="38100"/>
                                <a:ext cx="704850" cy="260985"/>
                              </a:xfrm>
                              <a:prstGeom prst="rect">
                                <a:avLst/>
                              </a:prstGeom>
                              <a:noFill/>
                              <a:ln w="9525">
                                <a:noFill/>
                                <a:miter lim="800000"/>
                                <a:headEnd/>
                                <a:tailEnd/>
                              </a:ln>
                            </wps:spPr>
                            <wps:txbx>
                              <w:txbxContent>
                                <w:p w14:paraId="4D61C0FF" w14:textId="77777777" w:rsidR="00C84BB2" w:rsidRPr="00ED55BF" w:rsidRDefault="00C84BB2" w:rsidP="004430B1">
                                  <w:pPr>
                                    <w:rPr>
                                      <w:i/>
                                    </w:rPr>
                                  </w:pPr>
                                  <w:r w:rsidRPr="00ED55BF">
                                    <w:rPr>
                                      <w:i/>
                                    </w:rPr>
                                    <w:t>G</w:t>
                                  </w:r>
                                  <w:r>
                                    <w:rPr>
                                      <w:i/>
                                    </w:rPr>
                                    <w:t>ebirge</w:t>
                                  </w:r>
                                </w:p>
                              </w:txbxContent>
                            </wps:txbx>
                            <wps:bodyPr rot="0" vert="horz" wrap="square" lIns="91440" tIns="45720" rIns="91440" bIns="45720" anchor="t" anchorCtr="0">
                              <a:noAutofit/>
                            </wps:bodyPr>
                          </wps:wsp>
                          <wps:wsp>
                            <wps:cNvPr id="10" name="Textfeld 2"/>
                            <wps:cNvSpPr txBox="1">
                              <a:spLocks noChangeArrowheads="1"/>
                            </wps:cNvSpPr>
                            <wps:spPr bwMode="auto">
                              <a:xfrm>
                                <a:off x="527050" y="463550"/>
                                <a:ext cx="704850" cy="260985"/>
                              </a:xfrm>
                              <a:prstGeom prst="rect">
                                <a:avLst/>
                              </a:prstGeom>
                              <a:noFill/>
                              <a:ln w="9525">
                                <a:noFill/>
                                <a:miter lim="800000"/>
                                <a:headEnd/>
                                <a:tailEnd/>
                              </a:ln>
                            </wps:spPr>
                            <wps:txbx>
                              <w:txbxContent>
                                <w:p w14:paraId="3B9A605E" w14:textId="77777777" w:rsidR="00C84BB2" w:rsidRPr="00ED55BF" w:rsidRDefault="00C84BB2" w:rsidP="004430B1">
                                  <w:pPr>
                                    <w:rPr>
                                      <w:i/>
                                    </w:rPr>
                                  </w:pPr>
                                  <w:r>
                                    <w:rPr>
                                      <w:i/>
                                    </w:rPr>
                                    <w:t>Fluss</w:t>
                                  </w:r>
                                </w:p>
                              </w:txbxContent>
                            </wps:txbx>
                            <wps:bodyPr rot="0" vert="horz" wrap="square" lIns="91440" tIns="45720" rIns="91440" bIns="45720" anchor="t" anchorCtr="0">
                              <a:noAutofit/>
                            </wps:bodyPr>
                          </wps:wsp>
                          <wps:wsp>
                            <wps:cNvPr id="13" name="Textfeld 2"/>
                            <wps:cNvSpPr txBox="1">
                              <a:spLocks noChangeArrowheads="1"/>
                            </wps:cNvSpPr>
                            <wps:spPr bwMode="auto">
                              <a:xfrm>
                                <a:off x="533400" y="1009650"/>
                                <a:ext cx="704850" cy="260985"/>
                              </a:xfrm>
                              <a:prstGeom prst="rect">
                                <a:avLst/>
                              </a:prstGeom>
                              <a:noFill/>
                              <a:ln w="9525">
                                <a:noFill/>
                                <a:miter lim="800000"/>
                                <a:headEnd/>
                                <a:tailEnd/>
                              </a:ln>
                            </wps:spPr>
                            <wps:txbx>
                              <w:txbxContent>
                                <w:p w14:paraId="56156AE7" w14:textId="77777777" w:rsidR="00C84BB2" w:rsidRPr="00ED55BF" w:rsidRDefault="00C84BB2" w:rsidP="004430B1">
                                  <w:pPr>
                                    <w:rPr>
                                      <w:i/>
                                    </w:rPr>
                                  </w:pPr>
                                  <w:r w:rsidRPr="00ED55BF">
                                    <w:rPr>
                                      <w:i/>
                                    </w:rPr>
                                    <w:t>Meer</w:t>
                                  </w:r>
                                </w:p>
                              </w:txbxContent>
                            </wps:txbx>
                            <wps:bodyPr rot="0" vert="horz" wrap="square" lIns="91440" tIns="45720" rIns="91440" bIns="45720" anchor="t" anchorCtr="0">
                              <a:noAutofit/>
                            </wps:bodyPr>
                          </wps:wsp>
                        </wpg:grpSp>
                        <wps:wsp>
                          <wps:cNvPr id="15" name="Textfeld 2"/>
                          <wps:cNvSpPr txBox="1">
                            <a:spLocks noChangeArrowheads="1"/>
                          </wps:cNvSpPr>
                          <wps:spPr bwMode="auto">
                            <a:xfrm>
                              <a:off x="-38100" y="0"/>
                              <a:ext cx="812800" cy="260985"/>
                            </a:xfrm>
                            <a:prstGeom prst="rect">
                              <a:avLst/>
                            </a:prstGeom>
                            <a:noFill/>
                            <a:ln w="9525">
                              <a:noFill/>
                              <a:miter lim="800000"/>
                              <a:headEnd/>
                              <a:tailEnd/>
                            </a:ln>
                          </wps:spPr>
                          <wps:txbx>
                            <w:txbxContent>
                              <w:p w14:paraId="06185724" w14:textId="77777777" w:rsidR="00C84BB2" w:rsidRPr="00ED55BF" w:rsidRDefault="00C84BB2" w:rsidP="004430B1">
                                <w:pPr>
                                  <w:rPr>
                                    <w:i/>
                                  </w:rPr>
                                </w:pPr>
                                <w:r w:rsidRPr="00ED55BF">
                                  <w:rPr>
                                    <w:i/>
                                  </w:rPr>
                                  <w:t>Legende</w:t>
                                </w:r>
                              </w:p>
                            </w:txbxContent>
                          </wps:txbx>
                          <wps:bodyPr rot="0" vert="horz" wrap="square" lIns="91440" tIns="45720" rIns="91440" bIns="45720" anchor="t" anchorCtr="0">
                            <a:noAutofit/>
                          </wps:bodyPr>
                        </wps:wsp>
                      </wpg:grpSp>
                      <wpg:grpSp>
                        <wpg:cNvPr id="275" name="Gruppieren 275"/>
                        <wpg:cNvGrpSpPr/>
                        <wpg:grpSpPr>
                          <a:xfrm>
                            <a:off x="1498922" y="312516"/>
                            <a:ext cx="2770016" cy="1412875"/>
                            <a:chOff x="0" y="0"/>
                            <a:chExt cx="2641036" cy="1412875"/>
                          </a:xfrm>
                        </wpg:grpSpPr>
                        <wpg:grpSp>
                          <wpg:cNvPr id="216" name="Gruppieren 216"/>
                          <wpg:cNvGrpSpPr/>
                          <wpg:grpSpPr>
                            <a:xfrm>
                              <a:off x="0" y="0"/>
                              <a:ext cx="2400300" cy="1412875"/>
                              <a:chOff x="-1225" y="185421"/>
                              <a:chExt cx="1275799" cy="736659"/>
                            </a:xfrm>
                          </wpg:grpSpPr>
                          <wpg:grpSp>
                            <wpg:cNvPr id="218" name="Gruppieren 218"/>
                            <wpg:cNvGrpSpPr/>
                            <wpg:grpSpPr>
                              <a:xfrm>
                                <a:off x="565150" y="185421"/>
                                <a:ext cx="709424" cy="393988"/>
                                <a:chOff x="514350" y="-119379"/>
                                <a:chExt cx="709424" cy="393988"/>
                              </a:xfrm>
                            </wpg:grpSpPr>
                            <wps:wsp>
                              <wps:cNvPr id="223" name="Textfeld 2"/>
                              <wps:cNvSpPr txBox="1">
                                <a:spLocks noChangeArrowheads="1"/>
                              </wps:cNvSpPr>
                              <wps:spPr bwMode="auto">
                                <a:xfrm>
                                  <a:off x="514350" y="-119379"/>
                                  <a:ext cx="705484" cy="155545"/>
                                </a:xfrm>
                                <a:prstGeom prst="rect">
                                  <a:avLst/>
                                </a:prstGeom>
                                <a:noFill/>
                                <a:ln w="9525">
                                  <a:noFill/>
                                  <a:miter lim="800000"/>
                                  <a:headEnd/>
                                  <a:tailEnd/>
                                </a:ln>
                              </wps:spPr>
                              <wps:txbx>
                                <w:txbxContent>
                                  <w:p w14:paraId="491811B7" w14:textId="77777777" w:rsidR="00C84BB2" w:rsidRPr="00ED55BF" w:rsidRDefault="00C84BB2" w:rsidP="004430B1">
                                    <w:pPr>
                                      <w:rPr>
                                        <w:i/>
                                      </w:rPr>
                                    </w:pPr>
                                    <w:r>
                                      <w:rPr>
                                        <w:i/>
                                      </w:rPr>
                                      <w:t>Landeshauptstadt</w:t>
                                    </w:r>
                                  </w:p>
                                </w:txbxContent>
                              </wps:txbx>
                              <wps:bodyPr rot="0" vert="horz" wrap="square" lIns="91440" tIns="45720" rIns="91440" bIns="45720" anchor="t" anchorCtr="0">
                                <a:noAutofit/>
                              </wps:bodyPr>
                            </wps:wsp>
                            <wps:wsp>
                              <wps:cNvPr id="224" name="Textfeld 2"/>
                              <wps:cNvSpPr txBox="1">
                                <a:spLocks noChangeArrowheads="1"/>
                              </wps:cNvSpPr>
                              <wps:spPr bwMode="auto">
                                <a:xfrm>
                                  <a:off x="518924" y="155649"/>
                                  <a:ext cx="704850" cy="118960"/>
                                </a:xfrm>
                                <a:prstGeom prst="rect">
                                  <a:avLst/>
                                </a:prstGeom>
                                <a:noFill/>
                                <a:ln w="9525">
                                  <a:noFill/>
                                  <a:miter lim="800000"/>
                                  <a:headEnd/>
                                  <a:tailEnd/>
                                </a:ln>
                              </wps:spPr>
                              <wps:txbx>
                                <w:txbxContent>
                                  <w:p w14:paraId="4D6541DF" w14:textId="77777777" w:rsidR="00C84BB2" w:rsidRPr="00ED55BF" w:rsidRDefault="00C84BB2" w:rsidP="004430B1">
                                    <w:pPr>
                                      <w:rPr>
                                        <w:i/>
                                      </w:rPr>
                                    </w:pPr>
                                    <w:r>
                                      <w:rPr>
                                        <w:i/>
                                      </w:rPr>
                                      <w:t>Hafen</w:t>
                                    </w:r>
                                  </w:p>
                                </w:txbxContent>
                              </wps:txbx>
                              <wps:bodyPr rot="0" vert="horz" wrap="square" lIns="91440" tIns="45720" rIns="91440" bIns="45720" anchor="t" anchorCtr="0">
                                <a:noAutofit/>
                              </wps:bodyPr>
                            </wps:wsp>
                          </wpg:grpSp>
                          <wps:wsp>
                            <wps:cNvPr id="226" name="Textfeld 2"/>
                            <wps:cNvSpPr txBox="1">
                              <a:spLocks noChangeArrowheads="1"/>
                            </wps:cNvSpPr>
                            <wps:spPr bwMode="auto">
                              <a:xfrm>
                                <a:off x="-1225" y="798560"/>
                                <a:ext cx="812800" cy="123520"/>
                              </a:xfrm>
                              <a:prstGeom prst="rect">
                                <a:avLst/>
                              </a:prstGeom>
                              <a:noFill/>
                              <a:ln w="9525">
                                <a:noFill/>
                                <a:miter lim="800000"/>
                                <a:headEnd/>
                                <a:tailEnd/>
                              </a:ln>
                            </wps:spPr>
                            <wps:txbx>
                              <w:txbxContent>
                                <w:p w14:paraId="5D187F4C" w14:textId="77777777" w:rsidR="00C84BB2" w:rsidRPr="00ED55BF" w:rsidRDefault="00C84BB2" w:rsidP="004430B1">
                                  <w:pPr>
                                    <w:rPr>
                                      <w:i/>
                                    </w:rPr>
                                  </w:pPr>
                                </w:p>
                              </w:txbxContent>
                            </wps:txbx>
                            <wps:bodyPr rot="0" vert="horz" wrap="square" lIns="91440" tIns="45720" rIns="91440" bIns="45720" anchor="t" anchorCtr="0">
                              <a:noAutofit/>
                            </wps:bodyPr>
                          </wps:wsp>
                        </wpg:grpSp>
                        <wpg:grpSp>
                          <wpg:cNvPr id="244" name="Gruppieren 244"/>
                          <wpg:cNvGrpSpPr/>
                          <wpg:grpSpPr>
                            <a:xfrm>
                              <a:off x="444500" y="590550"/>
                              <a:ext cx="215900" cy="114300"/>
                              <a:chOff x="0" y="0"/>
                              <a:chExt cx="482600" cy="231775"/>
                            </a:xfrm>
                          </wpg:grpSpPr>
                          <wps:wsp>
                            <wps:cNvPr id="245" name="Trapezoid 245"/>
                            <wps:cNvSpPr/>
                            <wps:spPr>
                              <a:xfrm rot="10800000">
                                <a:off x="0" y="136525"/>
                                <a:ext cx="482600" cy="95250"/>
                              </a:xfrm>
                              <a:prstGeom prst="trapezoid">
                                <a:avLst>
                                  <a:gd name="adj" fmla="val 79677"/>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hteck 246"/>
                            <wps:cNvSpPr/>
                            <wps:spPr>
                              <a:xfrm>
                                <a:off x="355600" y="0"/>
                                <a:ext cx="63500" cy="1714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hteck 247"/>
                            <wps:cNvSpPr/>
                            <wps:spPr>
                              <a:xfrm>
                                <a:off x="73025" y="79375"/>
                                <a:ext cx="244475" cy="730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9" name="Ellipse 249"/>
                          <wps:cNvSpPr/>
                          <wps:spPr>
                            <a:xfrm>
                              <a:off x="476250" y="57150"/>
                              <a:ext cx="149225" cy="142875"/>
                            </a:xfrm>
                            <a:prstGeom prst="ellipse">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Textfeld 2"/>
                          <wps:cNvSpPr txBox="1">
                            <a:spLocks noChangeArrowheads="1"/>
                          </wps:cNvSpPr>
                          <wps:spPr bwMode="auto">
                            <a:xfrm>
                              <a:off x="1065489" y="1041400"/>
                              <a:ext cx="1575547" cy="292100"/>
                            </a:xfrm>
                            <a:prstGeom prst="rect">
                              <a:avLst/>
                            </a:prstGeom>
                            <a:noFill/>
                            <a:ln w="9525">
                              <a:noFill/>
                              <a:miter lim="800000"/>
                              <a:headEnd/>
                              <a:tailEnd/>
                            </a:ln>
                          </wps:spPr>
                          <wps:txbx>
                            <w:txbxContent>
                              <w:p w14:paraId="7DD8CC57" w14:textId="77777777" w:rsidR="00C84BB2" w:rsidRPr="00ED55BF" w:rsidRDefault="00C84BB2" w:rsidP="004430B1">
                                <w:pPr>
                                  <w:rPr>
                                    <w:i/>
                                  </w:rPr>
                                </w:pPr>
                                <w:r>
                                  <w:rPr>
                                    <w:i/>
                                  </w:rPr>
                                  <w:t>Hauptverkehrsadern</w:t>
                                </w:r>
                              </w:p>
                            </w:txbxContent>
                          </wps:txbx>
                          <wps:bodyPr rot="0" vert="horz" wrap="square" lIns="91440" tIns="45720" rIns="91440" bIns="45720" anchor="t" anchorCtr="0">
                            <a:noAutofit/>
                          </wps:bodyPr>
                        </wps:wsp>
                        <wps:wsp>
                          <wps:cNvPr id="274" name="Gerader Verbinder 274"/>
                          <wps:cNvCnPr/>
                          <wps:spPr>
                            <a:xfrm>
                              <a:off x="381000" y="1162050"/>
                              <a:ext cx="40005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277" name="Gruppieren 277"/>
                        <wpg:cNvGrpSpPr/>
                        <wpg:grpSpPr>
                          <a:xfrm>
                            <a:off x="4010628" y="312516"/>
                            <a:ext cx="2509748" cy="1473200"/>
                            <a:chOff x="-1225" y="185421"/>
                            <a:chExt cx="1271859" cy="736659"/>
                          </a:xfrm>
                        </wpg:grpSpPr>
                        <wps:wsp>
                          <wps:cNvPr id="279" name="Textfeld 2"/>
                          <wps:cNvSpPr txBox="1">
                            <a:spLocks noChangeArrowheads="1"/>
                          </wps:cNvSpPr>
                          <wps:spPr bwMode="auto">
                            <a:xfrm>
                              <a:off x="565150" y="185421"/>
                              <a:ext cx="705484" cy="155545"/>
                            </a:xfrm>
                            <a:prstGeom prst="rect">
                              <a:avLst/>
                            </a:prstGeom>
                            <a:noFill/>
                            <a:ln w="9525">
                              <a:noFill/>
                              <a:miter lim="800000"/>
                              <a:headEnd/>
                              <a:tailEnd/>
                            </a:ln>
                          </wps:spPr>
                          <wps:txbx>
                            <w:txbxContent>
                              <w:p w14:paraId="5FDA29D4" w14:textId="77777777" w:rsidR="00C84BB2" w:rsidRPr="00ED55BF" w:rsidRDefault="00C84BB2" w:rsidP="004430B1">
                                <w:pPr>
                                  <w:rPr>
                                    <w:i/>
                                  </w:rPr>
                                </w:pPr>
                                <w:r>
                                  <w:rPr>
                                    <w:i/>
                                  </w:rPr>
                                  <w:t>Staatsgrenze</w:t>
                                </w:r>
                              </w:p>
                            </w:txbxContent>
                          </wps:txbx>
                          <wps:bodyPr rot="0" vert="horz" wrap="square" lIns="91440" tIns="45720" rIns="91440" bIns="45720" anchor="t" anchorCtr="0">
                            <a:noAutofit/>
                          </wps:bodyPr>
                        </wps:wsp>
                        <wps:wsp>
                          <wps:cNvPr id="281" name="Textfeld 2"/>
                          <wps:cNvSpPr txBox="1">
                            <a:spLocks noChangeArrowheads="1"/>
                          </wps:cNvSpPr>
                          <wps:spPr bwMode="auto">
                            <a:xfrm>
                              <a:off x="-1225" y="798560"/>
                              <a:ext cx="812800" cy="123520"/>
                            </a:xfrm>
                            <a:prstGeom prst="rect">
                              <a:avLst/>
                            </a:prstGeom>
                            <a:noFill/>
                            <a:ln w="9525">
                              <a:noFill/>
                              <a:miter lim="800000"/>
                              <a:headEnd/>
                              <a:tailEnd/>
                            </a:ln>
                          </wps:spPr>
                          <wps:txbx>
                            <w:txbxContent>
                              <w:p w14:paraId="053510E0" w14:textId="77777777" w:rsidR="00C84BB2" w:rsidRPr="00ED55BF" w:rsidRDefault="00C84BB2" w:rsidP="004430B1">
                                <w:pPr>
                                  <w:rPr>
                                    <w:i/>
                                  </w:rPr>
                                </w:pPr>
                              </w:p>
                            </w:txbxContent>
                          </wps:txbx>
                          <wps:bodyPr rot="0" vert="horz" wrap="square" lIns="91440" tIns="45720" rIns="91440" bIns="45720" anchor="t" anchorCtr="0">
                            <a:noAutofit/>
                          </wps:bodyPr>
                        </wps:wsp>
                      </wpg:grpSp>
                    </wpg:wgp>
                  </a:graphicData>
                </a:graphic>
                <wp14:sizeRelH relativeFrom="margin">
                  <wp14:pctWidth>0</wp14:pctWidth>
                </wp14:sizeRelH>
              </wp:anchor>
            </w:drawing>
          </mc:Choice>
          <mc:Fallback>
            <w:pict>
              <v:group w14:anchorId="0B5B0895" id="Gruppieren 292" o:spid="_x0000_s1027" style="position:absolute;margin-left:-5.7pt;margin-top:21.9pt;width:510.5pt;height:140.6pt;z-index:251668480;mso-width-relative:margin" coordsize="65203,1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">
                <v:group id="Gruppieren 16" o:spid="_x0000_s1028" style="position:absolute;width:13271;height:15754" coordorigin="-381" coordsize="13271,1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pieren 14" o:spid="_x0000_s1029" style="position:absolute;left:5651;top:3429;width:7239;height:12325" coordorigin="5143,381" coordsize="7239,1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feld 2" o:spid="_x0000_s1030" type="#_x0000_t202" style="position:absolute;left:5143;top:381;width:7049;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D61C0FF" w14:textId="77777777" w:rsidR="00C84BB2" w:rsidRPr="00ED55BF" w:rsidRDefault="00C84BB2" w:rsidP="004430B1">
                            <w:pPr>
                              <w:rPr>
                                <w:i/>
                              </w:rPr>
                            </w:pPr>
                            <w:r w:rsidRPr="00ED55BF">
                              <w:rPr>
                                <w:i/>
                              </w:rPr>
                              <w:t>G</w:t>
                            </w:r>
                            <w:r>
                              <w:rPr>
                                <w:i/>
                              </w:rPr>
                              <w:t>ebirge</w:t>
                            </w:r>
                          </w:p>
                        </w:txbxContent>
                      </v:textbox>
                    </v:shape>
                    <v:shape id="Textfeld 2" o:spid="_x0000_s1031" type="#_x0000_t202" style="position:absolute;left:5270;top:4635;width:704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3B9A605E" w14:textId="77777777" w:rsidR="00C84BB2" w:rsidRPr="00ED55BF" w:rsidRDefault="00C84BB2" w:rsidP="004430B1">
                            <w:pPr>
                              <w:rPr>
                                <w:i/>
                              </w:rPr>
                            </w:pPr>
                            <w:r>
                              <w:rPr>
                                <w:i/>
                              </w:rPr>
                              <w:t>Fluss</w:t>
                            </w:r>
                          </w:p>
                        </w:txbxContent>
                      </v:textbox>
                    </v:shape>
                    <v:shape id="Textfeld 2" o:spid="_x0000_s1032" type="#_x0000_t202" style="position:absolute;left:5334;top:10096;width:704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6156AE7" w14:textId="77777777" w:rsidR="00C84BB2" w:rsidRPr="00ED55BF" w:rsidRDefault="00C84BB2" w:rsidP="004430B1">
                            <w:pPr>
                              <w:rPr>
                                <w:i/>
                              </w:rPr>
                            </w:pPr>
                            <w:r w:rsidRPr="00ED55BF">
                              <w:rPr>
                                <w:i/>
                              </w:rPr>
                              <w:t>Meer</w:t>
                            </w:r>
                          </w:p>
                        </w:txbxContent>
                      </v:textbox>
                    </v:shape>
                  </v:group>
                  <v:shape id="Textfeld 2" o:spid="_x0000_s1033" type="#_x0000_t202" style="position:absolute;left:-381;width:812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06185724" w14:textId="77777777" w:rsidR="00C84BB2" w:rsidRPr="00ED55BF" w:rsidRDefault="00C84BB2" w:rsidP="004430B1">
                          <w:pPr>
                            <w:rPr>
                              <w:i/>
                            </w:rPr>
                          </w:pPr>
                          <w:r w:rsidRPr="00ED55BF">
                            <w:rPr>
                              <w:i/>
                            </w:rPr>
                            <w:t>Legende</w:t>
                          </w:r>
                        </w:p>
                      </w:txbxContent>
                    </v:textbox>
                  </v:shape>
                </v:group>
                <v:group id="Gruppieren 275" o:spid="_x0000_s1034" style="position:absolute;left:14989;top:3125;width:27700;height:14128" coordsize="26410,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uppieren 216" o:spid="_x0000_s1035" style="position:absolute;width:24003;height:14128" coordorigin="-12,1854" coordsize="1275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uppieren 218" o:spid="_x0000_s1036" style="position:absolute;left:5651;top:1854;width:7094;height:3940" coordorigin="5143,-1193" coordsize="7094,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feld 2" o:spid="_x0000_s1037" type="#_x0000_t202" style="position:absolute;left:5143;top:-1193;width:7055;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491811B7" w14:textId="77777777" w:rsidR="00C84BB2" w:rsidRPr="00ED55BF" w:rsidRDefault="00C84BB2" w:rsidP="004430B1">
                              <w:pPr>
                                <w:rPr>
                                  <w:i/>
                                </w:rPr>
                              </w:pPr>
                              <w:r>
                                <w:rPr>
                                  <w:i/>
                                </w:rPr>
                                <w:t>Landeshauptstadt</w:t>
                              </w:r>
                            </w:p>
                          </w:txbxContent>
                        </v:textbox>
                      </v:shape>
                      <v:shape id="Textfeld 2" o:spid="_x0000_s1038" type="#_x0000_t202" style="position:absolute;left:5189;top:1556;width:7048;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4D6541DF" w14:textId="77777777" w:rsidR="00C84BB2" w:rsidRPr="00ED55BF" w:rsidRDefault="00C84BB2" w:rsidP="004430B1">
                              <w:pPr>
                                <w:rPr>
                                  <w:i/>
                                </w:rPr>
                              </w:pPr>
                              <w:r>
                                <w:rPr>
                                  <w:i/>
                                </w:rPr>
                                <w:t>Hafen</w:t>
                              </w:r>
                            </w:p>
                          </w:txbxContent>
                        </v:textbox>
                      </v:shape>
                    </v:group>
                    <v:shape id="Textfeld 2" o:spid="_x0000_s1039" type="#_x0000_t202" style="position:absolute;left:-12;top:7985;width:8127;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5D187F4C" w14:textId="77777777" w:rsidR="00C84BB2" w:rsidRPr="00ED55BF" w:rsidRDefault="00C84BB2" w:rsidP="004430B1">
                            <w:pPr>
                              <w:rPr>
                                <w:i/>
                              </w:rPr>
                            </w:pPr>
                          </w:p>
                        </w:txbxContent>
                      </v:textbox>
                    </v:shape>
                  </v:group>
                  <v:group id="Gruppieren 244" o:spid="_x0000_s1040" style="position:absolute;left:4445;top:5905;width:2159;height:1143" coordsize="48260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Trapezoid 245" o:spid="_x0000_s1041" style="position:absolute;top:136525;width:482600;height:95250;rotation:180;visibility:visible;mso-wrap-style:square;v-text-anchor:middle" coordsize="4826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" path="m,95250l75892,,406708,r75892,95250l,95250xe" fillcolor="black [3213]" stroked="f" strokeweight="2pt">
                      <v:path arrowok="t" o:connecttype="custom" o:connectlocs="0,95250;75892,0;406708,0;482600,95250;0,95250" o:connectangles="0,0,0,0,0"/>
                    </v:shape>
                    <v:rect id="Rechteck 246" o:spid="_x0000_s1042" style="position:absolute;left:355600;width:63500;height:17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" fillcolor="black [3213]" stroked="f" strokeweight="2pt"/>
                    <v:rect id="Rechteck 247" o:spid="_x0000_s1043" style="position:absolute;left:73025;top:79375;width:244475;height:73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" fillcolor="black [3213]" stroked="f" strokeweight="2pt"/>
                  </v:group>
                  <v:oval id="Ellipse 249" o:spid="_x0000_s1044" style="position:absolute;left:4762;top:571;width:149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" fillcolor="red" strokecolor="black [3213]" strokeweight="1pt"/>
                  <v:shape id="Textfeld 2" o:spid="_x0000_s1045" type="#_x0000_t202" style="position:absolute;left:10654;top:10414;width:1575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7DD8CC57" w14:textId="77777777" w:rsidR="00C84BB2" w:rsidRPr="00ED55BF" w:rsidRDefault="00C84BB2" w:rsidP="004430B1">
                          <w:pPr>
                            <w:rPr>
                              <w:i/>
                            </w:rPr>
                          </w:pPr>
                          <w:r>
                            <w:rPr>
                              <w:i/>
                            </w:rPr>
                            <w:t>Hauptverkehrsadern</w:t>
                          </w:r>
                        </w:p>
                      </w:txbxContent>
                    </v:textbox>
                  </v:shape>
                  <v:line id="Gerader Verbinder 274" o:spid="_x0000_s1046" style="position:absolute;visibility:visible;mso-wrap-style:square" from="3810,11620" to="7810,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" strokecolor="black [3213]">
                    <v:stroke dashstyle="1 1"/>
                  </v:line>
                </v:group>
                <v:group id="Gruppieren 277" o:spid="_x0000_s1047" style="position:absolute;left:40106;top:3125;width:25097;height:14732" coordorigin="-12,1854" coordsize="12718,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Textfeld 2" o:spid="_x0000_s1048" type="#_x0000_t202" style="position:absolute;left:5651;top:1854;width:705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5FDA29D4" w14:textId="77777777" w:rsidR="00C84BB2" w:rsidRPr="00ED55BF" w:rsidRDefault="00C84BB2" w:rsidP="004430B1">
                          <w:pPr>
                            <w:rPr>
                              <w:i/>
                            </w:rPr>
                          </w:pPr>
                          <w:r>
                            <w:rPr>
                              <w:i/>
                            </w:rPr>
                            <w:t>Staatsgrenze</w:t>
                          </w:r>
                        </w:p>
                      </w:txbxContent>
                    </v:textbox>
                  </v:shape>
                  <v:shape id="Textfeld 2" o:spid="_x0000_s1049" type="#_x0000_t202" style="position:absolute;left:-12;top:7985;width:8127;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053510E0" w14:textId="77777777" w:rsidR="00C84BB2" w:rsidRPr="00ED55BF" w:rsidRDefault="00C84BB2" w:rsidP="004430B1">
                          <w:pPr>
                            <w:rPr>
                              <w:i/>
                            </w:rPr>
                          </w:pPr>
                        </w:p>
                      </w:txbxContent>
                    </v:textbox>
                  </v:shape>
                </v:group>
                <w10:wrap type="topAndBottom"/>
              </v:group>
            </w:pict>
          </mc:Fallback>
        </mc:AlternateContent>
      </w:r>
      <w:r w:rsidR="00F166FD" w:rsidRPr="00F166FD">
        <w:rPr>
          <w:rFonts w:ascii="Times New Roman" w:hAnsi="Times New Roman"/>
          <w:noProof/>
        </w:rPr>
        <w:drawing>
          <wp:anchor distT="0" distB="0" distL="114300" distR="114300" simplePos="0" relativeHeight="251677696" behindDoc="0" locked="0" layoutInCell="1" allowOverlap="1" wp14:anchorId="3D729C67" wp14:editId="3A3B3E17">
            <wp:simplePos x="0" y="0"/>
            <wp:positionH relativeFrom="margin">
              <wp:align>left</wp:align>
            </wp:positionH>
            <wp:positionV relativeFrom="paragraph">
              <wp:posOffset>1579816</wp:posOffset>
            </wp:positionV>
            <wp:extent cx="465827" cy="357298"/>
            <wp:effectExtent l="0" t="0" r="0" b="5080"/>
            <wp:wrapNone/>
            <wp:docPr id="21" name="Grafik 21" descr="C:\Users\bollchri\AppData\Local\Packages\Microsoft.Windows.Photos_8wekyb3d8bbwe\TempState\ShareServiceTempFolder\M2_Legende_Meer_s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llchri\AppData\Local\Packages\Microsoft.Windows.Photos_8wekyb3d8bbwe\TempState\ShareServiceTempFolder\M2_Legende_Meer_sy.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68" cy="35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FD" w:rsidRPr="00F166FD">
        <w:rPr>
          <w:rFonts w:ascii="Times New Roman" w:hAnsi="Times New Roman"/>
          <w:noProof/>
        </w:rPr>
        <w:drawing>
          <wp:anchor distT="0" distB="0" distL="114300" distR="114300" simplePos="0" relativeHeight="251676672" behindDoc="0" locked="0" layoutInCell="1" allowOverlap="1" wp14:anchorId="3BBD23BE" wp14:editId="6FFBC61C">
            <wp:simplePos x="0" y="0"/>
            <wp:positionH relativeFrom="margin">
              <wp:align>left</wp:align>
            </wp:positionH>
            <wp:positionV relativeFrom="paragraph">
              <wp:posOffset>563365</wp:posOffset>
            </wp:positionV>
            <wp:extent cx="484175" cy="353683"/>
            <wp:effectExtent l="0" t="0" r="0" b="8890"/>
            <wp:wrapNone/>
            <wp:docPr id="20" name="Grafik 20" descr="C:\Users\bollchri\AppData\Local\Packages\Microsoft.Windows.Photos_8wekyb3d8bbwe\TempState\ShareServiceTempFolder\M2_Legende_Gebirge_s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llchri\AppData\Local\Packages\Microsoft.Windows.Photos_8wekyb3d8bbwe\TempState\ShareServiceTempFolder\M2_Legende_Gebirge_sy.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175" cy="353683"/>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FD" w:rsidRPr="00F166FD">
        <w:rPr>
          <w:rFonts w:ascii="Times New Roman" w:hAnsi="Times New Roman"/>
          <w:noProof/>
        </w:rPr>
        <w:drawing>
          <wp:anchor distT="0" distB="0" distL="114300" distR="114300" simplePos="0" relativeHeight="251675648" behindDoc="0" locked="0" layoutInCell="1" allowOverlap="1" wp14:anchorId="67FA770C" wp14:editId="6EAF39FE">
            <wp:simplePos x="0" y="0"/>
            <wp:positionH relativeFrom="margin">
              <wp:align>left</wp:align>
            </wp:positionH>
            <wp:positionV relativeFrom="paragraph">
              <wp:posOffset>989475</wp:posOffset>
            </wp:positionV>
            <wp:extent cx="388189" cy="454162"/>
            <wp:effectExtent l="0" t="0" r="0" b="3175"/>
            <wp:wrapNone/>
            <wp:docPr id="19" name="Grafik 19" descr="C:\Users\bollchri\AppData\Local\Packages\Microsoft.Windows.Photos_8wekyb3d8bbwe\TempState\ShareServiceTempFolder\M2_Legende_Fluss_s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llchri\AppData\Local\Packages\Microsoft.Windows.Photos_8wekyb3d8bbwe\TempState\ShareServiceTempFolder\M2_Legende_Fluss_sy.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198" cy="467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6F4E1" w14:textId="4A065C5B" w:rsidR="00F166FD" w:rsidRPr="00F166FD" w:rsidRDefault="00E05183" w:rsidP="007405E4">
      <w:pPr>
        <w:pStyle w:val="StandardWeb"/>
        <w:rPr>
          <w:rFonts w:ascii="Arial" w:eastAsia="Calibri" w:hAnsi="Arial" w:cs="Times New Roman"/>
          <w:i/>
          <w:sz w:val="18"/>
          <w:szCs w:val="18"/>
          <w:lang w:eastAsia="en-US"/>
        </w:rPr>
      </w:pPr>
      <w:r w:rsidRPr="00604C2C">
        <w:rPr>
          <w:rFonts w:ascii="Arial" w:eastAsia="Calibri" w:hAnsi="Arial" w:cs="Times New Roman"/>
          <w:i/>
          <w:sz w:val="18"/>
          <w:szCs w:val="18"/>
          <w:lang w:eastAsia="en-US"/>
        </w:rPr>
        <w:t>Abb</w:t>
      </w:r>
      <w:r w:rsidR="00A85B78">
        <w:rPr>
          <w:rFonts w:ascii="Arial" w:eastAsia="Calibri" w:hAnsi="Arial" w:cs="Times New Roman"/>
          <w:i/>
          <w:sz w:val="18"/>
          <w:szCs w:val="18"/>
          <w:lang w:eastAsia="en-US"/>
        </w:rPr>
        <w:t>ildung</w:t>
      </w:r>
      <w:r w:rsidR="00F166FD" w:rsidRPr="00F166FD">
        <w:rPr>
          <w:rFonts w:ascii="Times New Roman" w:hAnsi="Times New Roman"/>
          <w:noProof/>
        </w:rPr>
        <w:t xml:space="preserve"> </w:t>
      </w:r>
      <w:r w:rsidRPr="00604C2C">
        <w:rPr>
          <w:rFonts w:ascii="Arial" w:eastAsia="Calibri" w:hAnsi="Arial" w:cs="Times New Roman"/>
          <w:i/>
          <w:sz w:val="18"/>
          <w:szCs w:val="18"/>
          <w:lang w:eastAsia="en-US"/>
        </w:rPr>
        <w:t>2:</w:t>
      </w:r>
      <w:r w:rsidR="00A85B78">
        <w:rPr>
          <w:rFonts w:ascii="Arial" w:eastAsia="Calibri" w:hAnsi="Arial" w:cs="Times New Roman"/>
          <w:i/>
          <w:sz w:val="18"/>
          <w:szCs w:val="18"/>
          <w:lang w:eastAsia="en-US"/>
        </w:rPr>
        <w:t xml:space="preserve"> Endlagersuche</w:t>
      </w:r>
      <w:r w:rsidR="00262EB3">
        <w:rPr>
          <w:rFonts w:ascii="Arial" w:eastAsia="Calibri" w:hAnsi="Arial" w:cs="Times New Roman"/>
          <w:i/>
          <w:sz w:val="18"/>
          <w:szCs w:val="18"/>
          <w:lang w:eastAsia="en-US"/>
        </w:rPr>
        <w:t>.</w:t>
      </w:r>
      <w:r w:rsidR="00A85B78">
        <w:rPr>
          <w:rFonts w:ascii="Arial" w:eastAsia="Calibri" w:hAnsi="Arial" w:cs="Times New Roman"/>
          <w:i/>
          <w:sz w:val="18"/>
          <w:szCs w:val="18"/>
          <w:lang w:eastAsia="en-US"/>
        </w:rPr>
        <w:t xml:space="preserve"> (</w:t>
      </w:r>
      <w:r w:rsidRPr="00604C2C">
        <w:rPr>
          <w:rFonts w:ascii="Arial" w:eastAsia="Calibri" w:hAnsi="Arial" w:cs="Times New Roman"/>
          <w:i/>
          <w:sz w:val="18"/>
          <w:szCs w:val="18"/>
          <w:lang w:eastAsia="en-US"/>
        </w:rPr>
        <w:t>IQB e. V.</w:t>
      </w:r>
      <w:r w:rsidR="00A85B78">
        <w:rPr>
          <w:rFonts w:ascii="Arial" w:eastAsia="Calibri" w:hAnsi="Arial" w:cs="Times New Roman"/>
          <w:i/>
          <w:sz w:val="18"/>
          <w:szCs w:val="18"/>
          <w:lang w:eastAsia="en-US"/>
        </w:rPr>
        <w:t xml:space="preserve">, </w:t>
      </w:r>
      <w:r w:rsidRPr="00604C2C">
        <w:rPr>
          <w:rFonts w:ascii="Arial" w:eastAsia="Calibri" w:hAnsi="Arial" w:cs="Times New Roman"/>
          <w:i/>
          <w:sz w:val="18"/>
          <w:szCs w:val="18"/>
          <w:lang w:eastAsia="en-US"/>
        </w:rPr>
        <w:t>2024)</w:t>
      </w:r>
      <w:r w:rsidR="00A85B78">
        <w:rPr>
          <w:rFonts w:ascii="Arial" w:eastAsia="Calibri" w:hAnsi="Arial" w:cs="Times New Roman"/>
          <w:i/>
          <w:sz w:val="18"/>
          <w:szCs w:val="18"/>
          <w:lang w:eastAsia="en-US"/>
        </w:rPr>
        <w:t>.</w:t>
      </w:r>
    </w:p>
    <w:p w14:paraId="64AC03B0" w14:textId="77777777" w:rsidR="004058FE" w:rsidRDefault="004058FE" w:rsidP="00F166FD">
      <w:pPr>
        <w:spacing w:before="100" w:beforeAutospacing="1" w:after="100" w:afterAutospacing="1"/>
        <w:jc w:val="left"/>
        <w:rPr>
          <w:rFonts w:ascii="Times New Roman" w:hAnsi="Times New Roman"/>
          <w:sz w:val="24"/>
          <w:szCs w:val="24"/>
          <w:lang w:eastAsia="de-DE"/>
        </w:rPr>
        <w:sectPr w:rsidR="004058FE" w:rsidSect="004058FE">
          <w:headerReference w:type="default" r:id="rId21"/>
          <w:pgSz w:w="11906" w:h="16838" w:code="9"/>
          <w:pgMar w:top="1418" w:right="1418" w:bottom="993" w:left="1418" w:header="567" w:footer="567" w:gutter="0"/>
          <w:cols w:space="708"/>
          <w:docGrid w:linePitch="360"/>
        </w:sectPr>
      </w:pPr>
    </w:p>
    <w:p w14:paraId="081E2D0F" w14:textId="658003C2" w:rsidR="0080124E" w:rsidRDefault="005A5BE9" w:rsidP="00081A7E">
      <w:pPr>
        <w:pStyle w:val="berschrift1"/>
        <w:spacing w:before="0" w:after="120"/>
      </w:pPr>
      <w:r>
        <w:lastRenderedPageBreak/>
        <w:t>Weiterführendes Material</w:t>
      </w:r>
    </w:p>
    <w:p w14:paraId="3DB354B1" w14:textId="54656F13" w:rsidR="009B302F" w:rsidRPr="009B302F" w:rsidRDefault="00672CA8" w:rsidP="009B302F">
      <w:pPr>
        <w:pStyle w:val="AufzhlungszeichenEbene1"/>
        <w:jc w:val="left"/>
        <w:rPr>
          <w:rStyle w:val="Hyperlink"/>
        </w:rPr>
      </w:pPr>
      <w:hyperlink r:id="rId22" w:history="1">
        <w:r w:rsidR="00BE0DF4" w:rsidRPr="00BE0DF4">
          <w:rPr>
            <w:rStyle w:val="TextkrperZchn"/>
          </w:rPr>
          <w:t>BGE</w:t>
        </w:r>
      </w:hyperlink>
      <w:r w:rsidR="00BE0DF4" w:rsidRPr="00BE0DF4">
        <w:rPr>
          <w:rStyle w:val="TextkrperZchn"/>
        </w:rPr>
        <w:t xml:space="preserve"> (o.</w:t>
      </w:r>
      <w:r w:rsidR="001949D7">
        <w:rPr>
          <w:rStyle w:val="TextkrperZchn"/>
        </w:rPr>
        <w:t> </w:t>
      </w:r>
      <w:r w:rsidR="00BE0DF4" w:rsidRPr="00BE0DF4">
        <w:rPr>
          <w:rStyle w:val="TextkrperZchn"/>
        </w:rPr>
        <w:t xml:space="preserve">D.). </w:t>
      </w:r>
      <w:r w:rsidR="00BE0DF4" w:rsidRPr="00BE0DF4">
        <w:rPr>
          <w:rStyle w:val="TextkrperZchn"/>
          <w:i/>
        </w:rPr>
        <w:t>Endlagersuche</w:t>
      </w:r>
      <w:r w:rsidR="00BE0DF4" w:rsidRPr="00BE0DF4">
        <w:rPr>
          <w:rStyle w:val="TextkrperZchn"/>
        </w:rPr>
        <w:t>.</w:t>
      </w:r>
      <w:r w:rsidR="009B302F" w:rsidRPr="009B302F">
        <w:t xml:space="preserve"> </w:t>
      </w:r>
      <w:hyperlink r:id="rId23" w:history="1">
        <w:r w:rsidR="009B302F" w:rsidRPr="009B302F">
          <w:rPr>
            <w:rStyle w:val="Hyperlink"/>
          </w:rPr>
          <w:t>https://www.bge.de/de/endlagersuche/</w:t>
        </w:r>
      </w:hyperlink>
    </w:p>
    <w:p w14:paraId="710F6994" w14:textId="10F4A7A4" w:rsidR="00BE0DF4" w:rsidRDefault="00BE0DF4" w:rsidP="00BE0DF4">
      <w:pPr>
        <w:pStyle w:val="AufzhlungszeichenEbene1"/>
        <w:jc w:val="left"/>
      </w:pPr>
      <w:r>
        <w:t>BGE (o.</w:t>
      </w:r>
      <w:r w:rsidR="001949D7">
        <w:t> </w:t>
      </w:r>
      <w:r>
        <w:t xml:space="preserve">D.) </w:t>
      </w:r>
      <w:r w:rsidRPr="00BE0DF4">
        <w:rPr>
          <w:i/>
        </w:rPr>
        <w:t xml:space="preserve">Planspiel Endlagersuche - wer hat die besseren Argumente? </w:t>
      </w:r>
      <w:hyperlink r:id="rId24" w:history="1">
        <w:r w:rsidRPr="00D86697">
          <w:rPr>
            <w:rStyle w:val="Hyperlink"/>
          </w:rPr>
          <w:t>https://www.bge.de/de/endlagersuche/planspiel/</w:t>
        </w:r>
      </w:hyperlink>
      <w:r>
        <w:t xml:space="preserve"> </w:t>
      </w:r>
    </w:p>
    <w:p w14:paraId="6CA3C8B4" w14:textId="5A015196" w:rsidR="00C311E5" w:rsidRDefault="00BE0DF4" w:rsidP="00BE0DF4">
      <w:pPr>
        <w:pStyle w:val="AufzhlungszeichenEbene1"/>
        <w:jc w:val="left"/>
      </w:pPr>
      <w:r>
        <w:rPr>
          <w:rFonts w:cs="Arial"/>
          <w:color w:val="333333"/>
          <w:sz w:val="20"/>
          <w:szCs w:val="20"/>
          <w:shd w:val="clear" w:color="auto" w:fill="FFFFFF"/>
        </w:rPr>
        <w:t>BGR</w:t>
      </w:r>
      <w:r w:rsidR="00C311E5" w:rsidRPr="00C311E5">
        <w:t xml:space="preserve"> (o.</w:t>
      </w:r>
      <w:r w:rsidR="001949D7">
        <w:t> </w:t>
      </w:r>
      <w:r w:rsidR="00C311E5" w:rsidRPr="00C311E5">
        <w:t xml:space="preserve">D.). </w:t>
      </w:r>
      <w:r w:rsidR="00C311E5" w:rsidRPr="00C311E5">
        <w:rPr>
          <w:i/>
        </w:rPr>
        <w:t>Endlagerforschung</w:t>
      </w:r>
      <w:r w:rsidR="00C311E5">
        <w:t xml:space="preserve">. </w:t>
      </w:r>
      <w:hyperlink r:id="rId25" w:history="1">
        <w:r w:rsidR="00C311E5" w:rsidRPr="00D86697">
          <w:rPr>
            <w:rStyle w:val="Hyperlink"/>
          </w:rPr>
          <w:t>https://www.bgr.bund.de/DE/Themen/Endlagerung/Endlagerforsch/endlagerforsch_node.html</w:t>
        </w:r>
      </w:hyperlink>
      <w:r w:rsidR="00C311E5">
        <w:t xml:space="preserve"> </w:t>
      </w:r>
    </w:p>
    <w:p w14:paraId="238F3545" w14:textId="77777777" w:rsidR="004058FE" w:rsidRDefault="00BE0DF4" w:rsidP="00BE0DF4">
      <w:pPr>
        <w:pStyle w:val="AufzhlungszeichenEbene1"/>
        <w:jc w:val="left"/>
        <w:sectPr w:rsidR="004058FE" w:rsidSect="004058FE">
          <w:headerReference w:type="default" r:id="rId26"/>
          <w:pgSz w:w="11906" w:h="16838" w:code="9"/>
          <w:pgMar w:top="1418" w:right="1418" w:bottom="993" w:left="1418" w:header="567" w:footer="567" w:gutter="0"/>
          <w:cols w:space="708"/>
          <w:docGrid w:linePitch="360"/>
        </w:sectPr>
      </w:pPr>
      <w:r w:rsidRPr="00BE0DF4">
        <w:t xml:space="preserve">Nationales Begleitgremium </w:t>
      </w:r>
      <w:r>
        <w:t>(o.</w:t>
      </w:r>
      <w:r w:rsidR="001949D7">
        <w:t> </w:t>
      </w:r>
      <w:r>
        <w:t xml:space="preserve">D.). </w:t>
      </w:r>
      <w:r w:rsidRPr="00BE0DF4">
        <w:rPr>
          <w:i/>
        </w:rPr>
        <w:t>Endlagersuche</w:t>
      </w:r>
      <w:r>
        <w:t xml:space="preserve">. </w:t>
      </w:r>
      <w:hyperlink r:id="rId27" w:history="1">
        <w:r w:rsidRPr="00D86697">
          <w:rPr>
            <w:rStyle w:val="Hyperlink"/>
          </w:rPr>
          <w:t>https://www.nationales-begleitgremium.de/DE/Endlagersuche/endlagersuche_node.html</w:t>
        </w:r>
      </w:hyperlink>
      <w:r>
        <w:t xml:space="preserve"> </w:t>
      </w:r>
    </w:p>
    <w:p w14:paraId="56405DB3" w14:textId="77777777" w:rsidR="00AE4DD6" w:rsidRDefault="00AE4DD6" w:rsidP="00081A7E">
      <w:pPr>
        <w:pStyle w:val="berschrift1"/>
        <w:spacing w:before="0" w:after="120"/>
        <w:rPr>
          <w:rFonts w:eastAsia="Calibri"/>
        </w:rPr>
      </w:pPr>
      <w:r>
        <w:rPr>
          <w:rFonts w:eastAsia="Calibri"/>
        </w:rPr>
        <w:lastRenderedPageBreak/>
        <w:t>Hinweise zur Durchführung</w:t>
      </w:r>
    </w:p>
    <w:p w14:paraId="2AFDFBD2" w14:textId="77777777" w:rsidR="004430B1" w:rsidRPr="000E3A11" w:rsidRDefault="004430B1" w:rsidP="00087B6A">
      <w:pPr>
        <w:pStyle w:val="ZwischenberschriftFS"/>
        <w:rPr>
          <w:rFonts w:eastAsia="Calibri"/>
        </w:rPr>
      </w:pPr>
      <w:r w:rsidRPr="000E3A11">
        <w:rPr>
          <w:rFonts w:eastAsia="Calibri"/>
        </w:rPr>
        <w:t>Hinweise zu Zielsetzung und Thematik</w:t>
      </w:r>
    </w:p>
    <w:p w14:paraId="6CB2658D" w14:textId="18D229C0" w:rsidR="004430B1" w:rsidRPr="00261C5A" w:rsidRDefault="004430B1" w:rsidP="004430B1">
      <w:pPr>
        <w:pStyle w:val="Textkrper"/>
      </w:pPr>
      <w:r>
        <w:t xml:space="preserve">Die Suche nach einem Endlager für stark radioaktive Abfälle ist in Deutschland bislang nicht abgeschlossen. Das Standortauswahlgesetz </w:t>
      </w:r>
      <w:r w:rsidR="00865EF5">
        <w:t>(</w:t>
      </w:r>
      <w:proofErr w:type="spellStart"/>
      <w:r w:rsidR="00865EF5">
        <w:t>StandAG</w:t>
      </w:r>
      <w:proofErr w:type="spellEnd"/>
      <w:r w:rsidR="00865EF5">
        <w:t xml:space="preserve">) </w:t>
      </w:r>
      <w:r>
        <w:t>regelt den Ablauf des Verfahrens, die Beteiligung der Öffentlichkeit, die Verteilung der Kosten und einige Kriterien (Ausschlusskriterien, Mindestanforderungen, Abwägungskriterien) für die Standortauswahl. Ziel dieser Aufgabe ist es, dass die Lernenden die Komplexität eines solchen Entscheidungsprozesses im Ansatz nachvollziehen und außerdem für die Thematik sensibilisiert werden. Die in der Aufgabe formulierten Kriterien können dabei nicht als richtig oder falsch, wohl aber in ihrer Relevanz für das Problem gewertet werden. Die Gewichtung der Kriterien im Entscheidungsprozess kann sehr unterschiedlich ausfallen. Ein anschließender Vergleich mit Diskussion der einzelnen Lösungen in Gruppen oder im Plenum kann daher sinnvoll sein.</w:t>
      </w:r>
    </w:p>
    <w:p w14:paraId="12EED041" w14:textId="77777777" w:rsidR="004430B1" w:rsidRPr="000E3A11" w:rsidRDefault="004430B1" w:rsidP="00087B6A">
      <w:pPr>
        <w:pStyle w:val="ZwischenberschriftFS"/>
        <w:rPr>
          <w:rFonts w:eastAsia="Calibri"/>
        </w:rPr>
      </w:pPr>
      <w:r w:rsidRPr="000E3A11">
        <w:rPr>
          <w:rFonts w:eastAsia="Calibri"/>
        </w:rPr>
        <w:t>Didaktische Hinweise</w:t>
      </w:r>
    </w:p>
    <w:p w14:paraId="6EB8152B" w14:textId="796F5097" w:rsidR="004430B1" w:rsidRDefault="004430B1" w:rsidP="004430B1">
      <w:pPr>
        <w:pStyle w:val="Textkrper"/>
      </w:pPr>
      <w:r>
        <w:t xml:space="preserve">Die </w:t>
      </w:r>
      <w:r w:rsidR="001949D7">
        <w:t>Teila</w:t>
      </w:r>
      <w:r>
        <w:t>ufgaben sind als Einzelarbeitsaufträge formuliert, können jedoch auch in Partner</w:t>
      </w:r>
      <w:r w:rsidR="001949D7">
        <w:t>- o</w:t>
      </w:r>
      <w:r>
        <w:t>der Gruppenarbeit bearbeitet werden.</w:t>
      </w:r>
    </w:p>
    <w:p w14:paraId="2710FE5F" w14:textId="4BD692B0" w:rsidR="004430B1" w:rsidRDefault="004430B1" w:rsidP="004430B1">
      <w:pPr>
        <w:pStyle w:val="Textkrper"/>
      </w:pPr>
      <w:r>
        <w:t xml:space="preserve">Die Kriterien in </w:t>
      </w:r>
      <w:r w:rsidR="001949D7">
        <w:t>Teila</w:t>
      </w:r>
      <w:r>
        <w:t xml:space="preserve">ufgabe 1 können aus bekannten Strahlenschutzmaßnahmen heraus entwickelt werden (z. B. die fünf „A“s des Strahlenschutzes). </w:t>
      </w:r>
      <w:r w:rsidR="001949D7">
        <w:t>Teila</w:t>
      </w:r>
      <w:r>
        <w:t xml:space="preserve">ufgabe 2 kann auch zur Stärkung </w:t>
      </w:r>
      <w:r w:rsidR="001949D7">
        <w:t>der Kommunikationskompetenz</w:t>
      </w:r>
      <w:r>
        <w:t xml:space="preserve"> verwendet werden. K</w:t>
      </w:r>
      <w:r w:rsidR="003C013F">
        <w:t> </w:t>
      </w:r>
      <w:r>
        <w:t xml:space="preserve">3.2 </w:t>
      </w:r>
      <w:r w:rsidRPr="005A1487">
        <w:rPr>
          <w:rFonts w:cs="Arial"/>
        </w:rPr>
        <w:t>(</w:t>
      </w:r>
      <w:r w:rsidR="00325EC8">
        <w:rPr>
          <w:rFonts w:cs="Arial"/>
        </w:rPr>
        <w:t xml:space="preserve">Die Lernenden </w:t>
      </w:r>
      <w:r w:rsidRPr="005A1487">
        <w:rPr>
          <w:rFonts w:cs="Arial"/>
        </w:rPr>
        <w:t xml:space="preserve">tauschen sich mit anderen über physikalische Sachverhalte aus, vertreten den eigenen Standpunkt mithilfe fachlicher Argumente, reflektieren ihn und korrigieren diesen gegebenenfalls.) </w:t>
      </w:r>
      <w:r>
        <w:t xml:space="preserve">könnte beispielsweise zusätzlich gefördert werden, indem die Lernenden in Rollen von Vertreterinnen und Vertretern der Länder </w:t>
      </w:r>
      <w:proofErr w:type="spellStart"/>
      <w:r>
        <w:t>Hahnistan</w:t>
      </w:r>
      <w:proofErr w:type="spellEnd"/>
      <w:r>
        <w:t xml:space="preserve"> und </w:t>
      </w:r>
      <w:proofErr w:type="spellStart"/>
      <w:r>
        <w:t>Meitnerien</w:t>
      </w:r>
      <w:proofErr w:type="spellEnd"/>
      <w:r>
        <w:t xml:space="preserve"> schlüpfen und jeweils den eigenen Standpunkt vertreten. Bei der gemeinsamen Erarbeitung einer Lösung wird auch die Demokratieentwicklung gestärkt.</w:t>
      </w:r>
    </w:p>
    <w:p w14:paraId="51FB3DC7" w14:textId="07F4B74E" w:rsidR="004430B1" w:rsidRDefault="004430B1" w:rsidP="004430B1">
      <w:pPr>
        <w:pStyle w:val="Textkrper"/>
      </w:pPr>
      <w:r>
        <w:t>Auch die ökonomischen und ökologischen Aspekte der Bildung für Nachhaltige Entwicklung</w:t>
      </w:r>
      <w:r w:rsidR="00023063">
        <w:t xml:space="preserve"> (vgl. BMBF) </w:t>
      </w:r>
      <w:r>
        <w:t>bilden bei der Aufgabe einen Schwerpunkt.</w:t>
      </w:r>
    </w:p>
    <w:p w14:paraId="25AA0CA0" w14:textId="6CA0EB25" w:rsidR="00287EC3" w:rsidRDefault="00287EC3" w:rsidP="00287EC3">
      <w:pPr>
        <w:pStyle w:val="Textkrper"/>
      </w:pPr>
      <w:r>
        <w:t xml:space="preserve">Innerhalb einer digitalen Anwendung kann zusätzliches Wissen erworben werden: </w:t>
      </w:r>
      <w:r w:rsidRPr="00287EC3">
        <w:t xml:space="preserve">Das </w:t>
      </w:r>
      <w:r>
        <w:t>I</w:t>
      </w:r>
      <w:r w:rsidRPr="00287EC3">
        <w:t xml:space="preserve">nteractive </w:t>
      </w:r>
      <w:r>
        <w:t>B</w:t>
      </w:r>
      <w:r w:rsidRPr="00287EC3">
        <w:t xml:space="preserve">ook </w:t>
      </w:r>
      <w:r>
        <w:t xml:space="preserve">bietet verschiedene Lehrvideos und verlinkte Informationsseiten in Kombination mit dazugehörigen Quizfragen. Dieses kann </w:t>
      </w:r>
      <w:r w:rsidRPr="00287EC3">
        <w:t xml:space="preserve">entweder über </w:t>
      </w:r>
      <w:r>
        <w:t xml:space="preserve">eine </w:t>
      </w:r>
      <w:r w:rsidRPr="00287EC3">
        <w:t>H5P</w:t>
      </w:r>
      <w:r>
        <w:t>-Datei</w:t>
      </w:r>
      <w:r w:rsidRPr="00287EC3">
        <w:t xml:space="preserve"> oder direkt über HTML genutzt werden</w:t>
      </w:r>
      <w:r>
        <w:t xml:space="preserve"> (siehe Zusatzmaterial im Downloadbereich).</w:t>
      </w:r>
    </w:p>
    <w:p w14:paraId="304BBE26" w14:textId="57F679C3" w:rsidR="004430B1" w:rsidRPr="000E3A11" w:rsidRDefault="004430B1" w:rsidP="00287EC3">
      <w:pPr>
        <w:pStyle w:val="ZwischenberschriftFS"/>
        <w:rPr>
          <w:rFonts w:eastAsia="Calibri"/>
        </w:rPr>
      </w:pPr>
      <w:r w:rsidRPr="000E3A11">
        <w:rPr>
          <w:rFonts w:eastAsia="Calibri"/>
        </w:rPr>
        <w:t>Differenzierung</w:t>
      </w:r>
    </w:p>
    <w:p w14:paraId="23A5E5B2" w14:textId="5B07670F" w:rsidR="004058FE" w:rsidRDefault="004430B1" w:rsidP="00262EB3">
      <w:pPr>
        <w:pStyle w:val="Textkrper"/>
        <w:sectPr w:rsidR="004058FE" w:rsidSect="004058FE">
          <w:headerReference w:type="default" r:id="rId28"/>
          <w:pgSz w:w="11906" w:h="16838" w:code="9"/>
          <w:pgMar w:top="1418" w:right="1418" w:bottom="993" w:left="1418" w:header="567" w:footer="567" w:gutter="0"/>
          <w:cols w:space="708"/>
          <w:docGrid w:linePitch="360"/>
        </w:sectPr>
      </w:pPr>
      <w:r>
        <w:t xml:space="preserve">Eine Differenzierung findet vor allem durch die offenen Aufgabenstellungen </w:t>
      </w:r>
      <w:r w:rsidR="009B4897">
        <w:t xml:space="preserve">der Teilaufgaben </w:t>
      </w:r>
      <w:r>
        <w:t>statt, welche individuelle Lösungswege zulassen</w:t>
      </w:r>
      <w:r w:rsidR="009B4897">
        <w:t>.</w:t>
      </w:r>
      <w:r>
        <w:t xml:space="preserve"> Darüber hinaus können zusätzliche Hilfen auf de</w:t>
      </w:r>
      <w:r w:rsidR="009B4897">
        <w:t>n</w:t>
      </w:r>
      <w:r>
        <w:t xml:space="preserve"> Material</w:t>
      </w:r>
      <w:r w:rsidR="009B4897">
        <w:t>ien</w:t>
      </w:r>
      <w:r>
        <w:t xml:space="preserve"> bereitgestellt werden. Beispielsweise kann die Tabelle in </w:t>
      </w:r>
      <w:r w:rsidR="009B4897">
        <w:t>Teila</w:t>
      </w:r>
      <w:r>
        <w:t xml:space="preserve">ufgabe 1.1 vorgegeben und mit einem Wortspeicher versehen werden. Die Karte </w:t>
      </w:r>
      <w:r w:rsidR="00023063">
        <w:t xml:space="preserve">in </w:t>
      </w:r>
      <w:r>
        <w:t>M</w:t>
      </w:r>
      <w:r w:rsidR="00023063">
        <w:t>aterial</w:t>
      </w:r>
      <w:r>
        <w:t> </w:t>
      </w:r>
      <w:r w:rsidR="009B4897">
        <w:t>2</w:t>
      </w:r>
      <w:r>
        <w:t xml:space="preserve"> kann vorab mit weiteren relevanten Informationen ergänzt werden. Auch die drei Möglichkeiten aus </w:t>
      </w:r>
      <w:r w:rsidR="009B4897">
        <w:t>Teila</w:t>
      </w:r>
      <w:r>
        <w:t>ufgabe</w:t>
      </w:r>
      <w:r w:rsidR="009B4897">
        <w:t> </w:t>
      </w:r>
      <w:r>
        <w:t xml:space="preserve">2.1 können vorgegeben werden. Natürliche Hindernisse wie Gebirge, </w:t>
      </w:r>
      <w:r w:rsidR="00023063">
        <w:t xml:space="preserve">Seen, </w:t>
      </w:r>
      <w:r>
        <w:t>Meer und Flüsse können auf der Karte noch einmal extra hervorgehoben werden.</w:t>
      </w:r>
    </w:p>
    <w:p w14:paraId="4B7F7752" w14:textId="77777777" w:rsidR="00081A7E" w:rsidRDefault="00A26496" w:rsidP="00081A7E">
      <w:pPr>
        <w:pStyle w:val="berschrift1"/>
        <w:spacing w:before="0"/>
      </w:pPr>
      <w:r>
        <w:lastRenderedPageBreak/>
        <w:t>Lösungshinweise</w:t>
      </w:r>
      <w:r w:rsidR="00B5740B">
        <w:t xml:space="preserve"> und Bezug zu den Standards</w:t>
      </w:r>
      <w:r w:rsidR="00081A7E" w:rsidRPr="00081A7E">
        <w:t xml:space="preserve"> </w:t>
      </w:r>
    </w:p>
    <w:p w14:paraId="532A085C" w14:textId="2620984D" w:rsidR="00081A7E" w:rsidRDefault="00081A7E" w:rsidP="00081A7E">
      <w:r>
        <w:t xml:space="preserve">Es werden folgende Abkürzungen verwandt: </w:t>
      </w:r>
    </w:p>
    <w:p w14:paraId="0E8F9D79" w14:textId="77777777" w:rsidR="00081A7E" w:rsidRDefault="00081A7E" w:rsidP="00081A7E">
      <w:pPr>
        <w:pStyle w:val="AufzhlungszeichenEbene1"/>
      </w:pPr>
      <w:r>
        <w:t>S – Standards der Sachkompetenz,</w:t>
      </w:r>
    </w:p>
    <w:p w14:paraId="3698DB96" w14:textId="77777777" w:rsidR="00081A7E" w:rsidRDefault="00081A7E" w:rsidP="00081A7E">
      <w:pPr>
        <w:pStyle w:val="AufzhlungszeichenEbene1"/>
      </w:pPr>
      <w:r>
        <w:t>E – Standards der Erkenntnisgewinnungskompetenz,</w:t>
      </w:r>
    </w:p>
    <w:p w14:paraId="212CDEEA" w14:textId="77777777" w:rsidR="00081A7E" w:rsidRDefault="00081A7E" w:rsidP="00081A7E">
      <w:pPr>
        <w:pStyle w:val="AufzhlungszeichenEbene1"/>
      </w:pPr>
      <w:r>
        <w:t>K – Standards der Kommunikationskompetenz,</w:t>
      </w:r>
    </w:p>
    <w:p w14:paraId="51706D2E" w14:textId="77777777" w:rsidR="00081A7E" w:rsidRPr="00845142" w:rsidRDefault="00081A7E" w:rsidP="00081A7E">
      <w:pPr>
        <w:pStyle w:val="AufzhlungszeichenEbene1"/>
        <w:spacing w:after="360"/>
      </w:pPr>
      <w:r>
        <w:t>B – Standards der Bewertungskompetenz.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9B4897" w14:paraId="6A419982" w14:textId="77777777" w:rsidTr="00081A7E">
        <w:tc>
          <w:tcPr>
            <w:tcW w:w="402" w:type="pct"/>
            <w:tcBorders>
              <w:top w:val="single" w:sz="4" w:space="0" w:color="auto"/>
              <w:left w:val="single" w:sz="4" w:space="0" w:color="auto"/>
              <w:bottom w:val="single" w:sz="4" w:space="0" w:color="auto"/>
              <w:right w:val="single" w:sz="4" w:space="0" w:color="auto"/>
            </w:tcBorders>
            <w:hideMark/>
          </w:tcPr>
          <w:p w14:paraId="5D54A188" w14:textId="77777777" w:rsidR="009B4897" w:rsidRDefault="009B4897" w:rsidP="009B4897">
            <w:pPr>
              <w:pStyle w:val="Textkrper"/>
              <w:spacing w:after="120" w:line="240" w:lineRule="auto"/>
              <w:jc w:val="left"/>
              <w:rPr>
                <w:b/>
                <w:sz w:val="20"/>
                <w:szCs w:val="20"/>
              </w:rPr>
            </w:pPr>
            <w:r>
              <w:rPr>
                <w:b/>
                <w:sz w:val="20"/>
                <w:szCs w:val="20"/>
              </w:rPr>
              <w:t>1.1</w:t>
            </w:r>
          </w:p>
        </w:tc>
        <w:tc>
          <w:tcPr>
            <w:tcW w:w="3311" w:type="pct"/>
            <w:tcBorders>
              <w:top w:val="single" w:sz="4" w:space="0" w:color="auto"/>
              <w:left w:val="single" w:sz="4" w:space="0" w:color="auto"/>
              <w:bottom w:val="single" w:sz="4" w:space="0" w:color="auto"/>
              <w:right w:val="single" w:sz="4" w:space="0" w:color="auto"/>
            </w:tcBorders>
            <w:hideMark/>
          </w:tcPr>
          <w:p w14:paraId="786C6830" w14:textId="77777777" w:rsidR="009B4897" w:rsidRPr="00476CB9" w:rsidRDefault="009B4897" w:rsidP="009B4897">
            <w:pPr>
              <w:spacing w:before="120" w:after="120" w:line="280" w:lineRule="exact"/>
              <w:rPr>
                <w:rFonts w:eastAsia="Calibri"/>
              </w:rPr>
            </w:pPr>
            <w:r w:rsidRPr="00476CB9">
              <w:rPr>
                <w:rFonts w:eastAsia="Calibri"/>
              </w:rPr>
              <w:t xml:space="preserve">Die Suche nach einem Standort für die Errichtung eines Endlagers gestaltet sich langwierig und schwierig, daher ist deine Unterstützung gefragt! In Deutschland kommen </w:t>
            </w:r>
            <w:r>
              <w:rPr>
                <w:rFonts w:eastAsia="Calibri"/>
              </w:rPr>
              <w:t xml:space="preserve">laut </w:t>
            </w:r>
            <w:r w:rsidRPr="00476CB9">
              <w:rPr>
                <w:rFonts w:eastAsia="Calibri"/>
              </w:rPr>
              <w:t>Standortauswahlgesetz</w:t>
            </w:r>
            <w:r>
              <w:rPr>
                <w:rFonts w:eastAsia="Calibri"/>
              </w:rPr>
              <w:t xml:space="preserve"> (2023, §23, Abs. 1) </w:t>
            </w:r>
            <w:r w:rsidRPr="00476CB9">
              <w:rPr>
                <w:rFonts w:eastAsia="Calibri"/>
              </w:rPr>
              <w:t xml:space="preserve">für die Endlagerung die Wirtsgesteine Steinsalz, Tongestein und </w:t>
            </w:r>
            <w:proofErr w:type="spellStart"/>
            <w:r w:rsidRPr="00476CB9">
              <w:rPr>
                <w:rFonts w:eastAsia="Calibri"/>
              </w:rPr>
              <w:t>Kristallingestein</w:t>
            </w:r>
            <w:proofErr w:type="spellEnd"/>
            <w:r w:rsidRPr="00476CB9">
              <w:rPr>
                <w:rFonts w:eastAsia="Calibri"/>
              </w:rPr>
              <w:t xml:space="preserve"> in Betracht</w:t>
            </w:r>
            <w:r>
              <w:rPr>
                <w:rFonts w:eastAsia="Calibri"/>
              </w:rPr>
              <w:t xml:space="preserve">. </w:t>
            </w:r>
            <w:r w:rsidRPr="00476CB9">
              <w:rPr>
                <w:rFonts w:eastAsia="Calibri"/>
              </w:rPr>
              <w:t>Recherchiere folgende Eigenschaften dieser Materialien</w:t>
            </w:r>
            <w:r>
              <w:rPr>
                <w:rFonts w:eastAsia="Calibri"/>
              </w:rPr>
              <w:t xml:space="preserve"> und schreibe sie tabellarisch auf</w:t>
            </w:r>
            <w:r w:rsidRPr="00476CB9">
              <w:rPr>
                <w:rFonts w:eastAsia="Calibri"/>
              </w:rPr>
              <w:t>:</w:t>
            </w:r>
          </w:p>
          <w:p w14:paraId="71E5F285" w14:textId="2EC9633D" w:rsidR="009B4897" w:rsidRPr="00476CB9" w:rsidRDefault="009B4897" w:rsidP="009B4897">
            <w:pPr>
              <w:numPr>
                <w:ilvl w:val="0"/>
                <w:numId w:val="10"/>
              </w:numPr>
              <w:spacing w:before="120" w:after="120" w:line="280" w:lineRule="exact"/>
              <w:ind w:left="587"/>
              <w:rPr>
                <w:rFonts w:eastAsia="Calibri"/>
              </w:rPr>
            </w:pPr>
            <w:r w:rsidRPr="00476CB9">
              <w:rPr>
                <w:rFonts w:eastAsia="Calibri"/>
              </w:rPr>
              <w:t>Stabilität gegenüber mechanischer Einwirkung</w:t>
            </w:r>
            <w:r w:rsidR="00F712D2">
              <w:rPr>
                <w:rFonts w:eastAsia="Calibri"/>
              </w:rPr>
              <w:t>,</w:t>
            </w:r>
            <w:r w:rsidRPr="00476CB9">
              <w:rPr>
                <w:rFonts w:eastAsia="Calibri"/>
              </w:rPr>
              <w:t xml:space="preserve"> </w:t>
            </w:r>
          </w:p>
          <w:p w14:paraId="1D95C68A" w14:textId="5E0CCD27" w:rsidR="009B4897" w:rsidRPr="00476CB9" w:rsidRDefault="009B4897" w:rsidP="009B4897">
            <w:pPr>
              <w:numPr>
                <w:ilvl w:val="0"/>
                <w:numId w:val="10"/>
              </w:numPr>
              <w:spacing w:before="120" w:after="120" w:line="280" w:lineRule="exact"/>
              <w:ind w:left="587"/>
              <w:rPr>
                <w:rFonts w:eastAsia="Calibri"/>
              </w:rPr>
            </w:pPr>
            <w:r w:rsidRPr="00476CB9">
              <w:rPr>
                <w:rFonts w:eastAsia="Calibri"/>
              </w:rPr>
              <w:t>Verhalten bei Temperaturveränderungen</w:t>
            </w:r>
            <w:r w:rsidR="00F712D2">
              <w:rPr>
                <w:rFonts w:eastAsia="Calibri"/>
              </w:rPr>
              <w:t>,</w:t>
            </w:r>
          </w:p>
          <w:p w14:paraId="15EE571B" w14:textId="4EAF1700" w:rsidR="009B4897" w:rsidRPr="00476CB9" w:rsidRDefault="009B4897" w:rsidP="009B4897">
            <w:pPr>
              <w:numPr>
                <w:ilvl w:val="0"/>
                <w:numId w:val="10"/>
              </w:numPr>
              <w:spacing w:before="120" w:after="120" w:line="280" w:lineRule="exact"/>
              <w:ind w:left="587"/>
              <w:rPr>
                <w:rFonts w:eastAsia="Calibri"/>
              </w:rPr>
            </w:pPr>
            <w:r w:rsidRPr="00476CB9">
              <w:rPr>
                <w:rFonts w:eastAsia="Calibri"/>
              </w:rPr>
              <w:t>Wasserlöslichkeit</w:t>
            </w:r>
            <w:r w:rsidR="00F712D2">
              <w:rPr>
                <w:rFonts w:eastAsia="Calibri"/>
              </w:rPr>
              <w:t>,</w:t>
            </w:r>
          </w:p>
          <w:p w14:paraId="12C5C283" w14:textId="50A658B0" w:rsidR="009B4897" w:rsidRPr="009B4897" w:rsidRDefault="009B4897" w:rsidP="009B4897">
            <w:pPr>
              <w:numPr>
                <w:ilvl w:val="0"/>
                <w:numId w:val="10"/>
              </w:numPr>
              <w:spacing w:before="120" w:after="120" w:line="280" w:lineRule="exact"/>
              <w:ind w:left="587"/>
              <w:rPr>
                <w:rFonts w:eastAsia="Calibri"/>
              </w:rPr>
            </w:pPr>
            <w:r w:rsidRPr="00476CB9">
              <w:rPr>
                <w:rFonts w:eastAsia="Calibri"/>
              </w:rPr>
              <w:t>Durchlässigkeit für Wasser</w:t>
            </w:r>
            <w:r w:rsidR="00F712D2">
              <w:rPr>
                <w:rFonts w:eastAsia="Calibri"/>
              </w:rPr>
              <w:t>.</w:t>
            </w:r>
          </w:p>
        </w:tc>
        <w:tc>
          <w:tcPr>
            <w:tcW w:w="322" w:type="pct"/>
            <w:tcBorders>
              <w:top w:val="single" w:sz="4" w:space="0" w:color="auto"/>
              <w:left w:val="single" w:sz="4" w:space="0" w:color="auto"/>
              <w:bottom w:val="single" w:sz="4" w:space="0" w:color="auto"/>
              <w:right w:val="single" w:sz="4" w:space="0" w:color="auto"/>
            </w:tcBorders>
            <w:hideMark/>
          </w:tcPr>
          <w:p w14:paraId="47C3E8D7" w14:textId="77777777" w:rsidR="009B4897" w:rsidRDefault="009B4897" w:rsidP="009B4897">
            <w:pPr>
              <w:pStyle w:val="Textkrper"/>
              <w:spacing w:after="120" w:line="240" w:lineRule="auto"/>
              <w:jc w:val="center"/>
              <w:rPr>
                <w:sz w:val="20"/>
                <w:szCs w:val="20"/>
              </w:rPr>
            </w:pPr>
            <w:r>
              <w:rPr>
                <w:sz w:val="20"/>
                <w:szCs w:val="20"/>
              </w:rPr>
              <w:t>S</w:t>
            </w:r>
          </w:p>
        </w:tc>
        <w:tc>
          <w:tcPr>
            <w:tcW w:w="322" w:type="pct"/>
            <w:tcBorders>
              <w:top w:val="single" w:sz="4" w:space="0" w:color="auto"/>
              <w:left w:val="single" w:sz="4" w:space="0" w:color="auto"/>
              <w:bottom w:val="single" w:sz="4" w:space="0" w:color="auto"/>
              <w:right w:val="single" w:sz="4" w:space="0" w:color="auto"/>
            </w:tcBorders>
            <w:hideMark/>
          </w:tcPr>
          <w:p w14:paraId="41C8645C" w14:textId="77777777" w:rsidR="009B4897" w:rsidRDefault="009B4897" w:rsidP="009B4897">
            <w:pPr>
              <w:pStyle w:val="Textkrper"/>
              <w:spacing w:after="120" w:line="240" w:lineRule="auto"/>
              <w:jc w:val="center"/>
              <w:rPr>
                <w:sz w:val="20"/>
                <w:szCs w:val="20"/>
              </w:rPr>
            </w:pPr>
            <w:r>
              <w:rPr>
                <w:sz w:val="20"/>
                <w:szCs w:val="20"/>
              </w:rPr>
              <w:t>E</w:t>
            </w:r>
          </w:p>
        </w:tc>
        <w:tc>
          <w:tcPr>
            <w:tcW w:w="322" w:type="pct"/>
            <w:tcBorders>
              <w:top w:val="single" w:sz="4" w:space="0" w:color="auto"/>
              <w:left w:val="single" w:sz="4" w:space="0" w:color="auto"/>
              <w:bottom w:val="single" w:sz="4" w:space="0" w:color="auto"/>
              <w:right w:val="single" w:sz="4" w:space="0" w:color="auto"/>
            </w:tcBorders>
            <w:hideMark/>
          </w:tcPr>
          <w:p w14:paraId="78C944E1" w14:textId="77777777" w:rsidR="009B4897" w:rsidRDefault="009B4897" w:rsidP="009B4897">
            <w:pPr>
              <w:pStyle w:val="Textkrper"/>
              <w:spacing w:after="120" w:line="240" w:lineRule="auto"/>
              <w:jc w:val="center"/>
              <w:rPr>
                <w:sz w:val="20"/>
                <w:szCs w:val="20"/>
              </w:rPr>
            </w:pPr>
            <w:r>
              <w:rPr>
                <w:sz w:val="20"/>
                <w:szCs w:val="20"/>
              </w:rPr>
              <w:t>K</w:t>
            </w:r>
          </w:p>
          <w:p w14:paraId="3FBEF89C" w14:textId="3CDE3CBC" w:rsidR="009B4897" w:rsidRDefault="009B4897" w:rsidP="009B4897">
            <w:pPr>
              <w:pStyle w:val="Textkrper"/>
              <w:spacing w:after="120" w:line="240" w:lineRule="auto"/>
              <w:jc w:val="center"/>
              <w:rPr>
                <w:sz w:val="20"/>
                <w:szCs w:val="20"/>
              </w:rPr>
            </w:pPr>
            <w:r>
              <w:rPr>
                <w:sz w:val="20"/>
                <w:szCs w:val="20"/>
              </w:rPr>
              <w:t>1.1</w:t>
            </w:r>
          </w:p>
        </w:tc>
        <w:tc>
          <w:tcPr>
            <w:tcW w:w="321" w:type="pct"/>
            <w:tcBorders>
              <w:top w:val="single" w:sz="4" w:space="0" w:color="auto"/>
              <w:left w:val="single" w:sz="4" w:space="0" w:color="auto"/>
              <w:bottom w:val="single" w:sz="4" w:space="0" w:color="auto"/>
              <w:right w:val="single" w:sz="4" w:space="0" w:color="auto"/>
            </w:tcBorders>
            <w:hideMark/>
          </w:tcPr>
          <w:p w14:paraId="1C5454B0" w14:textId="77777777" w:rsidR="009B4897" w:rsidRDefault="009B4897" w:rsidP="009B4897">
            <w:pPr>
              <w:pStyle w:val="Textkrper"/>
              <w:spacing w:after="120" w:line="240" w:lineRule="auto"/>
              <w:jc w:val="center"/>
              <w:rPr>
                <w:sz w:val="20"/>
                <w:szCs w:val="20"/>
              </w:rPr>
            </w:pPr>
            <w:r>
              <w:rPr>
                <w:sz w:val="20"/>
                <w:szCs w:val="20"/>
              </w:rPr>
              <w:t>B</w:t>
            </w:r>
          </w:p>
        </w:tc>
      </w:tr>
    </w:tbl>
    <w:p w14:paraId="1EC01199" w14:textId="178F5027" w:rsidR="004430B1" w:rsidRDefault="004430B1" w:rsidP="00FA4C3C">
      <w:pPr>
        <w:pStyle w:val="Textkrper"/>
      </w:pPr>
      <w:r>
        <w:t>Der Standard K</w:t>
      </w:r>
      <w:r w:rsidR="003C013F">
        <w:t> </w:t>
      </w:r>
      <w:r>
        <w:t xml:space="preserve">1.1 </w:t>
      </w:r>
      <w:proofErr w:type="gramStart"/>
      <w:r>
        <w:t>ist</w:t>
      </w:r>
      <w:proofErr w:type="gramEnd"/>
      <w:r>
        <w:t xml:space="preserve"> durch die selbstständige Auswahl einer zuverlässigen Quelle und das Herauslesen der entsprechenden Eigenschaften bereits erfüllt. Dabei kann auch als Unterstützung eine Tabelle (mit oder ohne Wortspeicher) vorgegeben werden.</w:t>
      </w:r>
    </w:p>
    <w:p w14:paraId="496FD82C" w14:textId="77777777" w:rsidR="004430B1" w:rsidRPr="00DD0C63" w:rsidRDefault="004430B1" w:rsidP="00DD0C63">
      <w:pPr>
        <w:pStyle w:val="Zwischenberschrift"/>
        <w:rPr>
          <w:b w:val="0"/>
        </w:rPr>
      </w:pPr>
      <w:r w:rsidRPr="00DD0C63">
        <w:rPr>
          <w:b w:val="0"/>
        </w:rPr>
        <w:t>Lösungsbeispiel:</w:t>
      </w:r>
    </w:p>
    <w:tbl>
      <w:tblPr>
        <w:tblStyle w:val="Tabellenraster"/>
        <w:tblW w:w="9105" w:type="dxa"/>
        <w:tblLook w:val="04A0" w:firstRow="1" w:lastRow="0" w:firstColumn="1" w:lastColumn="0" w:noHBand="0" w:noVBand="1"/>
      </w:tblPr>
      <w:tblGrid>
        <w:gridCol w:w="1757"/>
        <w:gridCol w:w="1598"/>
        <w:gridCol w:w="3016"/>
        <w:gridCol w:w="1366"/>
        <w:gridCol w:w="1855"/>
      </w:tblGrid>
      <w:tr w:rsidR="004430B1" w14:paraId="6476E641" w14:textId="77777777" w:rsidTr="009B4897">
        <w:trPr>
          <w:trHeight w:val="943"/>
        </w:trPr>
        <w:tc>
          <w:tcPr>
            <w:tcW w:w="1834" w:type="dxa"/>
          </w:tcPr>
          <w:p w14:paraId="391140E4" w14:textId="77777777" w:rsidR="004430B1" w:rsidRPr="000629B3" w:rsidRDefault="004430B1" w:rsidP="009B4897">
            <w:pPr>
              <w:spacing w:before="120" w:after="120"/>
              <w:jc w:val="left"/>
              <w:rPr>
                <w:rFonts w:eastAsia="Calibri"/>
                <w:b/>
              </w:rPr>
            </w:pPr>
            <w:r w:rsidRPr="000629B3">
              <w:rPr>
                <w:rFonts w:eastAsia="Calibri"/>
                <w:b/>
              </w:rPr>
              <w:t>Wirtsgestein</w:t>
            </w:r>
          </w:p>
        </w:tc>
        <w:tc>
          <w:tcPr>
            <w:tcW w:w="1890" w:type="dxa"/>
          </w:tcPr>
          <w:p w14:paraId="65F34544" w14:textId="77777777" w:rsidR="004430B1" w:rsidRPr="000629B3" w:rsidRDefault="004430B1" w:rsidP="009B4897">
            <w:pPr>
              <w:spacing w:before="120" w:after="120"/>
              <w:jc w:val="left"/>
              <w:rPr>
                <w:rFonts w:eastAsia="Calibri"/>
                <w:b/>
              </w:rPr>
            </w:pPr>
            <w:r w:rsidRPr="000629B3">
              <w:rPr>
                <w:rFonts w:eastAsia="Calibri"/>
                <w:b/>
              </w:rPr>
              <w:t>Mechanische Stabilität</w:t>
            </w:r>
          </w:p>
        </w:tc>
        <w:tc>
          <w:tcPr>
            <w:tcW w:w="1805" w:type="dxa"/>
          </w:tcPr>
          <w:p w14:paraId="40B524C2" w14:textId="77777777" w:rsidR="004430B1" w:rsidRPr="000629B3" w:rsidRDefault="004430B1" w:rsidP="009B4897">
            <w:pPr>
              <w:spacing w:before="120" w:after="120"/>
              <w:jc w:val="left"/>
              <w:rPr>
                <w:rFonts w:eastAsia="Calibri"/>
                <w:b/>
              </w:rPr>
            </w:pPr>
            <w:r w:rsidRPr="000629B3">
              <w:rPr>
                <w:rFonts w:eastAsia="Calibri"/>
                <w:b/>
              </w:rPr>
              <w:t>Verhalten unter Temperaturveränderungen</w:t>
            </w:r>
          </w:p>
        </w:tc>
        <w:tc>
          <w:tcPr>
            <w:tcW w:w="1788" w:type="dxa"/>
          </w:tcPr>
          <w:p w14:paraId="00500544" w14:textId="77777777" w:rsidR="004430B1" w:rsidRPr="000629B3" w:rsidRDefault="004430B1" w:rsidP="009B4897">
            <w:pPr>
              <w:spacing w:before="120" w:after="120"/>
              <w:jc w:val="left"/>
              <w:rPr>
                <w:rFonts w:eastAsia="Calibri"/>
                <w:b/>
              </w:rPr>
            </w:pPr>
            <w:r w:rsidRPr="000629B3">
              <w:rPr>
                <w:rFonts w:eastAsia="Calibri"/>
                <w:b/>
              </w:rPr>
              <w:t>Löslichkeit</w:t>
            </w:r>
          </w:p>
        </w:tc>
        <w:tc>
          <w:tcPr>
            <w:tcW w:w="1788" w:type="dxa"/>
          </w:tcPr>
          <w:p w14:paraId="18E6AC91" w14:textId="77777777" w:rsidR="004430B1" w:rsidRPr="000629B3" w:rsidRDefault="004430B1" w:rsidP="009B4897">
            <w:pPr>
              <w:spacing w:before="120" w:after="120"/>
              <w:jc w:val="left"/>
              <w:rPr>
                <w:rFonts w:eastAsia="Calibri"/>
                <w:b/>
              </w:rPr>
            </w:pPr>
            <w:r>
              <w:rPr>
                <w:rFonts w:eastAsia="Calibri"/>
                <w:b/>
              </w:rPr>
              <w:t>Durchlässigkeit für Wasser</w:t>
            </w:r>
          </w:p>
        </w:tc>
      </w:tr>
      <w:tr w:rsidR="004430B1" w14:paraId="0FFC612E" w14:textId="77777777" w:rsidTr="009B4897">
        <w:trPr>
          <w:trHeight w:val="232"/>
        </w:trPr>
        <w:tc>
          <w:tcPr>
            <w:tcW w:w="1834" w:type="dxa"/>
          </w:tcPr>
          <w:p w14:paraId="406C40EF" w14:textId="77777777" w:rsidR="004430B1" w:rsidRDefault="004430B1" w:rsidP="009B4897">
            <w:pPr>
              <w:spacing w:before="120" w:after="120"/>
              <w:jc w:val="left"/>
              <w:rPr>
                <w:rFonts w:eastAsia="Calibri"/>
              </w:rPr>
            </w:pPr>
            <w:r>
              <w:rPr>
                <w:rFonts w:eastAsia="Calibri"/>
              </w:rPr>
              <w:t>Steinsalz</w:t>
            </w:r>
          </w:p>
        </w:tc>
        <w:tc>
          <w:tcPr>
            <w:tcW w:w="1890" w:type="dxa"/>
          </w:tcPr>
          <w:p w14:paraId="1403DD67" w14:textId="77777777" w:rsidR="004430B1" w:rsidRDefault="004430B1" w:rsidP="009B4897">
            <w:pPr>
              <w:spacing w:before="120" w:after="120"/>
              <w:jc w:val="left"/>
              <w:rPr>
                <w:rFonts w:eastAsia="Calibri"/>
              </w:rPr>
            </w:pPr>
            <w:r w:rsidRPr="000629B3">
              <w:rPr>
                <w:rFonts w:eastAsia="Calibri"/>
                <w:color w:val="00B050"/>
              </w:rPr>
              <w:t>stabil</w:t>
            </w:r>
          </w:p>
        </w:tc>
        <w:tc>
          <w:tcPr>
            <w:tcW w:w="1805" w:type="dxa"/>
          </w:tcPr>
          <w:p w14:paraId="73518451" w14:textId="77777777" w:rsidR="004430B1" w:rsidRDefault="004430B1" w:rsidP="009B4897">
            <w:pPr>
              <w:spacing w:before="120" w:after="120"/>
              <w:jc w:val="left"/>
              <w:rPr>
                <w:rFonts w:eastAsia="Calibri"/>
              </w:rPr>
            </w:pPr>
            <w:r w:rsidRPr="000629B3">
              <w:rPr>
                <w:rFonts w:eastAsia="Calibri"/>
                <w:color w:val="00B050"/>
              </w:rPr>
              <w:t>stabil</w:t>
            </w:r>
          </w:p>
        </w:tc>
        <w:tc>
          <w:tcPr>
            <w:tcW w:w="1788" w:type="dxa"/>
          </w:tcPr>
          <w:p w14:paraId="194E17B5" w14:textId="77777777" w:rsidR="004430B1" w:rsidRDefault="004430B1" w:rsidP="009B4897">
            <w:pPr>
              <w:spacing w:before="120" w:after="120"/>
              <w:jc w:val="left"/>
              <w:rPr>
                <w:rFonts w:eastAsia="Calibri"/>
              </w:rPr>
            </w:pPr>
            <w:r w:rsidRPr="000629B3">
              <w:rPr>
                <w:rFonts w:eastAsia="Calibri"/>
                <w:color w:val="FF0000"/>
              </w:rPr>
              <w:t>löslich</w:t>
            </w:r>
          </w:p>
        </w:tc>
        <w:tc>
          <w:tcPr>
            <w:tcW w:w="1788" w:type="dxa"/>
          </w:tcPr>
          <w:p w14:paraId="63F02D07" w14:textId="2A1ED15A" w:rsidR="004430B1" w:rsidRPr="000629B3" w:rsidRDefault="009B302F" w:rsidP="009B4897">
            <w:pPr>
              <w:spacing w:before="120" w:after="120"/>
              <w:jc w:val="left"/>
              <w:rPr>
                <w:rFonts w:eastAsia="Calibri"/>
                <w:color w:val="FF0000"/>
              </w:rPr>
            </w:pPr>
            <w:r>
              <w:rPr>
                <w:rFonts w:eastAsia="Calibri"/>
                <w:color w:val="FF0000"/>
              </w:rPr>
              <w:t>durchlässig</w:t>
            </w:r>
          </w:p>
        </w:tc>
      </w:tr>
      <w:tr w:rsidR="004430B1" w14:paraId="0A6D5E7B" w14:textId="77777777" w:rsidTr="009B4897">
        <w:trPr>
          <w:trHeight w:val="242"/>
        </w:trPr>
        <w:tc>
          <w:tcPr>
            <w:tcW w:w="1834" w:type="dxa"/>
          </w:tcPr>
          <w:p w14:paraId="6028C9F2" w14:textId="77777777" w:rsidR="004430B1" w:rsidRDefault="004430B1" w:rsidP="009B4897">
            <w:pPr>
              <w:spacing w:before="120" w:after="120"/>
              <w:jc w:val="left"/>
              <w:rPr>
                <w:rFonts w:eastAsia="Calibri"/>
              </w:rPr>
            </w:pPr>
            <w:r>
              <w:rPr>
                <w:rFonts w:eastAsia="Calibri"/>
              </w:rPr>
              <w:t>Tongestein</w:t>
            </w:r>
          </w:p>
        </w:tc>
        <w:tc>
          <w:tcPr>
            <w:tcW w:w="1890" w:type="dxa"/>
          </w:tcPr>
          <w:p w14:paraId="17D83783" w14:textId="77777777" w:rsidR="004430B1" w:rsidRDefault="004430B1" w:rsidP="009B4897">
            <w:pPr>
              <w:spacing w:before="120" w:after="120"/>
              <w:jc w:val="left"/>
              <w:rPr>
                <w:rFonts w:eastAsia="Calibri"/>
              </w:rPr>
            </w:pPr>
            <w:r>
              <w:rPr>
                <w:rFonts w:eastAsia="Calibri"/>
                <w:color w:val="FF0000"/>
              </w:rPr>
              <w:t>n</w:t>
            </w:r>
            <w:r w:rsidRPr="000629B3">
              <w:rPr>
                <w:rFonts w:eastAsia="Calibri"/>
                <w:color w:val="FF0000"/>
              </w:rPr>
              <w:t>icht stabil</w:t>
            </w:r>
          </w:p>
        </w:tc>
        <w:tc>
          <w:tcPr>
            <w:tcW w:w="1805" w:type="dxa"/>
          </w:tcPr>
          <w:p w14:paraId="5CD653F6" w14:textId="77777777" w:rsidR="004430B1" w:rsidRDefault="004430B1" w:rsidP="009B4897">
            <w:pPr>
              <w:spacing w:before="120" w:after="120"/>
              <w:jc w:val="left"/>
              <w:rPr>
                <w:rFonts w:eastAsia="Calibri"/>
              </w:rPr>
            </w:pPr>
            <w:r>
              <w:rPr>
                <w:rFonts w:eastAsia="Calibri"/>
                <w:color w:val="FF0000"/>
              </w:rPr>
              <w:t>n</w:t>
            </w:r>
            <w:r w:rsidRPr="000629B3">
              <w:rPr>
                <w:rFonts w:eastAsia="Calibri"/>
                <w:color w:val="FF0000"/>
              </w:rPr>
              <w:t>icht stabil</w:t>
            </w:r>
          </w:p>
        </w:tc>
        <w:tc>
          <w:tcPr>
            <w:tcW w:w="1788" w:type="dxa"/>
          </w:tcPr>
          <w:p w14:paraId="255FE720" w14:textId="77777777" w:rsidR="004430B1" w:rsidRDefault="004430B1" w:rsidP="009B4897">
            <w:pPr>
              <w:spacing w:before="120" w:after="120"/>
              <w:jc w:val="left"/>
              <w:rPr>
                <w:rFonts w:eastAsia="Calibri"/>
              </w:rPr>
            </w:pPr>
            <w:r w:rsidRPr="000629B3">
              <w:rPr>
                <w:rFonts w:eastAsia="Calibri"/>
                <w:color w:val="00B050"/>
              </w:rPr>
              <w:t>nicht löslich</w:t>
            </w:r>
          </w:p>
        </w:tc>
        <w:tc>
          <w:tcPr>
            <w:tcW w:w="1788" w:type="dxa"/>
          </w:tcPr>
          <w:p w14:paraId="6B327989" w14:textId="445002BF" w:rsidR="004430B1" w:rsidRPr="000629B3" w:rsidRDefault="009B302F" w:rsidP="009B4897">
            <w:pPr>
              <w:spacing w:before="120" w:after="120"/>
              <w:jc w:val="left"/>
              <w:rPr>
                <w:rFonts w:eastAsia="Calibri"/>
                <w:color w:val="00B050"/>
              </w:rPr>
            </w:pPr>
            <w:r>
              <w:rPr>
                <w:rFonts w:eastAsia="Calibri"/>
                <w:color w:val="00B050"/>
              </w:rPr>
              <w:t>nicht durchlässig</w:t>
            </w:r>
          </w:p>
        </w:tc>
      </w:tr>
      <w:tr w:rsidR="004430B1" w14:paraId="516E24B3" w14:textId="77777777" w:rsidTr="009B4897">
        <w:trPr>
          <w:trHeight w:val="466"/>
        </w:trPr>
        <w:tc>
          <w:tcPr>
            <w:tcW w:w="1834" w:type="dxa"/>
          </w:tcPr>
          <w:p w14:paraId="20CE42C4" w14:textId="77777777" w:rsidR="004430B1" w:rsidRDefault="004430B1" w:rsidP="009B4897">
            <w:pPr>
              <w:spacing w:before="120" w:after="120"/>
              <w:jc w:val="left"/>
              <w:rPr>
                <w:rFonts w:eastAsia="Calibri"/>
              </w:rPr>
            </w:pPr>
            <w:proofErr w:type="spellStart"/>
            <w:r>
              <w:rPr>
                <w:rFonts w:eastAsia="Calibri"/>
              </w:rPr>
              <w:t>Kristallingestein</w:t>
            </w:r>
            <w:proofErr w:type="spellEnd"/>
          </w:p>
        </w:tc>
        <w:tc>
          <w:tcPr>
            <w:tcW w:w="1890" w:type="dxa"/>
          </w:tcPr>
          <w:p w14:paraId="23E427E1" w14:textId="77777777" w:rsidR="004430B1" w:rsidRDefault="004430B1" w:rsidP="009B4897">
            <w:pPr>
              <w:spacing w:before="120" w:after="120"/>
              <w:jc w:val="left"/>
              <w:rPr>
                <w:rFonts w:eastAsia="Calibri"/>
              </w:rPr>
            </w:pPr>
            <w:r w:rsidRPr="00E93DF8">
              <w:rPr>
                <w:rFonts w:eastAsia="Calibri"/>
                <w:color w:val="00B050"/>
              </w:rPr>
              <w:t>stabil</w:t>
            </w:r>
          </w:p>
        </w:tc>
        <w:tc>
          <w:tcPr>
            <w:tcW w:w="1805" w:type="dxa"/>
          </w:tcPr>
          <w:p w14:paraId="02DAB1F1" w14:textId="77777777" w:rsidR="004430B1" w:rsidRDefault="004430B1" w:rsidP="009B4897">
            <w:pPr>
              <w:spacing w:before="120" w:after="120"/>
              <w:jc w:val="left"/>
              <w:rPr>
                <w:rFonts w:eastAsia="Calibri"/>
              </w:rPr>
            </w:pPr>
            <w:r w:rsidRPr="00E93DF8">
              <w:rPr>
                <w:rFonts w:eastAsia="Calibri"/>
                <w:color w:val="00B050"/>
              </w:rPr>
              <w:t>stabil</w:t>
            </w:r>
          </w:p>
        </w:tc>
        <w:tc>
          <w:tcPr>
            <w:tcW w:w="1788" w:type="dxa"/>
          </w:tcPr>
          <w:p w14:paraId="1AE91DCE" w14:textId="77777777" w:rsidR="004430B1" w:rsidRDefault="004430B1" w:rsidP="009B4897">
            <w:pPr>
              <w:spacing w:before="120" w:after="120"/>
              <w:jc w:val="left"/>
              <w:rPr>
                <w:rFonts w:eastAsia="Calibri"/>
              </w:rPr>
            </w:pPr>
            <w:r w:rsidRPr="000629B3">
              <w:rPr>
                <w:rFonts w:eastAsia="Calibri"/>
                <w:color w:val="00B050"/>
              </w:rPr>
              <w:t>nicht löslich</w:t>
            </w:r>
          </w:p>
        </w:tc>
        <w:tc>
          <w:tcPr>
            <w:tcW w:w="1788" w:type="dxa"/>
          </w:tcPr>
          <w:p w14:paraId="7C29249A" w14:textId="107625A0" w:rsidR="004430B1" w:rsidRPr="000629B3" w:rsidRDefault="009B302F" w:rsidP="009B4897">
            <w:pPr>
              <w:spacing w:before="120" w:after="120"/>
              <w:jc w:val="left"/>
              <w:rPr>
                <w:rFonts w:eastAsia="Calibri"/>
                <w:color w:val="00B050"/>
              </w:rPr>
            </w:pPr>
            <w:r>
              <w:rPr>
                <w:rFonts w:eastAsia="Calibri"/>
                <w:color w:val="FF0000"/>
              </w:rPr>
              <w:t>durchlässig</w:t>
            </w:r>
            <w:r w:rsidR="004430B1" w:rsidRPr="006817F9">
              <w:rPr>
                <w:rFonts w:eastAsia="Calibri"/>
                <w:color w:val="FF0000"/>
              </w:rPr>
              <w:t xml:space="preserve"> (</w:t>
            </w:r>
            <w:r w:rsidR="004430B1">
              <w:rPr>
                <w:rFonts w:eastAsia="Calibri"/>
                <w:color w:val="FF0000"/>
              </w:rPr>
              <w:t xml:space="preserve">wenn </w:t>
            </w:r>
            <w:r w:rsidR="004430B1" w:rsidRPr="006817F9">
              <w:rPr>
                <w:rFonts w:eastAsia="Calibri"/>
                <w:color w:val="FF0000"/>
              </w:rPr>
              <w:t>zerklüftet)</w:t>
            </w:r>
          </w:p>
        </w:tc>
      </w:tr>
    </w:tbl>
    <w:p w14:paraId="6A5D2CD4" w14:textId="77777777" w:rsidR="00DD63FA" w:rsidRDefault="00DD63FA">
      <w:pPr>
        <w:jc w:val="left"/>
        <w:rPr>
          <w:rFonts w:eastAsia="Calibri"/>
        </w:rPr>
      </w:pPr>
      <w:r>
        <w:rPr>
          <w:rFonts w:eastAsia="Calibr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9B4897" w14:paraId="6BB2FA7C" w14:textId="77777777" w:rsidTr="009B4897">
        <w:tc>
          <w:tcPr>
            <w:tcW w:w="401" w:type="pct"/>
            <w:tcBorders>
              <w:top w:val="single" w:sz="4" w:space="0" w:color="auto"/>
              <w:left w:val="single" w:sz="4" w:space="0" w:color="auto"/>
              <w:bottom w:val="single" w:sz="4" w:space="0" w:color="auto"/>
              <w:right w:val="single" w:sz="4" w:space="0" w:color="auto"/>
            </w:tcBorders>
            <w:hideMark/>
          </w:tcPr>
          <w:p w14:paraId="629AD10E" w14:textId="77777777" w:rsidR="009B4897" w:rsidRDefault="009B4897" w:rsidP="009B4897">
            <w:pPr>
              <w:pStyle w:val="Textkrper"/>
              <w:spacing w:after="120" w:line="240" w:lineRule="auto"/>
              <w:jc w:val="left"/>
              <w:rPr>
                <w:b/>
                <w:sz w:val="20"/>
                <w:szCs w:val="20"/>
              </w:rPr>
            </w:pPr>
            <w:r>
              <w:rPr>
                <w:b/>
                <w:sz w:val="20"/>
                <w:szCs w:val="20"/>
              </w:rPr>
              <w:lastRenderedPageBreak/>
              <w:t>1.2</w:t>
            </w:r>
          </w:p>
        </w:tc>
        <w:tc>
          <w:tcPr>
            <w:tcW w:w="3337" w:type="pct"/>
            <w:tcBorders>
              <w:top w:val="single" w:sz="4" w:space="0" w:color="auto"/>
              <w:left w:val="single" w:sz="4" w:space="0" w:color="auto"/>
              <w:bottom w:val="single" w:sz="4" w:space="0" w:color="auto"/>
              <w:right w:val="single" w:sz="4" w:space="0" w:color="auto"/>
            </w:tcBorders>
            <w:hideMark/>
          </w:tcPr>
          <w:p w14:paraId="659E8C9A" w14:textId="141953D5" w:rsidR="009B4897" w:rsidRPr="007830F3" w:rsidRDefault="009B4897" w:rsidP="009B4897">
            <w:pPr>
              <w:spacing w:before="120" w:after="120" w:line="280" w:lineRule="exact"/>
              <w:rPr>
                <w:rFonts w:eastAsia="Calibri"/>
              </w:rPr>
            </w:pPr>
            <w:r w:rsidRPr="00476CB9">
              <w:rPr>
                <w:rFonts w:eastAsia="Calibri"/>
                <w:iCs/>
              </w:rPr>
              <w:t xml:space="preserve">Formuliere im Hinblick auf den Strahlenschutz Kriterien, denen ein Endlager genügen sollte. Orientiere dich an den fünf „A“s: </w:t>
            </w:r>
          </w:p>
          <w:p w14:paraId="0E84D7A6" w14:textId="47D43371" w:rsidR="009B4897" w:rsidRDefault="009B4897" w:rsidP="009B4897">
            <w:pPr>
              <w:pStyle w:val="AufzhlungBulletpoint"/>
              <w:spacing w:after="120"/>
            </w:pPr>
            <w:r w:rsidRPr="00476CB9">
              <w:t>Abstand,</w:t>
            </w:r>
          </w:p>
          <w:p w14:paraId="1951BDC5" w14:textId="316FF0BC" w:rsidR="009B4897" w:rsidRDefault="009B4897" w:rsidP="009B4897">
            <w:pPr>
              <w:pStyle w:val="AufzhlungBulletpoint"/>
              <w:spacing w:after="120"/>
            </w:pPr>
            <w:r w:rsidRPr="00476CB9">
              <w:t>Abschirmen,</w:t>
            </w:r>
          </w:p>
          <w:p w14:paraId="6FE9E676" w14:textId="01AD809A" w:rsidR="009B4897" w:rsidRDefault="009B4897" w:rsidP="009B4897">
            <w:pPr>
              <w:pStyle w:val="AufzhlungBulletpoint"/>
              <w:spacing w:after="120"/>
            </w:pPr>
            <w:r w:rsidRPr="00476CB9">
              <w:t>Aufenthalt begrenzen,</w:t>
            </w:r>
          </w:p>
          <w:p w14:paraId="7B3B2A09" w14:textId="4D033FC6" w:rsidR="009B4897" w:rsidRDefault="009B4897" w:rsidP="009B4897">
            <w:pPr>
              <w:pStyle w:val="AufzhlungBulletpoint"/>
              <w:spacing w:after="120"/>
            </w:pPr>
            <w:r w:rsidRPr="00476CB9">
              <w:t>Abschalten</w:t>
            </w:r>
            <w:r w:rsidR="008F3900">
              <w:t>,</w:t>
            </w:r>
          </w:p>
          <w:p w14:paraId="27C88E23" w14:textId="7B547479" w:rsidR="009B4897" w:rsidRDefault="009B4897" w:rsidP="009B4897">
            <w:pPr>
              <w:pStyle w:val="AufzhlungBulletpoint"/>
              <w:spacing w:after="120"/>
            </w:pPr>
            <w:r w:rsidRPr="00476CB9">
              <w:t>Aufnahme verhindern.</w:t>
            </w:r>
          </w:p>
          <w:p w14:paraId="6852EFE2" w14:textId="4EE92C32" w:rsidR="009B4897" w:rsidRDefault="009B4897" w:rsidP="009B4897">
            <w:pPr>
              <w:pStyle w:val="AufzhlungBulletpoint"/>
              <w:numPr>
                <w:ilvl w:val="0"/>
                <w:numId w:val="0"/>
              </w:numPr>
              <w:spacing w:after="120"/>
            </w:pPr>
            <w:r w:rsidRPr="00476CB9">
              <w:t xml:space="preserve">Nutze deine Tabelle aus </w:t>
            </w:r>
            <w:r>
              <w:t>Teila</w:t>
            </w:r>
            <w:r w:rsidRPr="00476CB9">
              <w:t>ufgabe 1.1. Ergänze auch Aspekte, die über den Strahlenschutz hinausgehen (z. B. wirtschaftlich</w:t>
            </w:r>
            <w:r w:rsidR="0015156E">
              <w:t>e</w:t>
            </w:r>
            <w:r w:rsidRPr="00476CB9">
              <w:t>, sozial</w:t>
            </w:r>
            <w:r w:rsidR="0015156E">
              <w:t>e</w:t>
            </w:r>
            <w:r w:rsidRPr="00476CB9">
              <w:t>, …)</w:t>
            </w:r>
            <w:r>
              <w:t>.</w:t>
            </w:r>
          </w:p>
        </w:tc>
        <w:tc>
          <w:tcPr>
            <w:tcW w:w="316" w:type="pct"/>
            <w:tcBorders>
              <w:top w:val="single" w:sz="4" w:space="0" w:color="auto"/>
              <w:left w:val="single" w:sz="4" w:space="0" w:color="auto"/>
              <w:bottom w:val="single" w:sz="4" w:space="0" w:color="auto"/>
              <w:right w:val="single" w:sz="4" w:space="0" w:color="auto"/>
            </w:tcBorders>
            <w:hideMark/>
          </w:tcPr>
          <w:p w14:paraId="50C99D39" w14:textId="77777777" w:rsidR="009B4897" w:rsidRDefault="009B4897" w:rsidP="00EF00D7">
            <w:pPr>
              <w:pStyle w:val="Textkrper"/>
              <w:spacing w:after="120" w:line="240" w:lineRule="auto"/>
              <w:jc w:val="center"/>
              <w:rPr>
                <w:sz w:val="20"/>
                <w:szCs w:val="20"/>
              </w:rPr>
            </w:pPr>
            <w:r>
              <w:rPr>
                <w:sz w:val="20"/>
                <w:szCs w:val="20"/>
              </w:rPr>
              <w:t>S</w:t>
            </w:r>
          </w:p>
        </w:tc>
        <w:tc>
          <w:tcPr>
            <w:tcW w:w="316" w:type="pct"/>
            <w:tcBorders>
              <w:top w:val="single" w:sz="4" w:space="0" w:color="auto"/>
              <w:left w:val="single" w:sz="4" w:space="0" w:color="auto"/>
              <w:bottom w:val="single" w:sz="4" w:space="0" w:color="auto"/>
              <w:right w:val="single" w:sz="4" w:space="0" w:color="auto"/>
            </w:tcBorders>
            <w:hideMark/>
          </w:tcPr>
          <w:p w14:paraId="61A171AA" w14:textId="77777777" w:rsidR="009B4897" w:rsidRDefault="009B4897" w:rsidP="00EF00D7">
            <w:pPr>
              <w:pStyle w:val="Textkrper"/>
              <w:spacing w:after="120" w:line="240" w:lineRule="auto"/>
              <w:jc w:val="center"/>
              <w:rPr>
                <w:sz w:val="20"/>
                <w:szCs w:val="20"/>
              </w:rPr>
            </w:pPr>
            <w:r>
              <w:rPr>
                <w:sz w:val="20"/>
                <w:szCs w:val="20"/>
              </w:rPr>
              <w:t>E</w:t>
            </w:r>
          </w:p>
        </w:tc>
        <w:tc>
          <w:tcPr>
            <w:tcW w:w="316" w:type="pct"/>
            <w:tcBorders>
              <w:top w:val="single" w:sz="4" w:space="0" w:color="auto"/>
              <w:left w:val="single" w:sz="4" w:space="0" w:color="auto"/>
              <w:bottom w:val="single" w:sz="4" w:space="0" w:color="auto"/>
              <w:right w:val="single" w:sz="4" w:space="0" w:color="auto"/>
            </w:tcBorders>
            <w:hideMark/>
          </w:tcPr>
          <w:p w14:paraId="09927E6C" w14:textId="77777777" w:rsidR="009B4897" w:rsidRDefault="009B4897" w:rsidP="00EF00D7">
            <w:pPr>
              <w:pStyle w:val="Textkrper"/>
              <w:spacing w:after="120" w:line="240" w:lineRule="auto"/>
              <w:jc w:val="center"/>
              <w:rPr>
                <w:sz w:val="20"/>
                <w:szCs w:val="20"/>
              </w:rPr>
            </w:pPr>
            <w:r>
              <w:rPr>
                <w:sz w:val="20"/>
                <w:szCs w:val="20"/>
              </w:rPr>
              <w:t>K</w:t>
            </w:r>
          </w:p>
        </w:tc>
        <w:tc>
          <w:tcPr>
            <w:tcW w:w="314" w:type="pct"/>
            <w:tcBorders>
              <w:top w:val="single" w:sz="4" w:space="0" w:color="auto"/>
              <w:left w:val="single" w:sz="4" w:space="0" w:color="auto"/>
              <w:bottom w:val="single" w:sz="4" w:space="0" w:color="auto"/>
              <w:right w:val="single" w:sz="4" w:space="0" w:color="auto"/>
            </w:tcBorders>
            <w:hideMark/>
          </w:tcPr>
          <w:p w14:paraId="2418ECE5" w14:textId="77777777" w:rsidR="009B4897" w:rsidRDefault="009B4897" w:rsidP="00EF00D7">
            <w:pPr>
              <w:pStyle w:val="Textkrper"/>
              <w:spacing w:after="120" w:line="240" w:lineRule="auto"/>
              <w:jc w:val="center"/>
              <w:rPr>
                <w:sz w:val="20"/>
                <w:szCs w:val="20"/>
              </w:rPr>
            </w:pPr>
            <w:r>
              <w:rPr>
                <w:sz w:val="20"/>
                <w:szCs w:val="20"/>
              </w:rPr>
              <w:t>B</w:t>
            </w:r>
          </w:p>
          <w:p w14:paraId="5408ABC8" w14:textId="4B003DFE" w:rsidR="009B4897" w:rsidRDefault="009B4897" w:rsidP="00EF00D7">
            <w:pPr>
              <w:pStyle w:val="Textkrper"/>
              <w:spacing w:after="120" w:line="240" w:lineRule="auto"/>
              <w:jc w:val="center"/>
              <w:rPr>
                <w:sz w:val="20"/>
                <w:szCs w:val="20"/>
              </w:rPr>
            </w:pPr>
            <w:r>
              <w:rPr>
                <w:sz w:val="20"/>
                <w:szCs w:val="20"/>
              </w:rPr>
              <w:t>1.2</w:t>
            </w:r>
          </w:p>
        </w:tc>
      </w:tr>
    </w:tbl>
    <w:p w14:paraId="673462C5" w14:textId="03817DFA" w:rsidR="004430B1" w:rsidRDefault="004430B1" w:rsidP="004430B1">
      <w:pPr>
        <w:pStyle w:val="Textkrper"/>
      </w:pPr>
      <w:r>
        <w:t xml:space="preserve">Damit der Standard erfüllt ist, müssen die genannten Kriterien für den Bewertungsprozess relevant sein. Die Relevanz eines fachlichen Kriteriums zeigt sich dadurch, dass es mit Aspekten des Strahlenschutzes (z. B. mit den fünf „A“s) begründet werden kann. Die Relevanz überfachlicher Kriterien zeigt sich dadurch, dass diese entweder mit fachlichen Kriterien verknüpft sind (z. B. sind geografische Aspekte mit physikalischen Materialeigenschaften verknüpft), oder aufgrund einer sonstigen Interessenlage für die Entscheidung von Belang </w:t>
      </w:r>
      <w:r w:rsidR="00921BE6">
        <w:t xml:space="preserve">sind </w:t>
      </w:r>
      <w:r>
        <w:t>(z. B. Berücksichtigung der Interessen von Anwohnern, Unternehmen, Umweltschutz usw.).</w:t>
      </w:r>
    </w:p>
    <w:p w14:paraId="5FBDFC2D" w14:textId="0D81B644" w:rsidR="004430B1" w:rsidRPr="00461130" w:rsidRDefault="004430B1" w:rsidP="00461130">
      <w:pPr>
        <w:pStyle w:val="Zwischenberschrift"/>
        <w:rPr>
          <w:b w:val="0"/>
        </w:rPr>
      </w:pPr>
      <w:r w:rsidRPr="00461130">
        <w:rPr>
          <w:b w:val="0"/>
        </w:rPr>
        <w:t>Beispiele für fachliche Kriterien (in ungewichteter Reihenfolge):</w:t>
      </w:r>
    </w:p>
    <w:p w14:paraId="168037AC" w14:textId="77777777" w:rsidR="004430B1" w:rsidRDefault="004430B1" w:rsidP="00EF00D7">
      <w:pPr>
        <w:pStyle w:val="AufzhlungszeichenEbene1"/>
      </w:pPr>
      <w:r>
        <w:t>Der Ort muss unterirdisch sein. Begründung: Die darüber liegenden Erdschichten schirmen die Strahlung ab.</w:t>
      </w:r>
    </w:p>
    <w:p w14:paraId="4FE4757C" w14:textId="6DAFD83F" w:rsidR="004430B1" w:rsidRDefault="004430B1" w:rsidP="00EF00D7">
      <w:pPr>
        <w:pStyle w:val="AufzhlungszeichenEbene1"/>
      </w:pPr>
      <w:r>
        <w:t xml:space="preserve">Der Ort muss geologisch stabil sein. Begründung: Lagerbehälter und </w:t>
      </w:r>
      <w:r w:rsidR="00FA4C3C">
        <w:t>-</w:t>
      </w:r>
      <w:r>
        <w:t xml:space="preserve">kavernen könnten bei Erdbeben beschädigt werden und radioaktives Material </w:t>
      </w:r>
      <w:r w:rsidR="009D522D">
        <w:t xml:space="preserve">könnte </w:t>
      </w:r>
      <w:r>
        <w:t>austreten.</w:t>
      </w:r>
    </w:p>
    <w:p w14:paraId="0A7BF223" w14:textId="7EDC817D" w:rsidR="004430B1" w:rsidRDefault="004430B1" w:rsidP="00EF00D7">
      <w:pPr>
        <w:pStyle w:val="AufzhlungszeichenEbene1"/>
      </w:pPr>
      <w:r>
        <w:t xml:space="preserve">Am Ort sollten am besten mehrere der drei in </w:t>
      </w:r>
      <w:r w:rsidR="00AC1BE0">
        <w:t>Teila</w:t>
      </w:r>
      <w:r>
        <w:t>ufgabe 1.1 beschriebenen Gesteinsarten vorhanden sein. Begründung: Das Eindringen und der Austritt von Wasser muss verhindert werden, um den Abtransport von radioaktivem Material zu verhindern.</w:t>
      </w:r>
    </w:p>
    <w:p w14:paraId="5004E542" w14:textId="77777777" w:rsidR="004430B1" w:rsidRDefault="004430B1" w:rsidP="00EF00D7">
      <w:pPr>
        <w:pStyle w:val="AufzhlungszeichenEbene1"/>
      </w:pPr>
      <w:r>
        <w:t>Der Ort sollte in möglichst großer Entfernung von (vor allem fließenden) Gewässern sein. Begründung: Im Falle eines Austrittes von radioaktivem Material könnte dieses durch kontaminiertes Wasser weiträumig verteilt werden.</w:t>
      </w:r>
    </w:p>
    <w:p w14:paraId="66DBE5D2" w14:textId="77777777" w:rsidR="004430B1" w:rsidRDefault="004430B1" w:rsidP="00EF00D7">
      <w:pPr>
        <w:pStyle w:val="AufzhlungszeichenEbene1"/>
      </w:pPr>
      <w:r>
        <w:t>Lagerbehälter sowie das umgebene Gestein sollten temperaturbeständig sein. Begründung: Radioaktiver Müll heizt seine Umgebung auf.</w:t>
      </w:r>
    </w:p>
    <w:p w14:paraId="1D0CA91F" w14:textId="77777777" w:rsidR="004430B1" w:rsidRPr="00461130" w:rsidRDefault="004430B1" w:rsidP="00461130">
      <w:pPr>
        <w:pStyle w:val="Zwischenberschrift"/>
        <w:rPr>
          <w:b w:val="0"/>
        </w:rPr>
      </w:pPr>
      <w:r w:rsidRPr="00461130">
        <w:rPr>
          <w:b w:val="0"/>
        </w:rPr>
        <w:t>Beispiele für überfachliche Kriterien:</w:t>
      </w:r>
    </w:p>
    <w:p w14:paraId="09C0B918" w14:textId="3A2AE8E3" w:rsidR="004430B1" w:rsidRDefault="004430B1" w:rsidP="00EF00D7">
      <w:pPr>
        <w:pStyle w:val="AufzhlungszeichenEbene1"/>
      </w:pPr>
      <w:r>
        <w:t xml:space="preserve">Der Ort sollte außerhalb eines Naturschutzgebietes liegen. Begründung: Die Betriebsamkeit beim Lager durch </w:t>
      </w:r>
      <w:r w:rsidR="00C7630F">
        <w:t xml:space="preserve">den </w:t>
      </w:r>
      <w:r>
        <w:t>Mensch</w:t>
      </w:r>
      <w:r w:rsidR="00C7630F">
        <w:t>en</w:t>
      </w:r>
      <w:r>
        <w:t xml:space="preserve"> und Maschine gefährdet die ökologische Vielfalt.</w:t>
      </w:r>
    </w:p>
    <w:p w14:paraId="4189955A" w14:textId="57DFF7AD" w:rsidR="004430B1" w:rsidRDefault="004430B1" w:rsidP="00EF00D7">
      <w:pPr>
        <w:pStyle w:val="AufzhlungszeichenEbene1"/>
      </w:pPr>
      <w:r>
        <w:t xml:space="preserve">Der Ort sollte infrastrukturell leicht erschlossen werden können. Begründung: </w:t>
      </w:r>
      <w:r w:rsidR="00FA4C3C">
        <w:t xml:space="preserve">Die </w:t>
      </w:r>
      <w:r>
        <w:t>Kosten</w:t>
      </w:r>
      <w:r w:rsidR="00FA4C3C">
        <w:t xml:space="preserve"> für den Transport können so </w:t>
      </w:r>
      <w:proofErr w:type="gramStart"/>
      <w:r w:rsidR="00FA4C3C">
        <w:t>gering gehalten</w:t>
      </w:r>
      <w:proofErr w:type="gramEnd"/>
      <w:r w:rsidR="00FA4C3C">
        <w:t xml:space="preserve"> werden</w:t>
      </w:r>
      <w:r>
        <w:t>.</w:t>
      </w:r>
    </w:p>
    <w:p w14:paraId="56336A0C" w14:textId="77777777" w:rsidR="004430B1" w:rsidRDefault="004430B1" w:rsidP="00EF00D7">
      <w:pPr>
        <w:pStyle w:val="AufzhlungszeichenEbene1"/>
      </w:pPr>
      <w:r>
        <w:t>Akzeptanz der hiesigen Bevölkerung. Begründung: Der Entscheidungsprozess in einer Demokratie sieht die Einbeziehung der Bevölkerung vor.</w:t>
      </w:r>
    </w:p>
    <w:p w14:paraId="0D782BB9" w14:textId="2009F80F" w:rsidR="004430B1" w:rsidRDefault="004430B1" w:rsidP="004430B1">
      <w:pPr>
        <w:pStyle w:val="Textkrper"/>
      </w:pPr>
      <w:r>
        <w:t>Die Kriterien werden von den Lernenden selbst formuliert und müssen nicht unbedingt den Beispielen entsprechen. Für die Erfüllung des Standards sollten sowohl fachliche als auch überfachliche Aspekte Berücksichtigung finden.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4430B1" w:rsidRPr="001F4545" w14:paraId="76C9880A" w14:textId="77777777" w:rsidTr="00C311E5">
        <w:tc>
          <w:tcPr>
            <w:tcW w:w="401" w:type="pct"/>
          </w:tcPr>
          <w:p w14:paraId="17012FAE" w14:textId="77777777" w:rsidR="004430B1" w:rsidRPr="001F4545" w:rsidRDefault="004430B1" w:rsidP="00EF00D7">
            <w:pPr>
              <w:pStyle w:val="Textkrper"/>
              <w:spacing w:after="120" w:line="240" w:lineRule="auto"/>
              <w:jc w:val="left"/>
              <w:rPr>
                <w:b/>
                <w:sz w:val="20"/>
                <w:szCs w:val="20"/>
              </w:rPr>
            </w:pPr>
            <w:r>
              <w:rPr>
                <w:b/>
                <w:sz w:val="20"/>
                <w:szCs w:val="20"/>
              </w:rPr>
              <w:lastRenderedPageBreak/>
              <w:t>1</w:t>
            </w:r>
            <w:r w:rsidRPr="001F4545">
              <w:rPr>
                <w:b/>
                <w:sz w:val="20"/>
                <w:szCs w:val="20"/>
              </w:rPr>
              <w:t>.</w:t>
            </w:r>
            <w:r>
              <w:rPr>
                <w:b/>
                <w:sz w:val="20"/>
                <w:szCs w:val="20"/>
              </w:rPr>
              <w:t>3</w:t>
            </w:r>
          </w:p>
        </w:tc>
        <w:tc>
          <w:tcPr>
            <w:tcW w:w="3337" w:type="pct"/>
          </w:tcPr>
          <w:p w14:paraId="238EE8D3" w14:textId="2A1FA294" w:rsidR="004430B1" w:rsidRPr="00EF00D7" w:rsidRDefault="00EF00D7" w:rsidP="00EF00D7">
            <w:pPr>
              <w:spacing w:before="120" w:after="120" w:line="280" w:lineRule="exact"/>
              <w:rPr>
                <w:rFonts w:eastAsia="Calibri"/>
              </w:rPr>
            </w:pPr>
            <w:r w:rsidRPr="00476CB9">
              <w:rPr>
                <w:rFonts w:eastAsia="Calibri"/>
              </w:rPr>
              <w:t>In M</w:t>
            </w:r>
            <w:r>
              <w:rPr>
                <w:rFonts w:eastAsia="Calibri"/>
              </w:rPr>
              <w:t xml:space="preserve">aterial </w:t>
            </w:r>
            <w:r w:rsidRPr="00476CB9">
              <w:rPr>
                <w:rFonts w:eastAsia="Calibri"/>
              </w:rPr>
              <w:t>1 ist dargestellt, wo die drei Gesteinsarten in Deutschland vorkommen. Ergänze die Karte um weitere Informationen, die für deine formulierten Kriterien eine Rolle spielen. Nimm einen Atlas zur Hilfe!</w:t>
            </w:r>
          </w:p>
        </w:tc>
        <w:tc>
          <w:tcPr>
            <w:tcW w:w="316" w:type="pct"/>
          </w:tcPr>
          <w:p w14:paraId="3C86AC7C" w14:textId="0AAE27A3" w:rsidR="004430B1" w:rsidRPr="001F4545" w:rsidRDefault="00EF00D7" w:rsidP="00EF00D7">
            <w:pPr>
              <w:pStyle w:val="Textkrper"/>
              <w:spacing w:after="120" w:line="240" w:lineRule="auto"/>
              <w:jc w:val="center"/>
              <w:rPr>
                <w:sz w:val="20"/>
                <w:szCs w:val="20"/>
              </w:rPr>
            </w:pPr>
            <w:r>
              <w:rPr>
                <w:sz w:val="20"/>
                <w:szCs w:val="20"/>
              </w:rPr>
              <w:t>S</w:t>
            </w:r>
          </w:p>
        </w:tc>
        <w:tc>
          <w:tcPr>
            <w:tcW w:w="316" w:type="pct"/>
          </w:tcPr>
          <w:p w14:paraId="1593F5FA" w14:textId="47B75A14" w:rsidR="004430B1" w:rsidRPr="001F4545" w:rsidRDefault="00EF00D7" w:rsidP="00EF00D7">
            <w:pPr>
              <w:pStyle w:val="Textkrper"/>
              <w:spacing w:after="120" w:line="240" w:lineRule="auto"/>
              <w:jc w:val="center"/>
              <w:rPr>
                <w:sz w:val="20"/>
                <w:szCs w:val="20"/>
              </w:rPr>
            </w:pPr>
            <w:r>
              <w:rPr>
                <w:sz w:val="20"/>
                <w:szCs w:val="20"/>
              </w:rPr>
              <w:t>E</w:t>
            </w:r>
          </w:p>
        </w:tc>
        <w:tc>
          <w:tcPr>
            <w:tcW w:w="316" w:type="pct"/>
          </w:tcPr>
          <w:p w14:paraId="70482A82" w14:textId="77777777" w:rsidR="00672CA8" w:rsidRDefault="004430B1" w:rsidP="00EF00D7">
            <w:pPr>
              <w:pStyle w:val="Textkrper"/>
              <w:spacing w:after="120" w:line="240" w:lineRule="auto"/>
              <w:jc w:val="center"/>
              <w:rPr>
                <w:sz w:val="20"/>
                <w:szCs w:val="20"/>
              </w:rPr>
            </w:pPr>
            <w:r>
              <w:rPr>
                <w:sz w:val="20"/>
                <w:szCs w:val="20"/>
              </w:rPr>
              <w:t>K</w:t>
            </w:r>
          </w:p>
          <w:p w14:paraId="685044FF" w14:textId="544B855D" w:rsidR="004430B1" w:rsidRPr="001F4545" w:rsidRDefault="004430B1" w:rsidP="00EF00D7">
            <w:pPr>
              <w:pStyle w:val="Textkrper"/>
              <w:spacing w:after="120" w:line="240" w:lineRule="auto"/>
              <w:jc w:val="center"/>
              <w:rPr>
                <w:sz w:val="20"/>
                <w:szCs w:val="20"/>
              </w:rPr>
            </w:pPr>
            <w:r>
              <w:rPr>
                <w:sz w:val="20"/>
                <w:szCs w:val="20"/>
              </w:rPr>
              <w:t>1.5</w:t>
            </w:r>
          </w:p>
        </w:tc>
        <w:tc>
          <w:tcPr>
            <w:tcW w:w="314" w:type="pct"/>
          </w:tcPr>
          <w:p w14:paraId="6A73C7EC" w14:textId="1690BD20" w:rsidR="004430B1" w:rsidRPr="001F4545" w:rsidRDefault="00EF00D7" w:rsidP="00EF00D7">
            <w:pPr>
              <w:pStyle w:val="Textkrper"/>
              <w:spacing w:after="120" w:line="240" w:lineRule="auto"/>
              <w:jc w:val="center"/>
              <w:rPr>
                <w:sz w:val="20"/>
                <w:szCs w:val="20"/>
              </w:rPr>
            </w:pPr>
            <w:r>
              <w:rPr>
                <w:sz w:val="20"/>
                <w:szCs w:val="20"/>
              </w:rPr>
              <w:t>B</w:t>
            </w:r>
          </w:p>
        </w:tc>
      </w:tr>
    </w:tbl>
    <w:p w14:paraId="1C33CB63" w14:textId="1DF081E2" w:rsidR="004430B1" w:rsidRDefault="004430B1" w:rsidP="00FA4C3C">
      <w:pPr>
        <w:pStyle w:val="Textkrper"/>
      </w:pPr>
      <w:r>
        <w:t xml:space="preserve">Die Lösung der </w:t>
      </w:r>
      <w:r w:rsidR="00D247E2">
        <w:t>Teila</w:t>
      </w:r>
      <w:r>
        <w:t xml:space="preserve">ufgabe hängt stark davon ab, welche Kriterien in </w:t>
      </w:r>
      <w:r w:rsidR="00FA4C3C">
        <w:t>Teila</w:t>
      </w:r>
      <w:r>
        <w:t>ufgabe 1.2 formuliert wurden. Dementsprechend muss die Karte um weitere Informationen ergänzt werden, z. B. (ehemalige) Bergbaugebiete, Gewässer, Gegenden mit hoher Bevölkerungsdichte etc.</w:t>
      </w:r>
    </w:p>
    <w:p w14:paraId="0A0E5F26" w14:textId="50DDC3DB" w:rsidR="004430B1" w:rsidRDefault="004430B1" w:rsidP="00FA4C3C">
      <w:pPr>
        <w:pStyle w:val="Textkrper"/>
      </w:pPr>
      <w:r>
        <w:t xml:space="preserve">Die Erfüllung des Standards zeigt sich dadurch, dass die relevanten Informationen für die eigens formulierten Kriterien von den Lernenden aus geeigneten Quellen (z. B. der richtigen Karte im Atlas) herausgefiltert werden müssen. Beim Einzeichnen in der vorhandenen Karte </w:t>
      </w:r>
      <w:r w:rsidR="00FA4C3C">
        <w:t>(</w:t>
      </w:r>
      <w:r>
        <w:t>M</w:t>
      </w:r>
      <w:r w:rsidR="00FA4C3C">
        <w:t xml:space="preserve"> 1)</w:t>
      </w:r>
      <w:r>
        <w:t xml:space="preserve"> müssen diese Informationen wiederum in passender Struktur (verständliche Beschriftung, Legende etc.) wiedergegeben werden.</w:t>
      </w:r>
    </w:p>
    <w:p w14:paraId="6464E189" w14:textId="77777777" w:rsidR="004430B1" w:rsidRPr="00461130" w:rsidRDefault="004430B1" w:rsidP="00461130">
      <w:pPr>
        <w:pStyle w:val="Zwischenberschrift"/>
        <w:rPr>
          <w:b w:val="0"/>
        </w:rPr>
      </w:pPr>
      <w:r w:rsidRPr="00461130">
        <w:rPr>
          <w:b w:val="0"/>
        </w:rPr>
        <w:t>Beispiel:</w:t>
      </w:r>
    </w:p>
    <w:p w14:paraId="0D2D2F79" w14:textId="35741126" w:rsidR="004430B1" w:rsidRDefault="004430B1" w:rsidP="00FA4C3C">
      <w:pPr>
        <w:pStyle w:val="AufzhlungszeichenEbene1"/>
      </w:pPr>
      <w:r>
        <w:t xml:space="preserve">Kriterium: Der Ort sollte von bevölkerungsreichen Regionen weit entfernt sein. </w:t>
      </w:r>
      <w:r w:rsidR="00AC1BE0">
        <w:sym w:font="Wingdings" w:char="F0E0"/>
      </w:r>
      <w:r w:rsidR="00AC1BE0">
        <w:t> </w:t>
      </w:r>
      <w:r>
        <w:t>Bevölkerungsreiche Regionen werden auf der Karte ergänzt.</w:t>
      </w:r>
    </w:p>
    <w:p w14:paraId="1982DB40" w14:textId="4E1F72ED" w:rsidR="004430B1" w:rsidRPr="00750E43" w:rsidRDefault="004430B1" w:rsidP="00FA4C3C">
      <w:pPr>
        <w:pStyle w:val="AufzhlungszeichenEbene1"/>
      </w:pPr>
      <w:r>
        <w:t xml:space="preserve">Kriterium: Der Ort sollte in möglichst großer Entfernung von (vor allem fließenden) Gewässern sein. </w:t>
      </w:r>
      <w:r w:rsidR="00AC1BE0">
        <w:sym w:font="Wingdings" w:char="F0E0"/>
      </w:r>
      <w:r w:rsidR="00AC1BE0">
        <w:t> </w:t>
      </w:r>
      <w:r>
        <w:t>Gewässer werden auf der Karte eingezeichnet.</w:t>
      </w:r>
    </w:p>
    <w:p w14:paraId="4948D80A" w14:textId="77777777" w:rsidR="00461130" w:rsidRDefault="00461130">
      <w:pPr>
        <w:jc w:val="left"/>
        <w:rPr>
          <w:rFonts w:eastAsia="Calibri"/>
        </w:rPr>
      </w:pPr>
      <w:r>
        <w:rPr>
          <w:rFonts w:eastAsia="Calibri"/>
        </w:rPr>
        <w:br w:type="page"/>
      </w:r>
    </w:p>
    <w:p w14:paraId="4C21D2C2" w14:textId="5E9283EA" w:rsidR="004430B1" w:rsidRDefault="0095343E" w:rsidP="00EF00D7">
      <w:pPr>
        <w:jc w:val="center"/>
        <w:rPr>
          <w:rFonts w:eastAsia="Calibri"/>
        </w:rPr>
      </w:pPr>
      <w:r>
        <w:rPr>
          <w:noProof/>
          <w:lang w:eastAsia="de-DE"/>
        </w:rPr>
        <w:lastRenderedPageBreak/>
        <w:drawing>
          <wp:anchor distT="0" distB="0" distL="114300" distR="114300" simplePos="0" relativeHeight="251683840" behindDoc="1" locked="0" layoutInCell="1" allowOverlap="1" wp14:anchorId="44E3452B" wp14:editId="02FC38A1">
            <wp:simplePos x="904875" y="1047750"/>
            <wp:positionH relativeFrom="margin">
              <wp:align>center</wp:align>
            </wp:positionH>
            <wp:positionV relativeFrom="margin">
              <wp:align>top</wp:align>
            </wp:positionV>
            <wp:extent cx="4998720" cy="7136765"/>
            <wp:effectExtent l="0" t="0" r="0" b="698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utschlandkarte_final.png"/>
                    <pic:cNvPicPr/>
                  </pic:nvPicPr>
                  <pic:blipFill>
                    <a:blip r:embed="rId15"/>
                    <a:stretch>
                      <a:fillRect/>
                    </a:stretch>
                  </pic:blipFill>
                  <pic:spPr>
                    <a:xfrm>
                      <a:off x="0" y="0"/>
                      <a:ext cx="4998720" cy="7136765"/>
                    </a:xfrm>
                    <a:prstGeom prst="rect">
                      <a:avLst/>
                    </a:prstGeom>
                  </pic:spPr>
                </pic:pic>
              </a:graphicData>
            </a:graphic>
            <wp14:sizeRelH relativeFrom="margin">
              <wp14:pctWidth>0</wp14:pctWidth>
            </wp14:sizeRelH>
            <wp14:sizeRelV relativeFrom="margin">
              <wp14:pctHeight>0</wp14:pctHeight>
            </wp14:sizeRelV>
          </wp:anchor>
        </w:drawing>
      </w:r>
    </w:p>
    <w:p w14:paraId="094EE475" w14:textId="5B8A7F27" w:rsidR="00461130" w:rsidRDefault="002C1DA0">
      <w:r>
        <w:rPr>
          <w:noProof/>
          <w:lang w:eastAsia="de-DE"/>
        </w:rPr>
        <mc:AlternateContent>
          <mc:Choice Requires="wps">
            <w:drawing>
              <wp:anchor distT="0" distB="0" distL="114300" distR="114300" simplePos="0" relativeHeight="251685888" behindDoc="1" locked="0" layoutInCell="1" allowOverlap="1" wp14:anchorId="41475949" wp14:editId="4B38732A">
                <wp:simplePos x="0" y="0"/>
                <wp:positionH relativeFrom="margin">
                  <wp:posOffset>471170</wp:posOffset>
                </wp:positionH>
                <wp:positionV relativeFrom="paragraph">
                  <wp:posOffset>7191375</wp:posOffset>
                </wp:positionV>
                <wp:extent cx="5097780" cy="276225"/>
                <wp:effectExtent l="0" t="0" r="7620" b="9525"/>
                <wp:wrapTopAndBottom/>
                <wp:docPr id="9" name="Textfeld 9"/>
                <wp:cNvGraphicFramePr/>
                <a:graphic xmlns:a="http://schemas.openxmlformats.org/drawingml/2006/main">
                  <a:graphicData uri="http://schemas.microsoft.com/office/word/2010/wordprocessingShape">
                    <wps:wsp>
                      <wps:cNvSpPr txBox="1"/>
                      <wps:spPr>
                        <a:xfrm>
                          <a:off x="0" y="0"/>
                          <a:ext cx="5097780" cy="276225"/>
                        </a:xfrm>
                        <a:prstGeom prst="rect">
                          <a:avLst/>
                        </a:prstGeom>
                        <a:solidFill>
                          <a:prstClr val="white"/>
                        </a:solidFill>
                        <a:ln>
                          <a:noFill/>
                        </a:ln>
                      </wps:spPr>
                      <wps:txbx>
                        <w:txbxContent>
                          <w:p w14:paraId="594088D2" w14:textId="6608F860" w:rsidR="002C1DA0" w:rsidRPr="00604C2C" w:rsidRDefault="002C1DA0" w:rsidP="002C1DA0">
                            <w:pPr>
                              <w:pStyle w:val="Beschriftung"/>
                              <w:jc w:val="left"/>
                              <w:rPr>
                                <w:color w:val="auto"/>
                              </w:rPr>
                            </w:pPr>
                            <w:r w:rsidRPr="00604C2C">
                              <w:rPr>
                                <w:color w:val="auto"/>
                              </w:rPr>
                              <w:t>Abb</w:t>
                            </w:r>
                            <w:r>
                              <w:rPr>
                                <w:color w:val="auto"/>
                              </w:rPr>
                              <w:t xml:space="preserve">ildung </w:t>
                            </w:r>
                            <w:r w:rsidRPr="00604C2C">
                              <w:rPr>
                                <w:color w:val="auto"/>
                              </w:rPr>
                              <w:t xml:space="preserve">1: </w:t>
                            </w:r>
                            <w:r>
                              <w:rPr>
                                <w:color w:val="auto"/>
                              </w:rPr>
                              <w:t>Gesteinsvorkommen in Deutschland.</w:t>
                            </w:r>
                            <w:r w:rsidR="003D2224">
                              <w:rPr>
                                <w:color w:val="auto"/>
                              </w:rPr>
                              <w:t xml:space="preserve"> </w:t>
                            </w:r>
                            <w:r>
                              <w:rPr>
                                <w:color w:val="auto"/>
                              </w:rPr>
                              <w:t>(</w:t>
                            </w:r>
                            <w:r w:rsidR="003D2224">
                              <w:rPr>
                                <w:color w:val="auto"/>
                              </w:rPr>
                              <w:t xml:space="preserve">IQB e. V., 2024, </w:t>
                            </w:r>
                            <w:r>
                              <w:rPr>
                                <w:color w:val="auto"/>
                              </w:rPr>
                              <w:t xml:space="preserve">in Anlehnung an </w:t>
                            </w:r>
                            <w:r w:rsidRPr="00604C2C">
                              <w:rPr>
                                <w:color w:val="auto"/>
                              </w:rPr>
                              <w:t>BUND e.V.)</w:t>
                            </w:r>
                            <w:r>
                              <w:rPr>
                                <w:color w:val="auto"/>
                              </w:rPr>
                              <w:t>.</w:t>
                            </w:r>
                          </w:p>
                          <w:p w14:paraId="1BCDBB41" w14:textId="77777777" w:rsidR="002C1DA0" w:rsidRDefault="002C1DA0" w:rsidP="002C1DA0">
                            <w:pPr>
                              <w:pStyle w:val="Beschriftung"/>
                              <w:jc w:val="left"/>
                            </w:pPr>
                            <w:r w:rsidRPr="00C26096">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5949" id="Textfeld 9" o:spid="_x0000_s1050" type="#_x0000_t202" style="position:absolute;left:0;text-align:left;margin-left:37.1pt;margin-top:566.25pt;width:401.4pt;height:21.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" stroked="f">
                <v:textbox inset="0,0,0,0">
                  <w:txbxContent>
                    <w:p w14:paraId="594088D2" w14:textId="6608F860" w:rsidR="002C1DA0" w:rsidRPr="00604C2C" w:rsidRDefault="002C1DA0" w:rsidP="002C1DA0">
                      <w:pPr>
                        <w:pStyle w:val="Beschriftung"/>
                        <w:jc w:val="left"/>
                        <w:rPr>
                          <w:color w:val="auto"/>
                        </w:rPr>
                      </w:pPr>
                      <w:r w:rsidRPr="00604C2C">
                        <w:rPr>
                          <w:color w:val="auto"/>
                        </w:rPr>
                        <w:t>Abb</w:t>
                      </w:r>
                      <w:r>
                        <w:rPr>
                          <w:color w:val="auto"/>
                        </w:rPr>
                        <w:t xml:space="preserve">ildung </w:t>
                      </w:r>
                      <w:r w:rsidRPr="00604C2C">
                        <w:rPr>
                          <w:color w:val="auto"/>
                        </w:rPr>
                        <w:t xml:space="preserve">1: </w:t>
                      </w:r>
                      <w:r>
                        <w:rPr>
                          <w:color w:val="auto"/>
                        </w:rPr>
                        <w:t>Gesteinsvorkommen in Deutschland.</w:t>
                      </w:r>
                      <w:r w:rsidR="003D2224">
                        <w:rPr>
                          <w:color w:val="auto"/>
                        </w:rPr>
                        <w:t xml:space="preserve"> </w:t>
                      </w:r>
                      <w:r>
                        <w:rPr>
                          <w:color w:val="auto"/>
                        </w:rPr>
                        <w:t>(</w:t>
                      </w:r>
                      <w:r w:rsidR="003D2224">
                        <w:rPr>
                          <w:color w:val="auto"/>
                        </w:rPr>
                        <w:t xml:space="preserve">IQB e. V., 2024, </w:t>
                      </w:r>
                      <w:r>
                        <w:rPr>
                          <w:color w:val="auto"/>
                        </w:rPr>
                        <w:t xml:space="preserve">in Anlehnung an </w:t>
                      </w:r>
                      <w:r w:rsidRPr="00604C2C">
                        <w:rPr>
                          <w:color w:val="auto"/>
                        </w:rPr>
                        <w:t>BUND e.V.)</w:t>
                      </w:r>
                      <w:r>
                        <w:rPr>
                          <w:color w:val="auto"/>
                        </w:rPr>
                        <w:t>.</w:t>
                      </w:r>
                    </w:p>
                    <w:p w14:paraId="1BCDBB41" w14:textId="77777777" w:rsidR="002C1DA0" w:rsidRDefault="002C1DA0" w:rsidP="002C1DA0">
                      <w:pPr>
                        <w:pStyle w:val="Beschriftung"/>
                        <w:jc w:val="left"/>
                      </w:pPr>
                      <w:r w:rsidRPr="00C26096">
                        <w:rPr>
                          <w:color w:val="auto"/>
                        </w:rPr>
                        <w:t xml:space="preserve">) </w:t>
                      </w:r>
                    </w:p>
                  </w:txbxContent>
                </v:textbox>
                <w10:wrap type="topAndBottom" anchorx="margin"/>
              </v:shape>
            </w:pict>
          </mc:Fallback>
        </mc:AlternateContent>
      </w:r>
      <w:r w:rsidR="00461130">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6046"/>
        <w:gridCol w:w="573"/>
        <w:gridCol w:w="573"/>
        <w:gridCol w:w="573"/>
        <w:gridCol w:w="569"/>
      </w:tblGrid>
      <w:tr w:rsidR="004430B1" w:rsidRPr="001F4545" w14:paraId="40669F80" w14:textId="77777777" w:rsidTr="00C311E5">
        <w:tc>
          <w:tcPr>
            <w:tcW w:w="401" w:type="pct"/>
          </w:tcPr>
          <w:p w14:paraId="1E585A15" w14:textId="6EBDFAE4" w:rsidR="004430B1" w:rsidRPr="001F4545" w:rsidRDefault="004430B1" w:rsidP="00EF00D7">
            <w:pPr>
              <w:pStyle w:val="Textkrper"/>
              <w:spacing w:after="120" w:line="240" w:lineRule="auto"/>
              <w:jc w:val="left"/>
              <w:rPr>
                <w:b/>
                <w:sz w:val="20"/>
                <w:szCs w:val="20"/>
              </w:rPr>
            </w:pPr>
            <w:r>
              <w:rPr>
                <w:b/>
                <w:sz w:val="20"/>
                <w:szCs w:val="20"/>
              </w:rPr>
              <w:lastRenderedPageBreak/>
              <w:t>1</w:t>
            </w:r>
            <w:r w:rsidRPr="001F4545">
              <w:rPr>
                <w:b/>
                <w:sz w:val="20"/>
                <w:szCs w:val="20"/>
              </w:rPr>
              <w:t>.</w:t>
            </w:r>
            <w:r>
              <w:rPr>
                <w:b/>
                <w:sz w:val="20"/>
                <w:szCs w:val="20"/>
              </w:rPr>
              <w:t>4</w:t>
            </w:r>
          </w:p>
        </w:tc>
        <w:tc>
          <w:tcPr>
            <w:tcW w:w="3337" w:type="pct"/>
          </w:tcPr>
          <w:p w14:paraId="3E84A960" w14:textId="4AF850ED" w:rsidR="004430B1" w:rsidRPr="00EF00D7" w:rsidRDefault="00EF00D7" w:rsidP="00EF00D7">
            <w:pPr>
              <w:spacing w:before="120" w:after="120" w:line="280" w:lineRule="exact"/>
              <w:rPr>
                <w:rFonts w:eastAsia="Calibri"/>
              </w:rPr>
            </w:pPr>
            <w:r w:rsidRPr="00476CB9">
              <w:rPr>
                <w:rFonts w:eastAsia="Calibri"/>
              </w:rPr>
              <w:t>Entscheide dich für einen Ort auf der Karte, der deiner Meinung nach für einen Endlagerstandort in Frage kommt. Begründe, warum dieser Ort deine Kriterien (größtenteils) erfüllt und gib an, welche Aspekte du besonders gewichtest.</w:t>
            </w:r>
          </w:p>
        </w:tc>
        <w:tc>
          <w:tcPr>
            <w:tcW w:w="316" w:type="pct"/>
          </w:tcPr>
          <w:p w14:paraId="0262A83D" w14:textId="21A6C8F4" w:rsidR="004430B1" w:rsidRPr="001F4545" w:rsidRDefault="00EF00D7" w:rsidP="00EF00D7">
            <w:pPr>
              <w:pStyle w:val="Textkrper"/>
              <w:spacing w:after="120" w:line="240" w:lineRule="auto"/>
              <w:jc w:val="center"/>
              <w:rPr>
                <w:sz w:val="20"/>
                <w:szCs w:val="20"/>
              </w:rPr>
            </w:pPr>
            <w:r>
              <w:rPr>
                <w:sz w:val="20"/>
                <w:szCs w:val="20"/>
              </w:rPr>
              <w:t>S</w:t>
            </w:r>
          </w:p>
        </w:tc>
        <w:tc>
          <w:tcPr>
            <w:tcW w:w="316" w:type="pct"/>
          </w:tcPr>
          <w:p w14:paraId="1DDCCFE7" w14:textId="366D74F9" w:rsidR="004430B1" w:rsidRPr="001F4545" w:rsidRDefault="00EF00D7" w:rsidP="00EF00D7">
            <w:pPr>
              <w:pStyle w:val="Textkrper"/>
              <w:spacing w:after="120" w:line="240" w:lineRule="auto"/>
              <w:jc w:val="center"/>
              <w:rPr>
                <w:sz w:val="20"/>
                <w:szCs w:val="20"/>
              </w:rPr>
            </w:pPr>
            <w:r>
              <w:rPr>
                <w:sz w:val="20"/>
                <w:szCs w:val="20"/>
              </w:rPr>
              <w:t>E</w:t>
            </w:r>
          </w:p>
        </w:tc>
        <w:tc>
          <w:tcPr>
            <w:tcW w:w="316" w:type="pct"/>
          </w:tcPr>
          <w:p w14:paraId="3B209D0C" w14:textId="1D4DEA0B" w:rsidR="004430B1" w:rsidRPr="001F4545" w:rsidRDefault="00EF00D7" w:rsidP="00EF00D7">
            <w:pPr>
              <w:pStyle w:val="Textkrper"/>
              <w:spacing w:after="120" w:line="240" w:lineRule="auto"/>
              <w:jc w:val="center"/>
              <w:rPr>
                <w:sz w:val="20"/>
                <w:szCs w:val="20"/>
              </w:rPr>
            </w:pPr>
            <w:r>
              <w:rPr>
                <w:sz w:val="20"/>
                <w:szCs w:val="20"/>
              </w:rPr>
              <w:t>K</w:t>
            </w:r>
          </w:p>
        </w:tc>
        <w:tc>
          <w:tcPr>
            <w:tcW w:w="314" w:type="pct"/>
          </w:tcPr>
          <w:p w14:paraId="097AEB75" w14:textId="77777777" w:rsidR="00672CA8" w:rsidRDefault="004430B1" w:rsidP="00EF00D7">
            <w:pPr>
              <w:pStyle w:val="Textkrper"/>
              <w:spacing w:after="120" w:line="240" w:lineRule="auto"/>
              <w:jc w:val="center"/>
              <w:rPr>
                <w:sz w:val="20"/>
                <w:szCs w:val="20"/>
              </w:rPr>
            </w:pPr>
            <w:r>
              <w:rPr>
                <w:sz w:val="20"/>
                <w:szCs w:val="20"/>
              </w:rPr>
              <w:t>B</w:t>
            </w:r>
          </w:p>
          <w:p w14:paraId="6D35B4D1" w14:textId="09C94579" w:rsidR="004430B1" w:rsidRPr="001F4545" w:rsidRDefault="004430B1" w:rsidP="00EF00D7">
            <w:pPr>
              <w:pStyle w:val="Textkrper"/>
              <w:spacing w:after="120" w:line="240" w:lineRule="auto"/>
              <w:jc w:val="center"/>
              <w:rPr>
                <w:sz w:val="20"/>
                <w:szCs w:val="20"/>
              </w:rPr>
            </w:pPr>
            <w:r>
              <w:rPr>
                <w:sz w:val="20"/>
                <w:szCs w:val="20"/>
              </w:rPr>
              <w:t>2.2</w:t>
            </w:r>
          </w:p>
        </w:tc>
      </w:tr>
    </w:tbl>
    <w:p w14:paraId="25A48568" w14:textId="3F1E4D2A" w:rsidR="004430B1" w:rsidRDefault="004430B1" w:rsidP="00EF00D7">
      <w:pPr>
        <w:pStyle w:val="Textkrper"/>
      </w:pPr>
      <w:r>
        <w:t>Die Erfüllung des Standards zeigt sich nicht alleine in der Überprüfung aller Kriterien, sondern auch in deren Gewichtung und einem dadurch begründeten Urteil.</w:t>
      </w:r>
    </w:p>
    <w:p w14:paraId="339EB72E" w14:textId="295FCEDF" w:rsidR="004430B1" w:rsidRPr="00461130" w:rsidRDefault="004430B1" w:rsidP="00325EC8">
      <w:pPr>
        <w:pStyle w:val="Zwischenberschrift"/>
        <w:spacing w:before="240"/>
        <w:rPr>
          <w:b w:val="0"/>
        </w:rPr>
      </w:pPr>
      <w:r w:rsidRPr="00461130">
        <w:rPr>
          <w:b w:val="0"/>
        </w:rPr>
        <w:t>Lösungsbeispiel:</w:t>
      </w:r>
    </w:p>
    <w:p w14:paraId="1CA80E7E" w14:textId="75438AA6" w:rsidR="004430B1" w:rsidRPr="00081A7E" w:rsidRDefault="004430B1" w:rsidP="00E67356">
      <w:pPr>
        <w:pStyle w:val="Textkrper"/>
        <w:spacing w:line="276" w:lineRule="auto"/>
        <w:rPr>
          <w:rFonts w:ascii="Ink Free" w:hAnsi="Ink Free" w:cs="Arial"/>
        </w:rPr>
      </w:pPr>
      <w:r w:rsidRPr="00081A7E">
        <w:rPr>
          <w:rFonts w:ascii="Ink Free" w:hAnsi="Ink Free" w:cs="Arial"/>
        </w:rPr>
        <w:t>Die Region um Salzwedel im Nordwesten Sachsen-Anhalts finde ich am sinnvollsten, weil zum einen eine geringe Bevölkerungsdichte</w:t>
      </w:r>
      <w:r w:rsidR="006C214E" w:rsidRPr="00081A7E">
        <w:rPr>
          <w:rFonts w:ascii="Ink Free" w:hAnsi="Ink Free" w:cs="Arial"/>
        </w:rPr>
        <w:t xml:space="preserve"> herrscht</w:t>
      </w:r>
      <w:r w:rsidRPr="00081A7E">
        <w:rPr>
          <w:rFonts w:ascii="Ink Free" w:hAnsi="Ink Free" w:cs="Arial"/>
        </w:rPr>
        <w:t>. Zum anderen ist die Region frei von geologischer Aktivität. Am wichtigsten ist, dass in der näheren Umgebung mehrere Gesteinstypen vertreten sind. Eine Kombination der verschiedenen Gesteinstypen könnte das Lager über einen sehr langen Zeitraum luft- und wasserdicht verschließen. In der Gegend sind außerdem Kavernen vorhanden, die zurzeit als Gasspeicher genutzt werden. Möglicherweise lassen diese sich in Zukunft zu einem Endlager umfunktionieren.</w:t>
      </w:r>
    </w:p>
    <w:p w14:paraId="7640BD3B" w14:textId="3E58F32F" w:rsidR="004430B1" w:rsidRDefault="004430B1" w:rsidP="00EF00D7">
      <w:pPr>
        <w:pStyle w:val="Textkrper"/>
        <w:spacing w:after="120"/>
      </w:pPr>
      <w:r>
        <w:t>Dieses Lösungsbeispiel nimmt Bezug auf einige der oben formulierten Kriterien und sollte nicht als Blaupause für eine Antwort auf die Thematik gesehen werden (siehe dazu auch die Hinweise zu Zielsetzung und Thematik).</w:t>
      </w:r>
    </w:p>
    <w:p w14:paraId="75761C07" w14:textId="77777777" w:rsidR="00376D43" w:rsidRDefault="00376D43" w:rsidP="00325EC8">
      <w:pPr>
        <w:pStyle w:val="Textkrper"/>
        <w:spacing w:befor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4430B1" w:rsidRPr="001F4545" w14:paraId="2A947273" w14:textId="77777777" w:rsidTr="00EF00D7">
        <w:tc>
          <w:tcPr>
            <w:tcW w:w="402" w:type="pct"/>
          </w:tcPr>
          <w:p w14:paraId="53CC8808" w14:textId="77777777" w:rsidR="004430B1" w:rsidRPr="001F4545" w:rsidRDefault="004430B1" w:rsidP="00EF00D7">
            <w:pPr>
              <w:pStyle w:val="Textkrper"/>
              <w:spacing w:after="120" w:line="240" w:lineRule="auto"/>
              <w:jc w:val="left"/>
              <w:rPr>
                <w:b/>
                <w:sz w:val="20"/>
                <w:szCs w:val="20"/>
              </w:rPr>
            </w:pPr>
            <w:r>
              <w:rPr>
                <w:b/>
                <w:sz w:val="20"/>
                <w:szCs w:val="20"/>
              </w:rPr>
              <w:t>2</w:t>
            </w:r>
            <w:r w:rsidRPr="001F4545">
              <w:rPr>
                <w:b/>
                <w:sz w:val="20"/>
                <w:szCs w:val="20"/>
              </w:rPr>
              <w:t>.1</w:t>
            </w:r>
          </w:p>
        </w:tc>
        <w:tc>
          <w:tcPr>
            <w:tcW w:w="3311" w:type="pct"/>
          </w:tcPr>
          <w:p w14:paraId="08EF126C" w14:textId="20F2F599" w:rsidR="00EF00D7" w:rsidRPr="00476CB9" w:rsidRDefault="00EF00D7" w:rsidP="00EF00D7">
            <w:pPr>
              <w:spacing w:before="120" w:after="120" w:line="280" w:lineRule="exact"/>
              <w:rPr>
                <w:rFonts w:eastAsia="Calibri"/>
              </w:rPr>
            </w:pPr>
            <w:r w:rsidRPr="00476CB9">
              <w:rPr>
                <w:rFonts w:eastAsia="Calibri"/>
              </w:rPr>
              <w:t xml:space="preserve">Die fiktive Republik </w:t>
            </w:r>
            <w:proofErr w:type="spellStart"/>
            <w:r w:rsidRPr="00476CB9">
              <w:rPr>
                <w:rFonts w:eastAsia="Calibri"/>
              </w:rPr>
              <w:t>Meitnerien</w:t>
            </w:r>
            <w:proofErr w:type="spellEnd"/>
            <w:r w:rsidRPr="00476CB9">
              <w:rPr>
                <w:rFonts w:eastAsia="Calibri"/>
              </w:rPr>
              <w:t xml:space="preserve"> hat unter Berücksichtigung aller Kriterien ein geeignetes Endlager gefunden. Nachbarland von </w:t>
            </w:r>
            <w:proofErr w:type="spellStart"/>
            <w:r w:rsidRPr="00476CB9">
              <w:rPr>
                <w:rFonts w:eastAsia="Calibri"/>
              </w:rPr>
              <w:t>Meitnerien</w:t>
            </w:r>
            <w:proofErr w:type="spellEnd"/>
            <w:r w:rsidRPr="00476CB9">
              <w:rPr>
                <w:rFonts w:eastAsia="Calibri"/>
              </w:rPr>
              <w:t xml:space="preserve"> ist </w:t>
            </w:r>
            <w:proofErr w:type="spellStart"/>
            <w:r w:rsidRPr="00476CB9">
              <w:rPr>
                <w:rFonts w:eastAsia="Calibri"/>
              </w:rPr>
              <w:t>Hahnistan</w:t>
            </w:r>
            <w:proofErr w:type="spellEnd"/>
            <w:r w:rsidRPr="00476CB9">
              <w:rPr>
                <w:rFonts w:eastAsia="Calibri"/>
              </w:rPr>
              <w:t xml:space="preserve">. Dessen Gebiet wird auf dem Festland begrenzt von zwei Flüssen und ist dort umgeben von der Republik </w:t>
            </w:r>
            <w:proofErr w:type="spellStart"/>
            <w:r w:rsidRPr="00476CB9">
              <w:rPr>
                <w:rFonts w:eastAsia="Calibri"/>
              </w:rPr>
              <w:t>Meitnerien</w:t>
            </w:r>
            <w:proofErr w:type="spellEnd"/>
            <w:r w:rsidRPr="00476CB9">
              <w:rPr>
                <w:rFonts w:eastAsia="Calibri"/>
              </w:rPr>
              <w:t>. Auf dem Meer gehört eine Zone von 12 Seemeilen (ca. 22 km) vor der Küste zum jeweils angrenzenden Staatsgebiet. Jenseits der 12 Seemeilen befinden sich internationale und damit frei befahrbare Gewässer.</w:t>
            </w:r>
          </w:p>
          <w:p w14:paraId="56A27567" w14:textId="77777777" w:rsidR="00EF00D7" w:rsidRPr="00476CB9" w:rsidRDefault="00EF00D7" w:rsidP="00EF00D7">
            <w:pPr>
              <w:spacing w:before="120" w:after="120" w:line="280" w:lineRule="exact"/>
              <w:rPr>
                <w:rFonts w:eastAsia="Calibri"/>
              </w:rPr>
            </w:pPr>
            <w:r w:rsidRPr="00476CB9">
              <w:rPr>
                <w:rFonts w:eastAsia="Calibri"/>
              </w:rPr>
              <w:t>Du bist unabhängige Sicherheitsbeauftragte</w:t>
            </w:r>
            <w:r>
              <w:rPr>
                <w:rFonts w:eastAsia="Calibri"/>
              </w:rPr>
              <w:t xml:space="preserve"> / </w:t>
            </w:r>
            <w:r w:rsidRPr="00476CB9">
              <w:rPr>
                <w:rFonts w:eastAsia="Calibri"/>
              </w:rPr>
              <w:t>unabhängige</w:t>
            </w:r>
            <w:r>
              <w:rPr>
                <w:rFonts w:eastAsia="Calibri"/>
              </w:rPr>
              <w:t>r</w:t>
            </w:r>
            <w:r w:rsidRPr="00476CB9">
              <w:rPr>
                <w:rFonts w:eastAsia="Calibri"/>
              </w:rPr>
              <w:t xml:space="preserve"> Sicherheitsbeauftragter.</w:t>
            </w:r>
          </w:p>
          <w:p w14:paraId="317EC4CA" w14:textId="61DEAC03" w:rsidR="00EF00D7" w:rsidRPr="00DE4BDC" w:rsidRDefault="00EF00D7" w:rsidP="00DE4BDC">
            <w:pPr>
              <w:pStyle w:val="Listenabsatz"/>
              <w:numPr>
                <w:ilvl w:val="0"/>
                <w:numId w:val="24"/>
              </w:numPr>
              <w:spacing w:before="120" w:after="120" w:line="280" w:lineRule="exact"/>
              <w:ind w:left="587"/>
              <w:rPr>
                <w:rFonts w:eastAsia="Calibri"/>
              </w:rPr>
            </w:pPr>
            <w:r w:rsidRPr="00DE4BDC">
              <w:rPr>
                <w:rFonts w:eastAsia="Calibri"/>
              </w:rPr>
              <w:t>Gib anhand der Karte M</w:t>
            </w:r>
            <w:r w:rsidR="00325EC8">
              <w:rPr>
                <w:rFonts w:eastAsia="Calibri"/>
              </w:rPr>
              <w:t xml:space="preserve">aterial </w:t>
            </w:r>
            <w:r w:rsidRPr="00DE4BDC">
              <w:rPr>
                <w:rFonts w:eastAsia="Calibri"/>
              </w:rPr>
              <w:t>2 mindestens drei verschiedene Routen an, wie der radioaktive Müll vom Kernkraftwerk ins Endlager transportiert werden kann.</w:t>
            </w:r>
          </w:p>
          <w:p w14:paraId="67504116" w14:textId="68D3CADE" w:rsidR="00EF00D7" w:rsidRPr="00DE4BDC" w:rsidRDefault="00EF00D7" w:rsidP="00DE4BDC">
            <w:pPr>
              <w:pStyle w:val="Listenabsatz"/>
              <w:numPr>
                <w:ilvl w:val="0"/>
                <w:numId w:val="24"/>
              </w:numPr>
              <w:spacing w:before="120" w:after="120" w:line="280" w:lineRule="exact"/>
              <w:ind w:left="587"/>
              <w:rPr>
                <w:rFonts w:eastAsia="Calibri"/>
              </w:rPr>
            </w:pPr>
            <w:r w:rsidRPr="00DE4BDC">
              <w:rPr>
                <w:rFonts w:eastAsia="Calibri"/>
              </w:rPr>
              <w:t>Erläutere für jede der drei Möglichkeiten die Vor- und Nachteile aus Sicht des Strahlenschutzes. Gehe dabei auch auf ökonomische und ökologische Aspekte ein.</w:t>
            </w:r>
          </w:p>
          <w:p w14:paraId="73B56776" w14:textId="13EC001A" w:rsidR="004430B1" w:rsidRPr="00DE4BDC" w:rsidRDefault="00EF00D7" w:rsidP="00DE4BDC">
            <w:pPr>
              <w:pStyle w:val="Listenabsatz"/>
              <w:numPr>
                <w:ilvl w:val="0"/>
                <w:numId w:val="24"/>
              </w:numPr>
              <w:spacing w:before="120" w:after="120" w:line="280" w:lineRule="exact"/>
              <w:ind w:left="587"/>
              <w:rPr>
                <w:rFonts w:eastAsia="Calibri"/>
              </w:rPr>
            </w:pPr>
            <w:r w:rsidRPr="00DE4BDC">
              <w:rPr>
                <w:rFonts w:eastAsia="Calibri"/>
              </w:rPr>
              <w:t>Entscheide dich begründet für eine deiner drei Routen.</w:t>
            </w:r>
          </w:p>
        </w:tc>
        <w:tc>
          <w:tcPr>
            <w:tcW w:w="322" w:type="pct"/>
          </w:tcPr>
          <w:p w14:paraId="114EFEE0" w14:textId="4954D558" w:rsidR="004430B1" w:rsidRPr="001F4545" w:rsidRDefault="00EF00D7" w:rsidP="00EF00D7">
            <w:pPr>
              <w:pStyle w:val="Textkrper"/>
              <w:spacing w:after="120" w:line="240" w:lineRule="auto"/>
              <w:jc w:val="center"/>
              <w:rPr>
                <w:sz w:val="20"/>
                <w:szCs w:val="20"/>
              </w:rPr>
            </w:pPr>
            <w:r>
              <w:rPr>
                <w:sz w:val="20"/>
                <w:szCs w:val="20"/>
              </w:rPr>
              <w:t>S</w:t>
            </w:r>
          </w:p>
        </w:tc>
        <w:tc>
          <w:tcPr>
            <w:tcW w:w="322" w:type="pct"/>
          </w:tcPr>
          <w:p w14:paraId="1E948529" w14:textId="1B799900" w:rsidR="004430B1" w:rsidRPr="001F4545" w:rsidRDefault="00EF00D7" w:rsidP="00EF00D7">
            <w:pPr>
              <w:pStyle w:val="Textkrper"/>
              <w:spacing w:after="120" w:line="240" w:lineRule="auto"/>
              <w:jc w:val="center"/>
              <w:rPr>
                <w:sz w:val="20"/>
                <w:szCs w:val="20"/>
              </w:rPr>
            </w:pPr>
            <w:r>
              <w:rPr>
                <w:sz w:val="20"/>
                <w:szCs w:val="20"/>
              </w:rPr>
              <w:t>E</w:t>
            </w:r>
          </w:p>
        </w:tc>
        <w:tc>
          <w:tcPr>
            <w:tcW w:w="322" w:type="pct"/>
          </w:tcPr>
          <w:p w14:paraId="42C528B2" w14:textId="7A5808AD" w:rsidR="004430B1" w:rsidRPr="001F4545" w:rsidRDefault="00EF00D7" w:rsidP="00EF00D7">
            <w:pPr>
              <w:pStyle w:val="Textkrper"/>
              <w:spacing w:after="120" w:line="240" w:lineRule="auto"/>
              <w:jc w:val="center"/>
              <w:rPr>
                <w:sz w:val="20"/>
                <w:szCs w:val="20"/>
              </w:rPr>
            </w:pPr>
            <w:r>
              <w:rPr>
                <w:sz w:val="20"/>
                <w:szCs w:val="20"/>
              </w:rPr>
              <w:t>K</w:t>
            </w:r>
          </w:p>
        </w:tc>
        <w:tc>
          <w:tcPr>
            <w:tcW w:w="321" w:type="pct"/>
          </w:tcPr>
          <w:p w14:paraId="0810715B" w14:textId="77777777" w:rsidR="00672CA8" w:rsidRDefault="004430B1" w:rsidP="00EF00D7">
            <w:pPr>
              <w:pStyle w:val="Textkrper"/>
              <w:spacing w:after="120" w:line="240" w:lineRule="auto"/>
              <w:jc w:val="center"/>
              <w:rPr>
                <w:sz w:val="20"/>
                <w:szCs w:val="20"/>
              </w:rPr>
            </w:pPr>
            <w:r>
              <w:rPr>
                <w:sz w:val="20"/>
                <w:szCs w:val="20"/>
              </w:rPr>
              <w:t>B</w:t>
            </w:r>
          </w:p>
          <w:p w14:paraId="20B7145A" w14:textId="77B223B3" w:rsidR="004430B1" w:rsidRPr="001F4545" w:rsidRDefault="004430B1" w:rsidP="00EF00D7">
            <w:pPr>
              <w:pStyle w:val="Textkrper"/>
              <w:spacing w:after="120" w:line="240" w:lineRule="auto"/>
              <w:jc w:val="center"/>
              <w:rPr>
                <w:sz w:val="20"/>
                <w:szCs w:val="20"/>
              </w:rPr>
            </w:pPr>
            <w:r>
              <w:rPr>
                <w:sz w:val="20"/>
                <w:szCs w:val="20"/>
              </w:rPr>
              <w:t>2.2</w:t>
            </w:r>
          </w:p>
        </w:tc>
      </w:tr>
    </w:tbl>
    <w:p w14:paraId="1BF770A2" w14:textId="77777777" w:rsidR="004430B1" w:rsidRDefault="004430B1" w:rsidP="00EF00D7">
      <w:pPr>
        <w:pStyle w:val="Textkrper"/>
        <w:numPr>
          <w:ilvl w:val="0"/>
          <w:numId w:val="23"/>
        </w:numPr>
        <w:ind w:left="587"/>
      </w:pPr>
      <w:r>
        <w:t>Im Wesentlichen gibt es vier unterschiedliche Arten von Wegen:</w:t>
      </w:r>
    </w:p>
    <w:p w14:paraId="7EA8BBEF" w14:textId="16CFD874" w:rsidR="004430B1" w:rsidRDefault="00F60458" w:rsidP="00EF00D7">
      <w:pPr>
        <w:pStyle w:val="AufzhlungszeichenEbene2"/>
        <w:ind w:left="794"/>
      </w:pPr>
      <w:r>
        <w:t>ü</w:t>
      </w:r>
      <w:r w:rsidR="004430B1">
        <w:t xml:space="preserve">ber Land durch </w:t>
      </w:r>
      <w:proofErr w:type="spellStart"/>
      <w:r w:rsidR="004430B1">
        <w:t>Hahnistan</w:t>
      </w:r>
      <w:proofErr w:type="spellEnd"/>
      <w:r>
        <w:t>,</w:t>
      </w:r>
    </w:p>
    <w:p w14:paraId="2A3EABCC" w14:textId="4B9EE549" w:rsidR="004430B1" w:rsidRDefault="00F60458" w:rsidP="00EF00D7">
      <w:pPr>
        <w:pStyle w:val="AufzhlungszeichenEbene2"/>
        <w:ind w:left="794"/>
      </w:pPr>
      <w:r>
        <w:t>l</w:t>
      </w:r>
      <w:r w:rsidR="004430B1">
        <w:t xml:space="preserve">anger Weg über Land durch </w:t>
      </w:r>
      <w:proofErr w:type="spellStart"/>
      <w:r w:rsidR="004430B1">
        <w:t>Meitnerien</w:t>
      </w:r>
      <w:proofErr w:type="spellEnd"/>
      <w:r w:rsidR="004430B1">
        <w:t xml:space="preserve"> (inkl. zwei Gebirgsquerungen)</w:t>
      </w:r>
      <w:r>
        <w:t>,</w:t>
      </w:r>
    </w:p>
    <w:p w14:paraId="41518135" w14:textId="3C5A4245" w:rsidR="004430B1" w:rsidRDefault="004430B1" w:rsidP="00EF00D7">
      <w:pPr>
        <w:pStyle w:val="AufzhlungszeichenEbene2"/>
        <w:ind w:left="794"/>
      </w:pPr>
      <w:r>
        <w:t>Weg übers Meer</w:t>
      </w:r>
      <w:r w:rsidR="00F60458">
        <w:t>,</w:t>
      </w:r>
    </w:p>
    <w:p w14:paraId="6ED6AEC2" w14:textId="6A3D0977" w:rsidR="004430B1" w:rsidRDefault="004430B1" w:rsidP="00EF00D7">
      <w:pPr>
        <w:pStyle w:val="AufzhlungszeichenEbene2"/>
        <w:ind w:left="794"/>
      </w:pPr>
      <w:r>
        <w:t>Luftweg</w:t>
      </w:r>
      <w:r w:rsidR="00F60458">
        <w:t>.</w:t>
      </w:r>
    </w:p>
    <w:p w14:paraId="3CFB46E2" w14:textId="10210E21" w:rsidR="004430B1" w:rsidRDefault="004430B1" w:rsidP="00EF00D7">
      <w:pPr>
        <w:pStyle w:val="Textkrper"/>
        <w:numPr>
          <w:ilvl w:val="0"/>
          <w:numId w:val="23"/>
        </w:numPr>
        <w:ind w:left="587"/>
      </w:pPr>
      <w:r>
        <w:lastRenderedPageBreak/>
        <w:t>Bei den zu erläuternden Vor- und Nachteilen sollten für die Erfüllung des Standards sowohl fachliche als auch überfachliche Kriterien berücksichtigt werden.</w:t>
      </w:r>
    </w:p>
    <w:p w14:paraId="3563DC43" w14:textId="77777777" w:rsidR="00376D43" w:rsidRDefault="004430B1" w:rsidP="00376D43">
      <w:pPr>
        <w:pStyle w:val="Zwischenberschrift"/>
        <w:rPr>
          <w:b w:val="0"/>
        </w:rPr>
      </w:pPr>
      <w:r w:rsidRPr="00376D43">
        <w:rPr>
          <w:b w:val="0"/>
        </w:rPr>
        <w:t xml:space="preserve">Beispiel </w:t>
      </w:r>
      <w:r w:rsidR="00065426" w:rsidRPr="00376D43">
        <w:rPr>
          <w:b w:val="0"/>
        </w:rPr>
        <w:t xml:space="preserve">für ein </w:t>
      </w:r>
      <w:r w:rsidRPr="00376D43">
        <w:rPr>
          <w:b w:val="0"/>
        </w:rPr>
        <w:t xml:space="preserve">fachliches Kriterium: </w:t>
      </w:r>
    </w:p>
    <w:p w14:paraId="0EDB1011" w14:textId="368F6008" w:rsidR="004430B1" w:rsidRDefault="004430B1" w:rsidP="00376D43">
      <w:pPr>
        <w:pStyle w:val="Textkrper"/>
      </w:pPr>
      <w:r>
        <w:t>Wird der Seeweg gewählt, besteht die Gefahr, dass radioaktives Material ins Meer gelangt. Über den Verzehr von Fischen, die radioaktives Material aufgenommen haben, kann das Material in den menschlichen Körper gelangen (vgl. Strahlenschutz, Inkorporation).</w:t>
      </w:r>
    </w:p>
    <w:p w14:paraId="7297AD61" w14:textId="77777777" w:rsidR="00376D43" w:rsidRPr="00376D43" w:rsidRDefault="004430B1" w:rsidP="00376D43">
      <w:pPr>
        <w:pStyle w:val="Zwischenberschrift"/>
        <w:rPr>
          <w:b w:val="0"/>
        </w:rPr>
      </w:pPr>
      <w:r w:rsidRPr="00376D43">
        <w:rPr>
          <w:b w:val="0"/>
        </w:rPr>
        <w:t xml:space="preserve">Beispiel </w:t>
      </w:r>
      <w:r w:rsidR="00F24575" w:rsidRPr="00376D43">
        <w:rPr>
          <w:b w:val="0"/>
        </w:rPr>
        <w:t xml:space="preserve">für ein </w:t>
      </w:r>
      <w:r w:rsidRPr="00376D43">
        <w:rPr>
          <w:b w:val="0"/>
        </w:rPr>
        <w:t xml:space="preserve">überfachliches Kriterium: </w:t>
      </w:r>
    </w:p>
    <w:p w14:paraId="050405FD" w14:textId="0272363F" w:rsidR="004430B1" w:rsidRDefault="004430B1" w:rsidP="00376D43">
      <w:pPr>
        <w:pStyle w:val="Textkrper"/>
      </w:pPr>
      <w:r>
        <w:t xml:space="preserve">Der Landweg durch </w:t>
      </w:r>
      <w:proofErr w:type="spellStart"/>
      <w:r>
        <w:t>Meitnerien</w:t>
      </w:r>
      <w:proofErr w:type="spellEnd"/>
      <w:r>
        <w:t xml:space="preserve"> ist </w:t>
      </w:r>
      <w:r w:rsidR="00604C2C">
        <w:t>mit erheblichem ökonomischem Aufwand</w:t>
      </w:r>
      <w:r>
        <w:t xml:space="preserve"> verbunden (z. B. wegen notwendiger Tunnelbohrung durchs Gebirge).</w:t>
      </w:r>
    </w:p>
    <w:p w14:paraId="06667C07" w14:textId="6709BE65" w:rsidR="004430B1" w:rsidRDefault="004430B1" w:rsidP="00376D43">
      <w:pPr>
        <w:pStyle w:val="Textkrper"/>
        <w:spacing w:after="120"/>
      </w:pPr>
      <w:r>
        <w:t xml:space="preserve">Einige weitere Vor- und Nachteile könnten sein (fachliche Kriterien sind </w:t>
      </w:r>
      <w:r w:rsidRPr="00862508">
        <w:rPr>
          <w:b/>
        </w:rPr>
        <w:t>fett</w:t>
      </w:r>
      <w:r>
        <w:t xml:space="preserve"> markiert, alle andere</w:t>
      </w:r>
      <w:r w:rsidR="00AB3069">
        <w:t>n</w:t>
      </w:r>
      <w:r>
        <w:t xml:space="preserve"> Kriterien sind überfachlich):</w:t>
      </w:r>
    </w:p>
    <w:tbl>
      <w:tblPr>
        <w:tblStyle w:val="Tabellenraster"/>
        <w:tblW w:w="0" w:type="auto"/>
        <w:tblLook w:val="04A0" w:firstRow="1" w:lastRow="0" w:firstColumn="1" w:lastColumn="0" w:noHBand="0" w:noVBand="1"/>
      </w:tblPr>
      <w:tblGrid>
        <w:gridCol w:w="1413"/>
        <w:gridCol w:w="3685"/>
        <w:gridCol w:w="3962"/>
      </w:tblGrid>
      <w:tr w:rsidR="004430B1" w14:paraId="0C975FAF" w14:textId="77777777" w:rsidTr="00C311E5">
        <w:tc>
          <w:tcPr>
            <w:tcW w:w="1413" w:type="dxa"/>
          </w:tcPr>
          <w:p w14:paraId="24B0C61A" w14:textId="77777777" w:rsidR="004430B1" w:rsidRPr="00CA26BD" w:rsidRDefault="004430B1" w:rsidP="00EF00D7">
            <w:pPr>
              <w:pStyle w:val="Textkrper"/>
              <w:spacing w:after="120"/>
              <w:rPr>
                <w:b/>
              </w:rPr>
            </w:pPr>
            <w:r w:rsidRPr="00CA26BD">
              <w:rPr>
                <w:b/>
              </w:rPr>
              <w:t>Route</w:t>
            </w:r>
          </w:p>
        </w:tc>
        <w:tc>
          <w:tcPr>
            <w:tcW w:w="3685" w:type="dxa"/>
          </w:tcPr>
          <w:p w14:paraId="2CAC97B5" w14:textId="77777777" w:rsidR="004430B1" w:rsidRPr="00CA26BD" w:rsidRDefault="004430B1" w:rsidP="00EF00D7">
            <w:pPr>
              <w:pStyle w:val="Textkrper"/>
              <w:spacing w:after="120"/>
              <w:rPr>
                <w:b/>
              </w:rPr>
            </w:pPr>
            <w:r w:rsidRPr="00CA26BD">
              <w:rPr>
                <w:b/>
              </w:rPr>
              <w:t xml:space="preserve">Vorteile </w:t>
            </w:r>
          </w:p>
        </w:tc>
        <w:tc>
          <w:tcPr>
            <w:tcW w:w="3962" w:type="dxa"/>
          </w:tcPr>
          <w:p w14:paraId="7444C06F" w14:textId="77777777" w:rsidR="004430B1" w:rsidRPr="00CA26BD" w:rsidRDefault="004430B1" w:rsidP="00EF00D7">
            <w:pPr>
              <w:pStyle w:val="Textkrper"/>
              <w:spacing w:after="120"/>
              <w:rPr>
                <w:b/>
              </w:rPr>
            </w:pPr>
            <w:r w:rsidRPr="00CA26BD">
              <w:rPr>
                <w:b/>
              </w:rPr>
              <w:t>Nachteile</w:t>
            </w:r>
          </w:p>
        </w:tc>
      </w:tr>
      <w:tr w:rsidR="004430B1" w14:paraId="2E1E1478" w14:textId="77777777" w:rsidTr="00F60458">
        <w:trPr>
          <w:trHeight w:val="2610"/>
        </w:trPr>
        <w:tc>
          <w:tcPr>
            <w:tcW w:w="1413" w:type="dxa"/>
          </w:tcPr>
          <w:p w14:paraId="263E6BB5" w14:textId="77777777" w:rsidR="004430B1" w:rsidRDefault="004430B1" w:rsidP="00551E21">
            <w:pPr>
              <w:pStyle w:val="Textkrper"/>
              <w:spacing w:after="120"/>
              <w:jc w:val="left"/>
            </w:pPr>
            <w:r>
              <w:t xml:space="preserve">Über Land durch </w:t>
            </w:r>
            <w:proofErr w:type="spellStart"/>
            <w:r>
              <w:t>Hahnistan</w:t>
            </w:r>
            <w:proofErr w:type="spellEnd"/>
          </w:p>
        </w:tc>
        <w:tc>
          <w:tcPr>
            <w:tcW w:w="3685" w:type="dxa"/>
          </w:tcPr>
          <w:p w14:paraId="43B6BBE5" w14:textId="77777777" w:rsidR="004430B1" w:rsidRDefault="004430B1" w:rsidP="00551E21">
            <w:pPr>
              <w:pStyle w:val="AufzhlungBulletpoint"/>
              <w:ind w:left="360"/>
              <w:jc w:val="left"/>
            </w:pPr>
            <w:r>
              <w:t>Der Weg ist kurz (ökonomisch sinnvoll, ökologisches Risiko minimiert).</w:t>
            </w:r>
          </w:p>
          <w:p w14:paraId="5453226C" w14:textId="77777777" w:rsidR="004430B1" w:rsidRPr="00F60470" w:rsidRDefault="004430B1" w:rsidP="00551E21">
            <w:pPr>
              <w:pStyle w:val="AufzhlungBulletpoint"/>
              <w:ind w:left="360"/>
              <w:jc w:val="left"/>
            </w:pPr>
            <w:r>
              <w:t>Das radioaktive Material verbleibt nördlich des Gebirges, welches eine natürliche Barriere für die Verteilung des Materials darstellen kann.</w:t>
            </w:r>
          </w:p>
        </w:tc>
        <w:tc>
          <w:tcPr>
            <w:tcW w:w="3962" w:type="dxa"/>
          </w:tcPr>
          <w:p w14:paraId="145C6819" w14:textId="77777777" w:rsidR="004430B1" w:rsidRDefault="004430B1" w:rsidP="00551E21">
            <w:pPr>
              <w:pStyle w:val="Textkrper"/>
              <w:numPr>
                <w:ilvl w:val="0"/>
                <w:numId w:val="13"/>
              </w:numPr>
              <w:spacing w:after="120"/>
              <w:ind w:left="360"/>
              <w:jc w:val="left"/>
            </w:pPr>
            <w:r>
              <w:t>Der Weg erfordert möglicherweise diplomatische Zugeständnisse.</w:t>
            </w:r>
          </w:p>
          <w:p w14:paraId="381238E9" w14:textId="4D4D69C4" w:rsidR="004430B1" w:rsidRDefault="004430B1" w:rsidP="00551E21">
            <w:pPr>
              <w:pStyle w:val="Textkrper"/>
              <w:numPr>
                <w:ilvl w:val="0"/>
                <w:numId w:val="13"/>
              </w:numPr>
              <w:spacing w:after="120"/>
              <w:ind w:left="360"/>
              <w:jc w:val="left"/>
            </w:pPr>
            <w:r>
              <w:t>Die Sabotage/Blockierung entlang der Strecke ist möglich</w:t>
            </w:r>
            <w:r w:rsidR="00F60458">
              <w:t>.</w:t>
            </w:r>
          </w:p>
        </w:tc>
      </w:tr>
      <w:tr w:rsidR="004430B1" w14:paraId="4EA83FD4" w14:textId="77777777" w:rsidTr="00C311E5">
        <w:tc>
          <w:tcPr>
            <w:tcW w:w="1413" w:type="dxa"/>
          </w:tcPr>
          <w:p w14:paraId="5304008E" w14:textId="77777777" w:rsidR="004430B1" w:rsidRDefault="004430B1" w:rsidP="00551E21">
            <w:pPr>
              <w:pStyle w:val="Textkrper"/>
              <w:spacing w:after="120"/>
              <w:jc w:val="left"/>
            </w:pPr>
            <w:r>
              <w:t xml:space="preserve">Langer Weg über </w:t>
            </w:r>
            <w:proofErr w:type="spellStart"/>
            <w:r>
              <w:t>Meitnerien</w:t>
            </w:r>
            <w:proofErr w:type="spellEnd"/>
          </w:p>
        </w:tc>
        <w:tc>
          <w:tcPr>
            <w:tcW w:w="3685" w:type="dxa"/>
          </w:tcPr>
          <w:p w14:paraId="5B9633EE" w14:textId="77777777" w:rsidR="004430B1" w:rsidRDefault="004430B1" w:rsidP="00551E21">
            <w:pPr>
              <w:pStyle w:val="AufzhlungBulletpoint"/>
              <w:ind w:left="360"/>
              <w:jc w:val="left"/>
            </w:pPr>
            <w:r>
              <w:t>Der Weg über Land stellt ökologisch ein geringeres Risiko als der Weg über Luft oder Wasser dar.</w:t>
            </w:r>
          </w:p>
        </w:tc>
        <w:tc>
          <w:tcPr>
            <w:tcW w:w="3962" w:type="dxa"/>
          </w:tcPr>
          <w:p w14:paraId="2C532454" w14:textId="77777777" w:rsidR="004430B1" w:rsidRDefault="004430B1" w:rsidP="00551E21">
            <w:pPr>
              <w:pStyle w:val="Textkrper"/>
              <w:numPr>
                <w:ilvl w:val="0"/>
                <w:numId w:val="14"/>
              </w:numPr>
              <w:spacing w:after="120"/>
              <w:ind w:left="360"/>
              <w:jc w:val="left"/>
            </w:pPr>
            <w:r>
              <w:t>Die Sabotage/Blockierung entlang der Strecke ist möglich.</w:t>
            </w:r>
          </w:p>
          <w:p w14:paraId="0CA56F74" w14:textId="77777777" w:rsidR="004430B1" w:rsidRDefault="004430B1" w:rsidP="00551E21">
            <w:pPr>
              <w:pStyle w:val="Textkrper"/>
              <w:numPr>
                <w:ilvl w:val="0"/>
                <w:numId w:val="14"/>
              </w:numPr>
              <w:spacing w:after="120"/>
              <w:ind w:left="360"/>
              <w:jc w:val="left"/>
            </w:pPr>
            <w:r>
              <w:t>Tunnel müssen gegraben oder Bergpässe gebaut werden (ökonomisch aufwändig).</w:t>
            </w:r>
          </w:p>
          <w:p w14:paraId="41B16CD0" w14:textId="77777777" w:rsidR="004430B1" w:rsidRDefault="004430B1" w:rsidP="00551E21">
            <w:pPr>
              <w:pStyle w:val="Textkrper"/>
              <w:numPr>
                <w:ilvl w:val="0"/>
                <w:numId w:val="14"/>
              </w:numPr>
              <w:spacing w:after="120"/>
              <w:ind w:left="360"/>
              <w:jc w:val="left"/>
            </w:pPr>
            <w:r>
              <w:t>Bei Tunneleinsturz wird eine Bergung des radioaktiven Materials nahezu unmöglich.</w:t>
            </w:r>
          </w:p>
        </w:tc>
      </w:tr>
      <w:tr w:rsidR="004430B1" w14:paraId="44232478" w14:textId="77777777" w:rsidTr="00C311E5">
        <w:tc>
          <w:tcPr>
            <w:tcW w:w="1413" w:type="dxa"/>
          </w:tcPr>
          <w:p w14:paraId="27A580CF" w14:textId="77777777" w:rsidR="004430B1" w:rsidRDefault="004430B1" w:rsidP="00551E21">
            <w:pPr>
              <w:pStyle w:val="Textkrper"/>
              <w:spacing w:after="120"/>
              <w:jc w:val="left"/>
            </w:pPr>
            <w:r>
              <w:t>Weg übers Meer</w:t>
            </w:r>
          </w:p>
        </w:tc>
        <w:tc>
          <w:tcPr>
            <w:tcW w:w="3685" w:type="dxa"/>
          </w:tcPr>
          <w:p w14:paraId="4931665B" w14:textId="7CC243E5" w:rsidR="004430B1" w:rsidRDefault="004430B1" w:rsidP="00551E21">
            <w:pPr>
              <w:pStyle w:val="AufzhlungBulletpoint"/>
              <w:ind w:left="360"/>
              <w:jc w:val="left"/>
            </w:pPr>
            <w:r>
              <w:t>Die Sabotage/Blockierung entlang der Strecke ist aufwändig (</w:t>
            </w:r>
            <w:r w:rsidR="00E82519">
              <w:t>u</w:t>
            </w:r>
            <w:r>
              <w:t>nwahrscheinlicher als über Land).</w:t>
            </w:r>
          </w:p>
        </w:tc>
        <w:tc>
          <w:tcPr>
            <w:tcW w:w="3962" w:type="dxa"/>
          </w:tcPr>
          <w:p w14:paraId="07307A0B" w14:textId="659BFABB" w:rsidR="004430B1" w:rsidRDefault="004430B1" w:rsidP="00551E21">
            <w:pPr>
              <w:pStyle w:val="Textkrper"/>
              <w:numPr>
                <w:ilvl w:val="0"/>
                <w:numId w:val="15"/>
              </w:numPr>
              <w:spacing w:after="120"/>
              <w:ind w:left="360"/>
              <w:jc w:val="left"/>
              <w:rPr>
                <w:b/>
              </w:rPr>
            </w:pPr>
            <w:r w:rsidRPr="003C4028">
              <w:rPr>
                <w:b/>
              </w:rPr>
              <w:t>Radioaktives Material könnte ins Meer gelangen. Über den Verzehr von Fischen, die radioaktives Material aufgenommen haben, kann das Material in den menschlichen Körper gelangen (Inkorporation)</w:t>
            </w:r>
            <w:r>
              <w:rPr>
                <w:b/>
              </w:rPr>
              <w:t>.</w:t>
            </w:r>
          </w:p>
          <w:p w14:paraId="69C6A853" w14:textId="77777777" w:rsidR="004430B1" w:rsidRDefault="004430B1" w:rsidP="00551E21">
            <w:pPr>
              <w:pStyle w:val="Textkrper"/>
              <w:numPr>
                <w:ilvl w:val="0"/>
                <w:numId w:val="15"/>
              </w:numPr>
              <w:spacing w:after="120"/>
              <w:ind w:left="360"/>
              <w:jc w:val="left"/>
              <w:rPr>
                <w:b/>
              </w:rPr>
            </w:pPr>
            <w:r>
              <w:rPr>
                <w:b/>
              </w:rPr>
              <w:t xml:space="preserve">Bei Havarie sinken Behälter mit radioaktivem Material zum Meeresboden. Dort sind sie dem Schweredruck und Korrosion durch Meerwasser </w:t>
            </w:r>
            <w:r>
              <w:rPr>
                <w:b/>
              </w:rPr>
              <w:lastRenderedPageBreak/>
              <w:t>ausgesetzt und können beschädigt werden.</w:t>
            </w:r>
          </w:p>
          <w:p w14:paraId="05345811" w14:textId="77777777" w:rsidR="004430B1" w:rsidRPr="003C4028" w:rsidRDefault="004430B1" w:rsidP="00551E21">
            <w:pPr>
              <w:pStyle w:val="Textkrper"/>
              <w:numPr>
                <w:ilvl w:val="0"/>
                <w:numId w:val="15"/>
              </w:numPr>
              <w:spacing w:after="120"/>
              <w:ind w:left="360"/>
              <w:jc w:val="left"/>
              <w:rPr>
                <w:b/>
              </w:rPr>
            </w:pPr>
            <w:r>
              <w:t>Eine Bergung im Fall einer Havarie ist aufwändig.</w:t>
            </w:r>
          </w:p>
        </w:tc>
      </w:tr>
      <w:tr w:rsidR="004430B1" w14:paraId="51D35ACA" w14:textId="77777777" w:rsidTr="00C311E5">
        <w:tc>
          <w:tcPr>
            <w:tcW w:w="1413" w:type="dxa"/>
          </w:tcPr>
          <w:p w14:paraId="133AF473" w14:textId="77777777" w:rsidR="004430B1" w:rsidRDefault="004430B1" w:rsidP="00551E21">
            <w:pPr>
              <w:pStyle w:val="Textkrper"/>
              <w:spacing w:after="120"/>
              <w:jc w:val="left"/>
            </w:pPr>
            <w:r>
              <w:lastRenderedPageBreak/>
              <w:t>Weg über Luft</w:t>
            </w:r>
          </w:p>
        </w:tc>
        <w:tc>
          <w:tcPr>
            <w:tcW w:w="3685" w:type="dxa"/>
          </w:tcPr>
          <w:p w14:paraId="57C0A5FC" w14:textId="5B5B292D" w:rsidR="004430B1" w:rsidRDefault="00C84BB2" w:rsidP="00551E21">
            <w:pPr>
              <w:pStyle w:val="AufzhlungBulletpoint"/>
              <w:ind w:left="360"/>
              <w:jc w:val="left"/>
            </w:pPr>
            <w:r>
              <w:t xml:space="preserve">Dieser </w:t>
            </w:r>
            <w:r w:rsidR="004430B1">
              <w:t xml:space="preserve">Weg erfordert </w:t>
            </w:r>
            <w:r>
              <w:t xml:space="preserve">die </w:t>
            </w:r>
            <w:r w:rsidR="004430B1">
              <w:t>kürzeste Zeitspanne.</w:t>
            </w:r>
          </w:p>
          <w:p w14:paraId="14AC95F5" w14:textId="77777777" w:rsidR="004430B1" w:rsidRDefault="004430B1" w:rsidP="00551E21">
            <w:pPr>
              <w:pStyle w:val="AufzhlungBulletpoint"/>
              <w:ind w:left="360"/>
              <w:jc w:val="left"/>
            </w:pPr>
            <w:r>
              <w:t>Die Blockierung der Strecke ist nahezu ausgeschlossen.</w:t>
            </w:r>
          </w:p>
          <w:p w14:paraId="3C019093" w14:textId="77777777" w:rsidR="004430B1" w:rsidRDefault="004430B1" w:rsidP="00551E21">
            <w:pPr>
              <w:pStyle w:val="AufzhlungBulletpoint"/>
              <w:ind w:left="360"/>
              <w:jc w:val="left"/>
            </w:pPr>
            <w:r w:rsidRPr="00F60470">
              <w:rPr>
                <w:b/>
              </w:rPr>
              <w:t>Die Strahlenexposition wird durch die kürzere Transportzeit minimiert.</w:t>
            </w:r>
          </w:p>
        </w:tc>
        <w:tc>
          <w:tcPr>
            <w:tcW w:w="3962" w:type="dxa"/>
          </w:tcPr>
          <w:p w14:paraId="23143690" w14:textId="77777777" w:rsidR="004430B1" w:rsidRDefault="004430B1" w:rsidP="00551E21">
            <w:pPr>
              <w:pStyle w:val="Textkrper"/>
              <w:numPr>
                <w:ilvl w:val="0"/>
                <w:numId w:val="16"/>
              </w:numPr>
              <w:spacing w:after="120"/>
              <w:ind w:left="360"/>
              <w:jc w:val="left"/>
            </w:pPr>
            <w:r>
              <w:t>Radioaktives Material könnte in die Atmosphäre gelangen und sich dort verteilen.</w:t>
            </w:r>
          </w:p>
          <w:p w14:paraId="597E0003" w14:textId="77777777" w:rsidR="004430B1" w:rsidRPr="00F60470" w:rsidRDefault="004430B1" w:rsidP="00551E21">
            <w:pPr>
              <w:pStyle w:val="Textkrper"/>
              <w:numPr>
                <w:ilvl w:val="0"/>
                <w:numId w:val="16"/>
              </w:numPr>
              <w:spacing w:after="120"/>
              <w:ind w:left="360"/>
              <w:jc w:val="left"/>
              <w:rPr>
                <w:b/>
              </w:rPr>
            </w:pPr>
            <w:r w:rsidRPr="00F60470">
              <w:rPr>
                <w:b/>
              </w:rPr>
              <w:t>Die Fracht samt Flugzeug hat</w:t>
            </w:r>
            <w:r>
              <w:rPr>
                <w:b/>
              </w:rPr>
              <w:t xml:space="preserve"> während des Fluges </w:t>
            </w:r>
            <w:r w:rsidRPr="00F60470">
              <w:rPr>
                <w:b/>
              </w:rPr>
              <w:t>eine hohe Lage- sowie kinetische Energie. Ein Absturz wird daher mit hoher Wahrscheinlichkeit die Frachtbehälter zerstören und das radioaktive Material weiträumig verteilen.</w:t>
            </w:r>
          </w:p>
        </w:tc>
      </w:tr>
    </w:tbl>
    <w:p w14:paraId="344EE035" w14:textId="77777777" w:rsidR="004430B1" w:rsidRDefault="004430B1" w:rsidP="00DD6843">
      <w:pPr>
        <w:pStyle w:val="Textkrper"/>
        <w:numPr>
          <w:ilvl w:val="0"/>
          <w:numId w:val="23"/>
        </w:numPr>
        <w:ind w:left="587"/>
      </w:pPr>
      <w:r>
        <w:t xml:space="preserve">Unter den vorgegebenen Aspekten ist der Landweg über </w:t>
      </w:r>
      <w:proofErr w:type="spellStart"/>
      <w:r>
        <w:t>Hahnistan</w:t>
      </w:r>
      <w:proofErr w:type="spellEnd"/>
      <w:r>
        <w:t xml:space="preserve"> am günstigsten. Werden von den Lernenden darüber hinaus politische Aspekte eingebracht, kann mit entsprechender Begründung auch der lange Landweg über </w:t>
      </w:r>
      <w:proofErr w:type="spellStart"/>
      <w:r>
        <w:t>Meitnerien</w:t>
      </w:r>
      <w:proofErr w:type="spellEnd"/>
      <w:r>
        <w:t xml:space="preserve"> gewählt werden. Die Kriterien sollten für die Entscheidungsfindung entsprechend gewichtet und das Urteil begründet werden, damit der Standard erfüllt wird.</w:t>
      </w:r>
    </w:p>
    <w:p w14:paraId="50FC2F83" w14:textId="03241A4D" w:rsidR="004430B1" w:rsidRPr="00376D43" w:rsidRDefault="00E67356" w:rsidP="00376D43">
      <w:pPr>
        <w:pStyle w:val="Zwischenberschrift"/>
        <w:rPr>
          <w:b w:val="0"/>
        </w:rPr>
      </w:pPr>
      <w:r>
        <w:rPr>
          <w:b w:val="0"/>
        </w:rPr>
        <w:t>Lösungsbeispiel:</w:t>
      </w:r>
    </w:p>
    <w:p w14:paraId="75B7A1C2" w14:textId="1838311C" w:rsidR="004430B1" w:rsidRPr="00E67356" w:rsidRDefault="004430B1" w:rsidP="00E67356">
      <w:pPr>
        <w:pStyle w:val="Textkrper"/>
        <w:spacing w:line="276" w:lineRule="auto"/>
        <w:rPr>
          <w:rFonts w:ascii="Ink Free" w:hAnsi="Ink Free" w:cs="Arial"/>
        </w:rPr>
      </w:pPr>
      <w:r w:rsidRPr="00E67356">
        <w:rPr>
          <w:rFonts w:ascii="Ink Free" w:hAnsi="Ink Free" w:cs="Arial"/>
        </w:rPr>
        <w:t xml:space="preserve">Ich komme zu dem Schluss, dass die Auswirkungen eines Katastrophenfalles bei den Wegen über Luft oder See so gravierend sind, dass diese Optionen ausgeschlossen werden sollten (siehe Tabelle oben). Der Weg über </w:t>
      </w:r>
      <w:proofErr w:type="spellStart"/>
      <w:r w:rsidRPr="00E67356">
        <w:rPr>
          <w:rFonts w:ascii="Ink Free" w:hAnsi="Ink Free" w:cs="Arial"/>
        </w:rPr>
        <w:t>Hahnistan</w:t>
      </w:r>
      <w:proofErr w:type="spellEnd"/>
      <w:r w:rsidRPr="00E67356">
        <w:rPr>
          <w:rFonts w:ascii="Ink Free" w:hAnsi="Ink Free" w:cs="Arial"/>
        </w:rPr>
        <w:t xml:space="preserve"> sollte bevorzugt werden, wenn dort die Sicherheits</w:t>
      </w:r>
      <w:r w:rsidR="00F60458" w:rsidRPr="00E67356">
        <w:rPr>
          <w:rFonts w:ascii="Ink Free" w:hAnsi="Ink Free" w:cs="Arial"/>
        </w:rPr>
        <w:t>lage</w:t>
      </w:r>
      <w:r w:rsidRPr="00E67356">
        <w:rPr>
          <w:rFonts w:ascii="Ink Free" w:hAnsi="Ink Free" w:cs="Arial"/>
        </w:rPr>
        <w:t xml:space="preserve"> und</w:t>
      </w:r>
      <w:r w:rsidR="00F60458" w:rsidRPr="00E67356">
        <w:rPr>
          <w:rFonts w:ascii="Ink Free" w:hAnsi="Ink Free" w:cs="Arial"/>
        </w:rPr>
        <w:t xml:space="preserve"> die</w:t>
      </w:r>
      <w:r w:rsidRPr="00E67356">
        <w:rPr>
          <w:rFonts w:ascii="Ink Free" w:hAnsi="Ink Free" w:cs="Arial"/>
        </w:rPr>
        <w:t xml:space="preserve"> politische </w:t>
      </w:r>
      <w:r w:rsidR="00F60458" w:rsidRPr="00E67356">
        <w:rPr>
          <w:rFonts w:ascii="Ink Free" w:hAnsi="Ink Free" w:cs="Arial"/>
        </w:rPr>
        <w:t>Situation</w:t>
      </w:r>
      <w:r w:rsidRPr="00E67356">
        <w:rPr>
          <w:rFonts w:ascii="Ink Free" w:hAnsi="Ink Free" w:cs="Arial"/>
        </w:rPr>
        <w:t xml:space="preserve"> stabil ist. Alternativ sollte der lange Weg über Land gewählt werden.</w:t>
      </w:r>
    </w:p>
    <w:p w14:paraId="3EC0BAF7" w14:textId="77777777" w:rsidR="00376D43" w:rsidRDefault="00376D43" w:rsidP="00376D43">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4430B1" w:rsidRPr="001F4545" w14:paraId="380E4E8C" w14:textId="77777777" w:rsidTr="00A474F9">
        <w:tc>
          <w:tcPr>
            <w:tcW w:w="402" w:type="pct"/>
          </w:tcPr>
          <w:p w14:paraId="54234F08" w14:textId="77777777" w:rsidR="004430B1" w:rsidRPr="001F4545" w:rsidRDefault="004430B1" w:rsidP="00A474F9">
            <w:pPr>
              <w:pStyle w:val="Textkrper"/>
              <w:spacing w:after="120" w:line="240" w:lineRule="auto"/>
              <w:jc w:val="left"/>
              <w:rPr>
                <w:b/>
                <w:sz w:val="20"/>
                <w:szCs w:val="20"/>
              </w:rPr>
            </w:pPr>
            <w:r>
              <w:rPr>
                <w:b/>
                <w:sz w:val="20"/>
                <w:szCs w:val="20"/>
              </w:rPr>
              <w:t>2.2</w:t>
            </w:r>
          </w:p>
        </w:tc>
        <w:tc>
          <w:tcPr>
            <w:tcW w:w="3311" w:type="pct"/>
          </w:tcPr>
          <w:p w14:paraId="1856E5B5" w14:textId="7F097FF5" w:rsidR="004430B1" w:rsidRPr="00A474F9" w:rsidRDefault="00A474F9" w:rsidP="00A474F9">
            <w:pPr>
              <w:spacing w:before="120" w:after="120" w:line="280" w:lineRule="exact"/>
              <w:rPr>
                <w:rFonts w:eastAsia="Calibri"/>
              </w:rPr>
            </w:pPr>
            <w:r w:rsidRPr="00476CB9">
              <w:rPr>
                <w:rFonts w:eastAsia="Calibri"/>
              </w:rPr>
              <w:t xml:space="preserve">Der Präsidentin Lise von </w:t>
            </w:r>
            <w:proofErr w:type="spellStart"/>
            <w:r w:rsidRPr="00476CB9">
              <w:rPr>
                <w:rFonts w:eastAsia="Calibri"/>
              </w:rPr>
              <w:t>Meitnerien</w:t>
            </w:r>
            <w:proofErr w:type="spellEnd"/>
            <w:r w:rsidRPr="00476CB9">
              <w:rPr>
                <w:rFonts w:eastAsia="Calibri"/>
              </w:rPr>
              <w:t xml:space="preserve"> erscheint ein Weg über Land durch </w:t>
            </w:r>
            <w:proofErr w:type="spellStart"/>
            <w:r w:rsidRPr="00476CB9">
              <w:rPr>
                <w:rFonts w:eastAsia="Calibri"/>
              </w:rPr>
              <w:t>Hahnistan</w:t>
            </w:r>
            <w:proofErr w:type="spellEnd"/>
            <w:r w:rsidRPr="00476CB9">
              <w:rPr>
                <w:rFonts w:eastAsia="Calibri"/>
              </w:rPr>
              <w:t xml:space="preserve"> am günstigsten. Verfasse aus ihrer Sicht einen Brief an den Kaiser Otto von </w:t>
            </w:r>
            <w:proofErr w:type="spellStart"/>
            <w:r w:rsidRPr="00476CB9">
              <w:rPr>
                <w:rFonts w:eastAsia="Calibri"/>
              </w:rPr>
              <w:t>Hahnistan</w:t>
            </w:r>
            <w:proofErr w:type="spellEnd"/>
            <w:r w:rsidRPr="00476CB9">
              <w:rPr>
                <w:rFonts w:eastAsia="Calibri"/>
              </w:rPr>
              <w:t>, in dem du ihn davon überzeugst, dass diese Option für sein Land ökologisch, ökonomisch und sozial von Vorteil ist.</w:t>
            </w:r>
          </w:p>
        </w:tc>
        <w:tc>
          <w:tcPr>
            <w:tcW w:w="322" w:type="pct"/>
          </w:tcPr>
          <w:p w14:paraId="58B706B3" w14:textId="318C70BA" w:rsidR="004430B1" w:rsidRPr="001F4545" w:rsidRDefault="00A474F9" w:rsidP="00A474F9">
            <w:pPr>
              <w:pStyle w:val="Textkrper"/>
              <w:spacing w:after="120" w:line="240" w:lineRule="auto"/>
              <w:jc w:val="center"/>
              <w:rPr>
                <w:sz w:val="20"/>
                <w:szCs w:val="20"/>
              </w:rPr>
            </w:pPr>
            <w:r>
              <w:rPr>
                <w:sz w:val="20"/>
                <w:szCs w:val="20"/>
              </w:rPr>
              <w:t>S</w:t>
            </w:r>
          </w:p>
        </w:tc>
        <w:tc>
          <w:tcPr>
            <w:tcW w:w="322" w:type="pct"/>
          </w:tcPr>
          <w:p w14:paraId="0088F8D8" w14:textId="533BB172" w:rsidR="004430B1" w:rsidRPr="001F4545" w:rsidRDefault="00A474F9" w:rsidP="00A474F9">
            <w:pPr>
              <w:pStyle w:val="Textkrper"/>
              <w:spacing w:after="120" w:line="240" w:lineRule="auto"/>
              <w:jc w:val="center"/>
              <w:rPr>
                <w:sz w:val="20"/>
                <w:szCs w:val="20"/>
              </w:rPr>
            </w:pPr>
            <w:r>
              <w:rPr>
                <w:sz w:val="20"/>
                <w:szCs w:val="20"/>
              </w:rPr>
              <w:t>E</w:t>
            </w:r>
          </w:p>
        </w:tc>
        <w:tc>
          <w:tcPr>
            <w:tcW w:w="322" w:type="pct"/>
          </w:tcPr>
          <w:p w14:paraId="446D6D79" w14:textId="77777777" w:rsidR="00672CA8" w:rsidRDefault="004430B1" w:rsidP="00A474F9">
            <w:pPr>
              <w:pStyle w:val="Textkrper"/>
              <w:spacing w:after="120" w:line="240" w:lineRule="auto"/>
              <w:jc w:val="center"/>
              <w:rPr>
                <w:sz w:val="20"/>
                <w:szCs w:val="20"/>
              </w:rPr>
            </w:pPr>
            <w:r>
              <w:rPr>
                <w:sz w:val="20"/>
                <w:szCs w:val="20"/>
              </w:rPr>
              <w:t>K</w:t>
            </w:r>
          </w:p>
          <w:p w14:paraId="21BF1498" w14:textId="2695305F" w:rsidR="004430B1" w:rsidRPr="001F4545" w:rsidRDefault="004430B1" w:rsidP="00A474F9">
            <w:pPr>
              <w:pStyle w:val="Textkrper"/>
              <w:spacing w:after="120" w:line="240" w:lineRule="auto"/>
              <w:jc w:val="center"/>
              <w:rPr>
                <w:sz w:val="20"/>
                <w:szCs w:val="20"/>
              </w:rPr>
            </w:pPr>
            <w:bookmarkStart w:id="1" w:name="_GoBack"/>
            <w:bookmarkEnd w:id="1"/>
            <w:r>
              <w:rPr>
                <w:sz w:val="20"/>
                <w:szCs w:val="20"/>
              </w:rPr>
              <w:t>2.2</w:t>
            </w:r>
          </w:p>
        </w:tc>
        <w:tc>
          <w:tcPr>
            <w:tcW w:w="321" w:type="pct"/>
          </w:tcPr>
          <w:p w14:paraId="3A85BF72" w14:textId="7CD5037D" w:rsidR="004430B1" w:rsidRPr="001F4545" w:rsidRDefault="00A474F9" w:rsidP="00A474F9">
            <w:pPr>
              <w:pStyle w:val="Textkrper"/>
              <w:spacing w:after="120" w:line="240" w:lineRule="auto"/>
              <w:jc w:val="center"/>
              <w:rPr>
                <w:sz w:val="20"/>
                <w:szCs w:val="20"/>
              </w:rPr>
            </w:pPr>
            <w:r>
              <w:rPr>
                <w:sz w:val="20"/>
                <w:szCs w:val="20"/>
              </w:rPr>
              <w:t>B</w:t>
            </w:r>
          </w:p>
        </w:tc>
      </w:tr>
    </w:tbl>
    <w:p w14:paraId="17E80FA7" w14:textId="549332E4" w:rsidR="004430B1" w:rsidRDefault="004430B1" w:rsidP="004430B1">
      <w:pPr>
        <w:pStyle w:val="Textkrper"/>
      </w:pPr>
      <w:r>
        <w:t>Um den Standard K</w:t>
      </w:r>
      <w:r w:rsidR="00A474F9">
        <w:t> </w:t>
      </w:r>
      <w:r>
        <w:t xml:space="preserve">2.2 zu erfüllen, sollten für den Brief geeignete Argumente ausgewählt werden, die einen Vorteil für </w:t>
      </w:r>
      <w:proofErr w:type="spellStart"/>
      <w:r>
        <w:t>Hahnistan</w:t>
      </w:r>
      <w:proofErr w:type="spellEnd"/>
      <w:r>
        <w:t xml:space="preserve"> darstellen, z. B.:</w:t>
      </w:r>
    </w:p>
    <w:p w14:paraId="3CAD3563" w14:textId="50148AF8" w:rsidR="004430B1" w:rsidRDefault="004430B1" w:rsidP="00A474F9">
      <w:pPr>
        <w:pStyle w:val="AufzhlungszeichenEbene1"/>
      </w:pPr>
      <w:proofErr w:type="spellStart"/>
      <w:r>
        <w:t>Hahnistan</w:t>
      </w:r>
      <w:proofErr w:type="spellEnd"/>
      <w:r>
        <w:t xml:space="preserve"> könnte von einer Durchfahrtsgebühr profitieren. (Diese könnte wiederum für ökologische und soziale Projekte verwendet werden)</w:t>
      </w:r>
      <w:r w:rsidR="00F60458">
        <w:t>.</w:t>
      </w:r>
    </w:p>
    <w:p w14:paraId="5BE5E7E3" w14:textId="77777777" w:rsidR="004430B1" w:rsidRDefault="004430B1" w:rsidP="00A474F9">
      <w:pPr>
        <w:pStyle w:val="AufzhlungszeichenEbene1"/>
      </w:pPr>
      <w:r>
        <w:t xml:space="preserve">Die Gefahr einer Freisetzung von radioaktivem Material wird minimiert, was auch im Interesse von </w:t>
      </w:r>
      <w:proofErr w:type="spellStart"/>
      <w:r>
        <w:t>Hahnistan</w:t>
      </w:r>
      <w:proofErr w:type="spellEnd"/>
      <w:r>
        <w:t xml:space="preserve"> ist.</w:t>
      </w:r>
    </w:p>
    <w:p w14:paraId="1DFDCFE6" w14:textId="77777777" w:rsidR="004430B1" w:rsidRDefault="004430B1" w:rsidP="00A474F9">
      <w:pPr>
        <w:pStyle w:val="AufzhlungszeichenEbene1"/>
      </w:pPr>
      <w:r>
        <w:t xml:space="preserve">Für Bau, Instandhaltung und Sicherung der Strecke werden auf der Seite </w:t>
      </w:r>
      <w:proofErr w:type="spellStart"/>
      <w:r>
        <w:t>Hahnistans</w:t>
      </w:r>
      <w:proofErr w:type="spellEnd"/>
      <w:r>
        <w:t xml:space="preserve"> Arbeitsplätze geschaffen.</w:t>
      </w:r>
    </w:p>
    <w:p w14:paraId="2D1D7BA1" w14:textId="77777777" w:rsidR="004430B1" w:rsidRDefault="004430B1" w:rsidP="004430B1">
      <w:pPr>
        <w:pStyle w:val="Textkrper"/>
      </w:pPr>
      <w:r>
        <w:t>Außerdem sollten diese Aspekte adressatengerecht (in Form eines diplomatischen Briefes) aufbereitet werden.</w:t>
      </w:r>
    </w:p>
    <w:p w14:paraId="5F1C977E" w14:textId="0F5E57CC" w:rsidR="004430B1" w:rsidRPr="00376D43" w:rsidRDefault="004430B1" w:rsidP="00376D43">
      <w:pPr>
        <w:pStyle w:val="Zwischenberschrift"/>
        <w:rPr>
          <w:b w:val="0"/>
        </w:rPr>
      </w:pPr>
      <w:r w:rsidRPr="00376D43">
        <w:rPr>
          <w:b w:val="0"/>
        </w:rPr>
        <w:lastRenderedPageBreak/>
        <w:t>Lösung</w:t>
      </w:r>
      <w:r w:rsidR="0014635F">
        <w:rPr>
          <w:b w:val="0"/>
        </w:rPr>
        <w:t>sbeispiel</w:t>
      </w:r>
      <w:r w:rsidRPr="00376D43">
        <w:rPr>
          <w:b w:val="0"/>
        </w:rPr>
        <w:t xml:space="preserve"> (ohne Brieflayout):</w:t>
      </w:r>
    </w:p>
    <w:p w14:paraId="66ECABF7" w14:textId="5E77F17C" w:rsidR="004430B1" w:rsidRPr="00E67356" w:rsidRDefault="004430B1" w:rsidP="00E67356">
      <w:pPr>
        <w:pStyle w:val="Textkrper"/>
        <w:spacing w:line="276" w:lineRule="auto"/>
        <w:rPr>
          <w:rFonts w:ascii="Ink Free" w:hAnsi="Ink Free" w:cs="Arial"/>
        </w:rPr>
      </w:pPr>
      <w:r w:rsidRPr="00E67356">
        <w:rPr>
          <w:rFonts w:ascii="Ink Free" w:hAnsi="Ink Free" w:cs="Arial"/>
        </w:rPr>
        <w:t>Wir wissen natürlich, dass die Sicherheit Ihrer Bevölkerung Ihnen am Herzen liegt. Daher sollten wir einen Unfall in jedem Fall vermeiden. Denn selbst, wenn dieser auf unserem Territorium</w:t>
      </w:r>
      <w:r w:rsidR="00AB2BC2" w:rsidRPr="00E67356">
        <w:rPr>
          <w:rFonts w:ascii="Ink Free" w:hAnsi="Ink Free" w:cs="Arial"/>
        </w:rPr>
        <w:t xml:space="preserve"> stattfinden sollte</w:t>
      </w:r>
      <w:r w:rsidRPr="00E67356">
        <w:rPr>
          <w:rFonts w:ascii="Ink Free" w:hAnsi="Ink Free" w:cs="Arial"/>
        </w:rPr>
        <w:t xml:space="preserve">, </w:t>
      </w:r>
      <w:r w:rsidR="00AB2BC2" w:rsidRPr="00E67356">
        <w:rPr>
          <w:rFonts w:ascii="Ink Free" w:hAnsi="Ink Free" w:cs="Arial"/>
        </w:rPr>
        <w:t xml:space="preserve">würde </w:t>
      </w:r>
      <w:r w:rsidRPr="00E67356">
        <w:rPr>
          <w:rFonts w:ascii="Ink Free" w:hAnsi="Ink Free" w:cs="Arial"/>
        </w:rPr>
        <w:t>Ihre Bevölkerung durch die radioaktive Wolke in Mitleidenschaft gezogen. Daher sollten wir dieses Projekt gemeinsam gestalten. Wenn wir die Castoren und die Logistik von Anfang an zusammen entwickeln, profitieren Sie von maximaler Transparenz und wirtschaftlicher Beteiligung. Selbstverständlich überlassen wir Ihnen vorab unsere Analyse zu allen Wegoptionen für den Transport des Materials.</w:t>
      </w:r>
    </w:p>
    <w:p w14:paraId="3A780D58" w14:textId="77777777" w:rsidR="00376D43" w:rsidRDefault="00376D43" w:rsidP="00A474F9">
      <w:pPr>
        <w:pStyle w:val="Textkrpe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
        <w:gridCol w:w="6000"/>
        <w:gridCol w:w="583"/>
        <w:gridCol w:w="583"/>
        <w:gridCol w:w="583"/>
        <w:gridCol w:w="582"/>
      </w:tblGrid>
      <w:tr w:rsidR="004430B1" w:rsidRPr="001F4545" w14:paraId="46EAC98B" w14:textId="77777777" w:rsidTr="00A474F9">
        <w:tc>
          <w:tcPr>
            <w:tcW w:w="402" w:type="pct"/>
          </w:tcPr>
          <w:p w14:paraId="054F99FC" w14:textId="77777777" w:rsidR="004430B1" w:rsidRPr="001F4545" w:rsidRDefault="004430B1" w:rsidP="00A474F9">
            <w:pPr>
              <w:pStyle w:val="Textkrper"/>
              <w:spacing w:after="120" w:line="240" w:lineRule="auto"/>
              <w:jc w:val="left"/>
              <w:rPr>
                <w:b/>
                <w:sz w:val="20"/>
                <w:szCs w:val="20"/>
              </w:rPr>
            </w:pPr>
            <w:r>
              <w:rPr>
                <w:b/>
                <w:sz w:val="20"/>
                <w:szCs w:val="20"/>
              </w:rPr>
              <w:t>2.3</w:t>
            </w:r>
          </w:p>
        </w:tc>
        <w:tc>
          <w:tcPr>
            <w:tcW w:w="3311" w:type="pct"/>
          </w:tcPr>
          <w:p w14:paraId="59D31E74" w14:textId="7FD99FDE" w:rsidR="004430B1" w:rsidRPr="00A474F9" w:rsidRDefault="00A474F9" w:rsidP="00A474F9">
            <w:pPr>
              <w:spacing w:before="120" w:after="120" w:line="280" w:lineRule="exact"/>
              <w:rPr>
                <w:rFonts w:eastAsia="Calibri"/>
              </w:rPr>
            </w:pPr>
            <w:r w:rsidRPr="00476CB9">
              <w:rPr>
                <w:rFonts w:eastAsia="Calibri"/>
              </w:rPr>
              <w:t>Kaiser Otto stellt in einem Antwortbrief die Frage, warum der radioaktive Müll nicht einfach ins Weltall geschossen wird. Überlege als unabhängige Sicherheitsbeauftragte</w:t>
            </w:r>
            <w:r>
              <w:rPr>
                <w:rFonts w:eastAsia="Calibri"/>
              </w:rPr>
              <w:t xml:space="preserve"> / </w:t>
            </w:r>
            <w:r w:rsidRPr="00476CB9">
              <w:rPr>
                <w:rFonts w:eastAsia="Calibri"/>
              </w:rPr>
              <w:t>unabhängige</w:t>
            </w:r>
            <w:r>
              <w:rPr>
                <w:rFonts w:eastAsia="Calibri"/>
              </w:rPr>
              <w:t>r</w:t>
            </w:r>
            <w:r w:rsidRPr="00476CB9">
              <w:rPr>
                <w:rFonts w:eastAsia="Calibri"/>
              </w:rPr>
              <w:t xml:space="preserve"> Sicherheitsbeauftragter, welche ökonomischen und ökologischen Vor- und Nachteile die Methode hat und bewerte, ob diese Lösung geeignet ist.</w:t>
            </w:r>
          </w:p>
        </w:tc>
        <w:tc>
          <w:tcPr>
            <w:tcW w:w="322" w:type="pct"/>
          </w:tcPr>
          <w:p w14:paraId="1344340A" w14:textId="07955069" w:rsidR="004430B1" w:rsidRPr="001F4545" w:rsidRDefault="00A474F9" w:rsidP="00A474F9">
            <w:pPr>
              <w:pStyle w:val="Textkrper"/>
              <w:spacing w:after="120" w:line="240" w:lineRule="auto"/>
              <w:jc w:val="center"/>
              <w:rPr>
                <w:sz w:val="20"/>
                <w:szCs w:val="20"/>
              </w:rPr>
            </w:pPr>
            <w:r>
              <w:rPr>
                <w:sz w:val="20"/>
                <w:szCs w:val="20"/>
              </w:rPr>
              <w:t>S</w:t>
            </w:r>
          </w:p>
        </w:tc>
        <w:tc>
          <w:tcPr>
            <w:tcW w:w="322" w:type="pct"/>
          </w:tcPr>
          <w:p w14:paraId="3A8D2CB0" w14:textId="360C9D56" w:rsidR="004430B1" w:rsidRPr="001F4545" w:rsidRDefault="00A474F9" w:rsidP="00A474F9">
            <w:pPr>
              <w:pStyle w:val="Textkrper"/>
              <w:spacing w:after="120" w:line="240" w:lineRule="auto"/>
              <w:jc w:val="center"/>
              <w:rPr>
                <w:sz w:val="20"/>
                <w:szCs w:val="20"/>
              </w:rPr>
            </w:pPr>
            <w:r>
              <w:rPr>
                <w:sz w:val="20"/>
                <w:szCs w:val="20"/>
              </w:rPr>
              <w:t>E</w:t>
            </w:r>
          </w:p>
        </w:tc>
        <w:tc>
          <w:tcPr>
            <w:tcW w:w="322" w:type="pct"/>
          </w:tcPr>
          <w:p w14:paraId="54F83999" w14:textId="56A4C9BB" w:rsidR="004430B1" w:rsidRPr="001F4545" w:rsidRDefault="00A474F9" w:rsidP="00A474F9">
            <w:pPr>
              <w:pStyle w:val="Textkrper"/>
              <w:spacing w:after="120" w:line="240" w:lineRule="auto"/>
              <w:jc w:val="center"/>
              <w:rPr>
                <w:sz w:val="20"/>
                <w:szCs w:val="20"/>
              </w:rPr>
            </w:pPr>
            <w:r>
              <w:rPr>
                <w:sz w:val="20"/>
                <w:szCs w:val="20"/>
              </w:rPr>
              <w:t>K</w:t>
            </w:r>
          </w:p>
        </w:tc>
        <w:tc>
          <w:tcPr>
            <w:tcW w:w="321" w:type="pct"/>
          </w:tcPr>
          <w:p w14:paraId="61974A18" w14:textId="77777777" w:rsidR="00A474F9" w:rsidRDefault="004430B1" w:rsidP="00A474F9">
            <w:pPr>
              <w:pStyle w:val="Textkrper"/>
              <w:spacing w:after="120" w:line="240" w:lineRule="auto"/>
              <w:jc w:val="center"/>
              <w:rPr>
                <w:sz w:val="20"/>
                <w:szCs w:val="20"/>
              </w:rPr>
            </w:pPr>
            <w:r>
              <w:rPr>
                <w:sz w:val="20"/>
                <w:szCs w:val="20"/>
              </w:rPr>
              <w:t>B</w:t>
            </w:r>
          </w:p>
          <w:p w14:paraId="51C67E5E" w14:textId="383D7152" w:rsidR="004430B1" w:rsidRPr="001F4545" w:rsidRDefault="004430B1" w:rsidP="00A474F9">
            <w:pPr>
              <w:pStyle w:val="Textkrper"/>
              <w:spacing w:after="120" w:line="240" w:lineRule="auto"/>
              <w:jc w:val="center"/>
              <w:rPr>
                <w:sz w:val="20"/>
                <w:szCs w:val="20"/>
              </w:rPr>
            </w:pPr>
            <w:r>
              <w:rPr>
                <w:sz w:val="20"/>
                <w:szCs w:val="20"/>
              </w:rPr>
              <w:t>2.2</w:t>
            </w:r>
          </w:p>
        </w:tc>
      </w:tr>
    </w:tbl>
    <w:p w14:paraId="73062EFB" w14:textId="3227CDD7" w:rsidR="004430B1" w:rsidRDefault="004430B1" w:rsidP="004430B1">
      <w:pPr>
        <w:pStyle w:val="Textkrper"/>
      </w:pPr>
      <w:r>
        <w:t>Die Gefahr einer ökologischen Katastrophe durch Explosion der Rakete innerhalb der Atmosphäre sollte als Ausschlusskriterium dieser Option herausgearbeitet werden. Ökonomische und ökologische Aspekte können mit fachlichen verbunden werden (z. B. durch die Frage: Transport nur in den Orbit oder darüber hinaus?) Die Erfüllung des Standards zeigt sich darin, dass überfachliche Aspekte in das Urteil einfließen und dieses schlüssig begründet wird.</w:t>
      </w:r>
    </w:p>
    <w:p w14:paraId="4F453677" w14:textId="1318F611" w:rsidR="004430B1" w:rsidRPr="00376D43" w:rsidRDefault="0014635F" w:rsidP="00376D43">
      <w:pPr>
        <w:pStyle w:val="Zwischenberschrift"/>
        <w:rPr>
          <w:b w:val="0"/>
        </w:rPr>
      </w:pPr>
      <w:r>
        <w:rPr>
          <w:b w:val="0"/>
        </w:rPr>
        <w:t>Lösungsb</w:t>
      </w:r>
      <w:r w:rsidR="004430B1" w:rsidRPr="00376D43">
        <w:rPr>
          <w:b w:val="0"/>
        </w:rPr>
        <w:t>eispiel:</w:t>
      </w:r>
    </w:p>
    <w:p w14:paraId="1AF2023C" w14:textId="77777777" w:rsidR="007D46D8" w:rsidRPr="00E67356" w:rsidRDefault="004430B1" w:rsidP="00E67356">
      <w:pPr>
        <w:pStyle w:val="Textkrper"/>
        <w:spacing w:line="276" w:lineRule="auto"/>
        <w:rPr>
          <w:rFonts w:ascii="Ink Free" w:hAnsi="Ink Free" w:cs="Arial"/>
        </w:rPr>
        <w:sectPr w:rsidR="007D46D8" w:rsidRPr="00E67356" w:rsidSect="004058FE">
          <w:headerReference w:type="default" r:id="rId29"/>
          <w:pgSz w:w="11906" w:h="16838" w:code="9"/>
          <w:pgMar w:top="1418" w:right="1418" w:bottom="993" w:left="1418" w:header="567" w:footer="567" w:gutter="0"/>
          <w:cols w:space="708"/>
          <w:docGrid w:linePitch="360"/>
        </w:sectPr>
      </w:pPr>
      <w:r w:rsidRPr="00E67356">
        <w:rPr>
          <w:rFonts w:ascii="Ink Free" w:hAnsi="Ink Free" w:cs="Arial"/>
        </w:rPr>
        <w:t>Die Entscheidung, Müll in das Weltall zu schießen, klingt im ersten Moment sehr verlockend. Jedoch ist nach aktuellem Stand der Technik ein Raketenstart sehr teuer. Wenn wir das Material soweit ins All hinaus beschleunigen, dass es dem Schwerefeld der Erde entflieht, müssen wir enorme Mengen an Energie aufwenden. Selbst wenn das Material nur in einen Orbit transportiert wird, ist der energetische Aufwand schon zu groß. In dem Fall besteht außerdem die Gefahr, dass der Müll (z. B. durch Kollision mit anderem Weltraummüll oder einem Asteroiden) zurück auf die Erde fällt. Beim Eintritt in die Atmosphäre verglüht das Material dann und die radioaktiven Stoffe verteilen sich in der Atmosphäre. Außerdem besteht schon beim Start der Rakete ein Unfallrisiko. Wenn eine mit radioaktivem Material beladene Rakete am Boden explodiert wären die Auswirkungen ähnlich wie bei einem GAU. Daher sollten wir</w:t>
      </w:r>
      <w:r w:rsidR="00726539" w:rsidRPr="00E67356">
        <w:rPr>
          <w:rFonts w:ascii="Ink Free" w:hAnsi="Ink Free" w:cs="Arial"/>
        </w:rPr>
        <w:t xml:space="preserve"> </w:t>
      </w:r>
      <w:r w:rsidRPr="00E67356">
        <w:rPr>
          <w:rFonts w:ascii="Ink Free" w:hAnsi="Ink Free" w:cs="Arial"/>
        </w:rPr>
        <w:t>zum Schutze der Bevölkerung von dieser Option absehen.</w:t>
      </w:r>
    </w:p>
    <w:p w14:paraId="1DCA843D" w14:textId="7A4EA5E1" w:rsidR="00A26496" w:rsidRDefault="00D13AAC" w:rsidP="00081A7E">
      <w:pPr>
        <w:pStyle w:val="berschrift1"/>
        <w:spacing w:before="0" w:after="120"/>
      </w:pPr>
      <w:r>
        <w:lastRenderedPageBreak/>
        <w:t>Quellenangaben</w:t>
      </w:r>
    </w:p>
    <w:p w14:paraId="5A45D837" w14:textId="13238EDD" w:rsidR="00081A7E" w:rsidRDefault="00081A7E" w:rsidP="00081A7E">
      <w:pPr>
        <w:pStyle w:val="AufzhlungszeichenEbene1"/>
        <w:jc w:val="left"/>
      </w:pPr>
      <w:r>
        <w:t xml:space="preserve">BGBl (2023). </w:t>
      </w:r>
      <w:proofErr w:type="spellStart"/>
      <w:r w:rsidRPr="00325EC8">
        <w:rPr>
          <w:i/>
        </w:rPr>
        <w:t>StandAG</w:t>
      </w:r>
      <w:proofErr w:type="spellEnd"/>
      <w:r w:rsidRPr="00325EC8">
        <w:rPr>
          <w:i/>
        </w:rPr>
        <w:t xml:space="preserve"> - Gesetz zur Suche und Auswahl eines Standortes für ein Endlager für hochradioaktive Abfälle</w:t>
      </w:r>
      <w:r>
        <w:t xml:space="preserve">. </w:t>
      </w:r>
      <w:hyperlink r:id="rId30" w:history="1">
        <w:r w:rsidRPr="005B210A">
          <w:rPr>
            <w:rStyle w:val="Hyperlink"/>
          </w:rPr>
          <w:t>https://www.gesetze-im-internet.de/standag_2017/BJNR107410017.html</w:t>
        </w:r>
      </w:hyperlink>
    </w:p>
    <w:p w14:paraId="27152253" w14:textId="77777777" w:rsidR="00081A7E" w:rsidRDefault="00081A7E" w:rsidP="00081A7E">
      <w:pPr>
        <w:pStyle w:val="AufzhlungszeichenEbene1"/>
      </w:pPr>
      <w:r>
        <w:t xml:space="preserve">BGBl (2023). </w:t>
      </w:r>
      <w:r w:rsidRPr="000E3A11">
        <w:rPr>
          <w:i/>
        </w:rPr>
        <w:t>Standortauswahlgesetz</w:t>
      </w:r>
      <w:r>
        <w:rPr>
          <w:i/>
        </w:rPr>
        <w:t xml:space="preserve"> (</w:t>
      </w:r>
      <w:proofErr w:type="spellStart"/>
      <w:r>
        <w:rPr>
          <w:i/>
        </w:rPr>
        <w:t>StandAG</w:t>
      </w:r>
      <w:proofErr w:type="spellEnd"/>
      <w:r>
        <w:rPr>
          <w:i/>
        </w:rPr>
        <w:t>)</w:t>
      </w:r>
      <w:r>
        <w:t xml:space="preserve">. </w:t>
      </w:r>
      <w:hyperlink r:id="rId31" w:history="1">
        <w:r w:rsidRPr="00D86697">
          <w:rPr>
            <w:rStyle w:val="Hyperlink"/>
          </w:rPr>
          <w:t>https://www.gesetze-im-internet.de/standag_2017/__23.html</w:t>
        </w:r>
      </w:hyperlink>
      <w:r>
        <w:t xml:space="preserve"> </w:t>
      </w:r>
    </w:p>
    <w:p w14:paraId="30CF0706" w14:textId="4A2BA450" w:rsidR="00081A7E" w:rsidRDefault="00081A7E" w:rsidP="00081A7E">
      <w:pPr>
        <w:pStyle w:val="AufzhlungszeichenEbene1"/>
        <w:jc w:val="left"/>
      </w:pPr>
      <w:r>
        <w:t xml:space="preserve">Bundesministerium für Bildung und Forschung (BMBF). (o. D.). </w:t>
      </w:r>
      <w:r w:rsidRPr="00325EC8">
        <w:rPr>
          <w:i/>
        </w:rPr>
        <w:t>Bildung für nachhaltige Entwicklung</w:t>
      </w:r>
      <w:r>
        <w:t xml:space="preserve">. </w:t>
      </w:r>
      <w:hyperlink r:id="rId32" w:history="1">
        <w:r w:rsidRPr="005B210A">
          <w:rPr>
            <w:rStyle w:val="Hyperlink"/>
          </w:rPr>
          <w:t>https://www.bmbf.de/bmbf/de/bildung/bildung-fuer-nachhaltige-entwicklung/bildung-fuer-nachhaltige-entwicklung_node.html</w:t>
        </w:r>
      </w:hyperlink>
      <w:r>
        <w:t xml:space="preserve"> </w:t>
      </w:r>
    </w:p>
    <w:p w14:paraId="69B68047" w14:textId="0FB8788F" w:rsidR="0007458B" w:rsidRDefault="0007458B" w:rsidP="000E3A11">
      <w:pPr>
        <w:pStyle w:val="AufzhlungszeichenEbene1"/>
        <w:jc w:val="left"/>
      </w:pPr>
      <w:r>
        <w:t>Abb</w:t>
      </w:r>
      <w:r w:rsidR="00FA4C3C">
        <w:t>ildung</w:t>
      </w:r>
      <w:r>
        <w:t xml:space="preserve"> 1: Copyright Grafik</w:t>
      </w:r>
      <w:r w:rsidR="003D2224">
        <w:t>: IQB e.V. (2024)</w:t>
      </w:r>
      <w:r w:rsidR="00C92010">
        <w:t xml:space="preserve">. </w:t>
      </w:r>
      <w:r w:rsidR="00F115F8" w:rsidRPr="00C92010">
        <w:rPr>
          <w:i/>
        </w:rPr>
        <w:t>Gesteinsvorkommen in Deutschland</w:t>
      </w:r>
      <w:r w:rsidR="00F115F8">
        <w:t>.</w:t>
      </w:r>
      <w:r w:rsidR="00C92010">
        <w:t xml:space="preserve"> I</w:t>
      </w:r>
      <w:r w:rsidR="003D2224">
        <w:t>n Anlehnung an</w:t>
      </w:r>
      <w:r>
        <w:t xml:space="preserve">: </w:t>
      </w:r>
      <w:r w:rsidR="007A6DC8">
        <w:t>Bund</w:t>
      </w:r>
      <w:r w:rsidRPr="0007458B">
        <w:t xml:space="preserve"> (</w:t>
      </w:r>
      <w:r w:rsidR="00A474F9">
        <w:t>2023</w:t>
      </w:r>
      <w:r w:rsidRPr="0007458B">
        <w:t>)</w:t>
      </w:r>
      <w:r>
        <w:t xml:space="preserve">: </w:t>
      </w:r>
      <w:r w:rsidR="00A85B78">
        <w:rPr>
          <w:i/>
        </w:rPr>
        <w:t>Gesteinsvorkommen in Deutschland.</w:t>
      </w:r>
      <w:r w:rsidR="003D2224">
        <w:rPr>
          <w:i/>
        </w:rPr>
        <w:t xml:space="preserve"> </w:t>
      </w:r>
      <w:hyperlink r:id="rId33" w:history="1">
        <w:r w:rsidR="003D2224" w:rsidRPr="00196AE3">
          <w:rPr>
            <w:rStyle w:val="Hyperlink"/>
          </w:rPr>
          <w:t>https://www.bund.net/themen/atomkraft/atommuell/lagersuche/aktuelles/</w:t>
        </w:r>
      </w:hyperlink>
      <w:r>
        <w:t xml:space="preserve"> </w:t>
      </w:r>
    </w:p>
    <w:p w14:paraId="7E91BF50" w14:textId="3D844AB8" w:rsidR="0089198D" w:rsidRPr="004430B1" w:rsidRDefault="0007458B" w:rsidP="00A85B78">
      <w:pPr>
        <w:pStyle w:val="AufzhlungszeichenEbene1"/>
        <w:jc w:val="left"/>
      </w:pPr>
      <w:r>
        <w:t>Abb</w:t>
      </w:r>
      <w:r w:rsidR="00FA4C3C">
        <w:t xml:space="preserve">ildung </w:t>
      </w:r>
      <w:r>
        <w:t xml:space="preserve">2: Copyright Grafik: IQB e. V. (2024). </w:t>
      </w:r>
      <w:proofErr w:type="spellStart"/>
      <w:r w:rsidR="00A85B78" w:rsidRPr="00262EB3">
        <w:rPr>
          <w:i/>
          <w:lang w:val="en-US"/>
        </w:rPr>
        <w:t>Endlagersuche</w:t>
      </w:r>
      <w:proofErr w:type="spellEnd"/>
      <w:r w:rsidRPr="00262EB3">
        <w:rPr>
          <w:i/>
          <w:lang w:val="en-US"/>
        </w:rPr>
        <w:t>.</w:t>
      </w:r>
      <w:r w:rsidRPr="00262EB3">
        <w:rPr>
          <w:lang w:val="en-US"/>
        </w:rPr>
        <w:t xml:space="preserve"> </w:t>
      </w:r>
      <w:proofErr w:type="spellStart"/>
      <w:r w:rsidRPr="00262EB3">
        <w:rPr>
          <w:lang w:val="en-US"/>
        </w:rPr>
        <w:t>Lizenz</w:t>
      </w:r>
      <w:proofErr w:type="spellEnd"/>
      <w:r w:rsidRPr="00262EB3">
        <w:rPr>
          <w:lang w:val="en-US"/>
        </w:rPr>
        <w:t xml:space="preserve">: Creative Commons (CC BY). </w:t>
      </w:r>
      <w:r>
        <w:t>Volltext unter:</w:t>
      </w:r>
      <w:r w:rsidR="00A85B78">
        <w:t xml:space="preserve"> </w:t>
      </w:r>
      <w:hyperlink r:id="rId34" w:history="1">
        <w:r w:rsidR="00A85B78" w:rsidRPr="00B25299">
          <w:rPr>
            <w:rStyle w:val="Hyperlink"/>
          </w:rPr>
          <w:t>https://creativecommons.org/licenses/by/4.0/legalcode.de</w:t>
        </w:r>
      </w:hyperlink>
      <w:r w:rsidR="00790144">
        <w:rPr>
          <w:noProof/>
          <w:lang w:eastAsia="de-DE"/>
        </w:rPr>
        <mc:AlternateContent>
          <mc:Choice Requires="wps">
            <w:drawing>
              <wp:anchor distT="45720" distB="45720" distL="114300" distR="114300" simplePos="0" relativeHeight="251663360" behindDoc="0" locked="0" layoutInCell="1" allowOverlap="1" wp14:anchorId="1FFFE358" wp14:editId="0EF27DA3">
                <wp:simplePos x="0" y="0"/>
                <wp:positionH relativeFrom="margin">
                  <wp:posOffset>-14605</wp:posOffset>
                </wp:positionH>
                <wp:positionV relativeFrom="page">
                  <wp:posOffset>9972675</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B9826E9" w14:textId="77777777" w:rsidR="00C84BB2" w:rsidRDefault="00C84BB2" w:rsidP="00790144">
                            <w:pPr>
                              <w:pStyle w:val="Textkrper"/>
                              <w:spacing w:before="0"/>
                              <w:jc w:val="center"/>
                              <w:rPr>
                                <w:sz w:val="20"/>
                                <w:szCs w:val="20"/>
                                <w:shd w:val="clear" w:color="auto" w:fill="FFFFFF"/>
                                <w:lang w:val="en-US"/>
                              </w:rPr>
                            </w:pPr>
                          </w:p>
                          <w:p w14:paraId="4719A118" w14:textId="77777777" w:rsidR="00C84BB2" w:rsidRPr="001D79DA" w:rsidRDefault="00C84BB2"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5"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FE358" id="Textfeld 5" o:spid="_x0000_s1051" type="#_x0000_t202" style="position:absolute;left:0;text-align:left;margin-left:-1.15pt;margin-top:785.25pt;width:452.4pt;height:56.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" stroked="f">
                <v:textbox>
                  <w:txbxContent>
                    <w:p w14:paraId="6B9826E9" w14:textId="77777777" w:rsidR="00C84BB2" w:rsidRDefault="00C84BB2" w:rsidP="00790144">
                      <w:pPr>
                        <w:pStyle w:val="Textkrper"/>
                        <w:spacing w:before="0"/>
                        <w:jc w:val="center"/>
                        <w:rPr>
                          <w:sz w:val="20"/>
                          <w:szCs w:val="20"/>
                          <w:shd w:val="clear" w:color="auto" w:fill="FFFFFF"/>
                          <w:lang w:val="en-US"/>
                        </w:rPr>
                      </w:pPr>
                    </w:p>
                    <w:p w14:paraId="4719A118" w14:textId="77777777" w:rsidR="00C84BB2" w:rsidRPr="001D79DA" w:rsidRDefault="00C84BB2" w:rsidP="0079014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36" w:history="1">
                        <w:r w:rsidRPr="00FE2E16">
                          <w:rPr>
                            <w:rStyle w:val="Hyperlink"/>
                            <w:sz w:val="18"/>
                            <w:szCs w:val="18"/>
                            <w:shd w:val="clear" w:color="auto" w:fill="FFFFFF"/>
                          </w:rPr>
                          <w:t>https://creativecommons.org/licenses/by/4.0/legalcode.de</w:t>
                        </w:r>
                      </w:hyperlink>
                    </w:p>
                  </w:txbxContent>
                </v:textbox>
                <w10:wrap anchorx="margin" anchory="page"/>
              </v:shape>
            </w:pict>
          </mc:Fallback>
        </mc:AlternateContent>
      </w:r>
    </w:p>
    <w:sectPr w:rsidR="0089198D" w:rsidRPr="004430B1" w:rsidSect="004058FE">
      <w:headerReference w:type="default" r:id="rId37"/>
      <w:pgSz w:w="11906" w:h="16838" w:code="9"/>
      <w:pgMar w:top="1418" w:right="1418" w:bottom="993"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447C8" w14:textId="77777777" w:rsidR="00C84BB2" w:rsidRDefault="00C84BB2" w:rsidP="00DA310F">
      <w:r>
        <w:separator/>
      </w:r>
    </w:p>
  </w:endnote>
  <w:endnote w:type="continuationSeparator" w:id="0">
    <w:p w14:paraId="133F5D1F" w14:textId="77777777" w:rsidR="00C84BB2" w:rsidRDefault="00C84BB2"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8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96B8D" w14:textId="77777777" w:rsidR="004058FE" w:rsidRDefault="004058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11B64" w14:textId="77777777" w:rsidR="00C84BB2" w:rsidRPr="00FA6048" w:rsidRDefault="00C84BB2" w:rsidP="00FA6048">
    <w:pPr>
      <w:pStyle w:val="Fuzeile"/>
    </w:pP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r>
      <w:rPr>
        <w:noProof/>
        <w:lang w:eastAsia="de-DE"/>
      </w:rPr>
      <mc:AlternateContent>
        <mc:Choice Requires="wpc">
          <w:drawing>
            <wp:anchor distT="0" distB="0" distL="114300" distR="114300" simplePos="0" relativeHeight="251656192" behindDoc="1" locked="0" layoutInCell="1" allowOverlap="1" wp14:anchorId="7F1CF3F1" wp14:editId="14C76F65">
              <wp:simplePos x="0" y="0"/>
              <wp:positionH relativeFrom="page">
                <wp:posOffset>6661150</wp:posOffset>
              </wp:positionH>
              <wp:positionV relativeFrom="page">
                <wp:posOffset>10153015</wp:posOffset>
              </wp:positionV>
              <wp:extent cx="45720" cy="539750"/>
              <wp:effectExtent l="31750" t="27940" r="0" b="32385"/>
              <wp:wrapNone/>
              <wp:docPr id="4"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7"/>
                      <wps:cNvCnPr>
                        <a:cxnSpLocks noChangeShapeType="1"/>
                      </wps:cNvCnPr>
                      <wps:spPr bwMode="auto">
                        <a:xfrm>
                          <a:off x="0"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10A213" id="Zeichenbereich 6" o:spid="_x0000_s1026" editas="canvas" style="position:absolute;margin-left:524.5pt;margin-top:799.45pt;width:3.6pt;height:42.5pt;z-index:-251660288;mso-position-horizontal-relative:page;mso-position-vertical-relative:page" coordsize="45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57;height:5397;visibility:visible;mso-wrap-style:square">
                <v:fill o:detectmouseclick="t"/>
                <v:path o:connecttype="none"/>
              </v:shape>
              <v:line id="Line 7" o:spid="_x0000_s1028" style="position:absolute;visibility:visible;mso-wrap-style:square" from="0,0" to="7,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E7160" w14:textId="77777777" w:rsidR="00C84BB2" w:rsidRDefault="00C84BB2"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2AB4B" w14:textId="77777777" w:rsidR="00C84BB2" w:rsidRDefault="00C84BB2" w:rsidP="00DA310F">
      <w:r>
        <w:separator/>
      </w:r>
    </w:p>
  </w:footnote>
  <w:footnote w:type="continuationSeparator" w:id="0">
    <w:p w14:paraId="6D62B02B" w14:textId="77777777" w:rsidR="00C84BB2" w:rsidRDefault="00C84BB2"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4B30E" w14:textId="77777777" w:rsidR="004058FE" w:rsidRDefault="004058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0FBE" w14:textId="7D316A4F" w:rsidR="00C84BB2" w:rsidRPr="004058FE" w:rsidRDefault="004058FE" w:rsidP="006C182E">
    <w:pPr>
      <w:pStyle w:val="Kopfzeile"/>
    </w:pPr>
    <w:r w:rsidRPr="004058FE">
      <w:t>Kurzbeschreibung</w:t>
    </w:r>
  </w:p>
  <w:p w14:paraId="6846D466" w14:textId="77777777" w:rsidR="00C84BB2" w:rsidRDefault="00C84BB2" w:rsidP="006C182E">
    <w:pPr>
      <w:pStyle w:val="Kopfzeile"/>
      <w:rPr>
        <w:b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6F632" w14:textId="77777777" w:rsidR="00C84BB2" w:rsidRPr="003F7F44" w:rsidRDefault="00C84BB2" w:rsidP="003F7F44">
    <w:pPr>
      <w:pStyle w:val="Kopfzeile"/>
    </w:pPr>
    <w:r w:rsidRPr="003F7F44">
      <w:drawing>
        <wp:inline distT="0" distB="0" distL="0" distR="0" wp14:anchorId="42093F7F" wp14:editId="77D5C1C0">
          <wp:extent cx="5759450" cy="101295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1295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E6AF5" w14:textId="5AE162A3" w:rsidR="004058FE" w:rsidRPr="004058FE" w:rsidRDefault="004058FE" w:rsidP="006C182E">
    <w:pPr>
      <w:pStyle w:val="Kopfzeile"/>
    </w:pPr>
    <w:r w:rsidRPr="004058FE">
      <w:t>1  Aufgabe</w:t>
    </w:r>
  </w:p>
  <w:p w14:paraId="57E9F6D2" w14:textId="77777777" w:rsidR="004058FE" w:rsidRDefault="004058FE" w:rsidP="006C182E">
    <w:pPr>
      <w:pStyle w:val="Kopfzeile"/>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C225" w14:textId="131F1A8E" w:rsidR="004058FE" w:rsidRPr="004058FE" w:rsidRDefault="004058FE" w:rsidP="006C182E">
    <w:pPr>
      <w:pStyle w:val="Kopfzeile"/>
    </w:pPr>
    <w:r>
      <w:t xml:space="preserve">2  </w:t>
    </w:r>
    <w:r w:rsidRPr="004058FE">
      <w:t>Material für Lernende</w:t>
    </w:r>
  </w:p>
  <w:p w14:paraId="1A34CEB9" w14:textId="77777777" w:rsidR="004058FE" w:rsidRDefault="004058FE" w:rsidP="006C182E">
    <w:pPr>
      <w:pStyle w:val="Kopfzeile"/>
      <w:rPr>
        <w:b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36B33" w14:textId="40D5FA6B" w:rsidR="004058FE" w:rsidRPr="004058FE" w:rsidRDefault="004058FE" w:rsidP="006C182E">
    <w:pPr>
      <w:pStyle w:val="Kopfzeile"/>
    </w:pPr>
    <w:r w:rsidRPr="004058FE">
      <w:t>3  Weiterführendes Material</w:t>
    </w:r>
  </w:p>
  <w:p w14:paraId="48F4447D" w14:textId="77777777" w:rsidR="004058FE" w:rsidRDefault="004058FE" w:rsidP="006C182E">
    <w:pPr>
      <w:pStyle w:val="Kopfzeile"/>
      <w:rPr>
        <w:b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386F6" w14:textId="310D2B9B" w:rsidR="004058FE" w:rsidRPr="004058FE" w:rsidRDefault="004058FE" w:rsidP="006C182E">
    <w:pPr>
      <w:pStyle w:val="Kopfzeile"/>
    </w:pPr>
    <w:r w:rsidRPr="004058FE">
      <w:t>4  Hinweise zur Durchführung</w:t>
    </w:r>
  </w:p>
  <w:p w14:paraId="3F1D5B64" w14:textId="77777777" w:rsidR="004058FE" w:rsidRDefault="004058FE" w:rsidP="006C182E">
    <w:pPr>
      <w:pStyle w:val="Kopfzeile"/>
      <w:rPr>
        <w:b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2CAC" w14:textId="56199DEE" w:rsidR="004058FE" w:rsidRPr="004058FE" w:rsidRDefault="004058FE" w:rsidP="006C182E">
    <w:pPr>
      <w:pStyle w:val="Kopfzeile"/>
    </w:pPr>
    <w:r w:rsidRPr="004058FE">
      <w:t>5  Lösungshinweise und Bezug zu den Standards</w:t>
    </w:r>
  </w:p>
  <w:p w14:paraId="20F197AE" w14:textId="77777777" w:rsidR="004058FE" w:rsidRDefault="004058FE" w:rsidP="006C182E">
    <w:pPr>
      <w:pStyle w:val="Kopfzeile"/>
      <w:rPr>
        <w:b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E20FC" w14:textId="52069719" w:rsidR="00D332D4" w:rsidRPr="004058FE" w:rsidRDefault="00D332D4" w:rsidP="006C182E">
    <w:pPr>
      <w:pStyle w:val="Kopfzeile"/>
    </w:pPr>
    <w:r w:rsidRPr="00D332D4">
      <w:t>6  Quellenangaben</w:t>
    </w:r>
  </w:p>
  <w:p w14:paraId="0B841155" w14:textId="77777777" w:rsidR="00D332D4" w:rsidRDefault="00D332D4" w:rsidP="006C182E">
    <w:pPr>
      <w:pStyle w:val="Kopfzeile"/>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495A"/>
    <w:multiLevelType w:val="hybridMultilevel"/>
    <w:tmpl w:val="7B922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6B20F6"/>
    <w:multiLevelType w:val="hybridMultilevel"/>
    <w:tmpl w:val="0792D636"/>
    <w:lvl w:ilvl="0" w:tplc="04070001">
      <w:start w:val="1"/>
      <w:numFmt w:val="bullet"/>
      <w:lvlText w:val=""/>
      <w:lvlJc w:val="left"/>
      <w:pPr>
        <w:ind w:left="720" w:hanging="360"/>
      </w:pPr>
      <w:rPr>
        <w:rFonts w:ascii="Symbol" w:hAnsi="Symbol" w:hint="default"/>
      </w:rPr>
    </w:lvl>
    <w:lvl w:ilvl="1" w:tplc="7892E16A">
      <w:numFmt w:val="bullet"/>
      <w:lvlText w:val=""/>
      <w:lvlJc w:val="left"/>
      <w:pPr>
        <w:ind w:left="1440" w:hanging="360"/>
      </w:pPr>
      <w:rPr>
        <w:rFonts w:ascii="Wingdings" w:eastAsia="Times New Roman" w:hAnsi="Wingdings" w:cs="Times New Roman" w:hint="default"/>
        <w:i w:val="0"/>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927CE5"/>
    <w:multiLevelType w:val="hybridMultilevel"/>
    <w:tmpl w:val="736C8C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A97DE0"/>
    <w:multiLevelType w:val="hybridMultilevel"/>
    <w:tmpl w:val="54D2614E"/>
    <w:lvl w:ilvl="0" w:tplc="5C92EAC0">
      <w:start w:val="1"/>
      <w:numFmt w:val="bullet"/>
      <w:pStyle w:val="AufzhlungBulletpoint2"/>
      <w:lvlText w:val="o"/>
      <w:lvlJc w:val="left"/>
      <w:pPr>
        <w:ind w:left="1511" w:hanging="360"/>
      </w:pPr>
      <w:rPr>
        <w:rFonts w:ascii="Courier New" w:hAnsi="Courier New" w:cs="Courier New" w:hint="default"/>
      </w:rPr>
    </w:lvl>
    <w:lvl w:ilvl="1" w:tplc="04070003" w:tentative="1">
      <w:start w:val="1"/>
      <w:numFmt w:val="bullet"/>
      <w:lvlText w:val="o"/>
      <w:lvlJc w:val="left"/>
      <w:pPr>
        <w:ind w:left="2231" w:hanging="360"/>
      </w:pPr>
      <w:rPr>
        <w:rFonts w:ascii="Courier New" w:hAnsi="Courier New" w:cs="Courier New" w:hint="default"/>
      </w:rPr>
    </w:lvl>
    <w:lvl w:ilvl="2" w:tplc="04070005" w:tentative="1">
      <w:start w:val="1"/>
      <w:numFmt w:val="bullet"/>
      <w:lvlText w:val=""/>
      <w:lvlJc w:val="left"/>
      <w:pPr>
        <w:ind w:left="2951" w:hanging="360"/>
      </w:pPr>
      <w:rPr>
        <w:rFonts w:ascii="Wingdings" w:hAnsi="Wingdings" w:hint="default"/>
      </w:rPr>
    </w:lvl>
    <w:lvl w:ilvl="3" w:tplc="04070001" w:tentative="1">
      <w:start w:val="1"/>
      <w:numFmt w:val="bullet"/>
      <w:lvlText w:val=""/>
      <w:lvlJc w:val="left"/>
      <w:pPr>
        <w:ind w:left="3671" w:hanging="360"/>
      </w:pPr>
      <w:rPr>
        <w:rFonts w:ascii="Symbol" w:hAnsi="Symbol" w:hint="default"/>
      </w:rPr>
    </w:lvl>
    <w:lvl w:ilvl="4" w:tplc="04070003" w:tentative="1">
      <w:start w:val="1"/>
      <w:numFmt w:val="bullet"/>
      <w:lvlText w:val="o"/>
      <w:lvlJc w:val="left"/>
      <w:pPr>
        <w:ind w:left="4391" w:hanging="360"/>
      </w:pPr>
      <w:rPr>
        <w:rFonts w:ascii="Courier New" w:hAnsi="Courier New" w:cs="Courier New" w:hint="default"/>
      </w:rPr>
    </w:lvl>
    <w:lvl w:ilvl="5" w:tplc="04070005" w:tentative="1">
      <w:start w:val="1"/>
      <w:numFmt w:val="bullet"/>
      <w:lvlText w:val=""/>
      <w:lvlJc w:val="left"/>
      <w:pPr>
        <w:ind w:left="5111" w:hanging="360"/>
      </w:pPr>
      <w:rPr>
        <w:rFonts w:ascii="Wingdings" w:hAnsi="Wingdings" w:hint="default"/>
      </w:rPr>
    </w:lvl>
    <w:lvl w:ilvl="6" w:tplc="04070001" w:tentative="1">
      <w:start w:val="1"/>
      <w:numFmt w:val="bullet"/>
      <w:lvlText w:val=""/>
      <w:lvlJc w:val="left"/>
      <w:pPr>
        <w:ind w:left="5831" w:hanging="360"/>
      </w:pPr>
      <w:rPr>
        <w:rFonts w:ascii="Symbol" w:hAnsi="Symbol" w:hint="default"/>
      </w:rPr>
    </w:lvl>
    <w:lvl w:ilvl="7" w:tplc="04070003" w:tentative="1">
      <w:start w:val="1"/>
      <w:numFmt w:val="bullet"/>
      <w:lvlText w:val="o"/>
      <w:lvlJc w:val="left"/>
      <w:pPr>
        <w:ind w:left="6551" w:hanging="360"/>
      </w:pPr>
      <w:rPr>
        <w:rFonts w:ascii="Courier New" w:hAnsi="Courier New" w:cs="Courier New" w:hint="default"/>
      </w:rPr>
    </w:lvl>
    <w:lvl w:ilvl="8" w:tplc="04070005" w:tentative="1">
      <w:start w:val="1"/>
      <w:numFmt w:val="bullet"/>
      <w:lvlText w:val=""/>
      <w:lvlJc w:val="left"/>
      <w:pPr>
        <w:ind w:left="7271" w:hanging="360"/>
      </w:pPr>
      <w:rPr>
        <w:rFonts w:ascii="Wingdings" w:hAnsi="Wingdings" w:hint="default"/>
      </w:rPr>
    </w:lvl>
  </w:abstractNum>
  <w:abstractNum w:abstractNumId="4" w15:restartNumberingAfterBreak="0">
    <w:nsid w:val="177A57E6"/>
    <w:multiLevelType w:val="hybridMultilevel"/>
    <w:tmpl w:val="1C6CCD60"/>
    <w:lvl w:ilvl="0" w:tplc="634A6B14">
      <w:start w:val="1"/>
      <w:numFmt w:val="bullet"/>
      <w:pStyle w:val="AufzhlungBulletpoin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BA0136"/>
    <w:multiLevelType w:val="hybridMultilevel"/>
    <w:tmpl w:val="F4CE45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E41B58"/>
    <w:multiLevelType w:val="hybridMultilevel"/>
    <w:tmpl w:val="833C2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6B461D"/>
    <w:multiLevelType w:val="multilevel"/>
    <w:tmpl w:val="250E0B2A"/>
    <w:numStyleLink w:val="Formatvorlage2"/>
  </w:abstractNum>
  <w:abstractNum w:abstractNumId="8" w15:restartNumberingAfterBreak="0">
    <w:nsid w:val="260A06B1"/>
    <w:multiLevelType w:val="hybridMultilevel"/>
    <w:tmpl w:val="5C96817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A56F5E"/>
    <w:multiLevelType w:val="hybridMultilevel"/>
    <w:tmpl w:val="7F2E89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D3358F"/>
    <w:multiLevelType w:val="hybridMultilevel"/>
    <w:tmpl w:val="D7B27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501474"/>
    <w:multiLevelType w:val="hybridMultilevel"/>
    <w:tmpl w:val="9C4C82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07E08D5"/>
    <w:multiLevelType w:val="multilevel"/>
    <w:tmpl w:val="250E0B2A"/>
    <w:lvl w:ilvl="0">
      <w:start w:val="1"/>
      <w:numFmt w:val="decimal"/>
      <w:lvlText w:val="%1"/>
      <w:lvlJc w:val="left"/>
      <w:pPr>
        <w:ind w:left="564" w:hanging="564"/>
      </w:pPr>
      <w:rPr>
        <w:rFonts w:hint="default"/>
        <w:i w:val="0"/>
      </w:rPr>
    </w:lvl>
    <w:lvl w:ilvl="1">
      <w:start w:val="1"/>
      <w:numFmt w:val="decimal"/>
      <w:lvlText w:val="%1.%2"/>
      <w:lvlJc w:val="left"/>
      <w:pPr>
        <w:ind w:left="990"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15:restartNumberingAfterBreak="0">
    <w:nsid w:val="3A301181"/>
    <w:multiLevelType w:val="multilevel"/>
    <w:tmpl w:val="250E0B2A"/>
    <w:styleLink w:val="Formatvorlage2"/>
    <w:lvl w:ilvl="0">
      <w:start w:val="2"/>
      <w:numFmt w:val="decimal"/>
      <w:lvlText w:val="%1"/>
      <w:lvlJc w:val="left"/>
      <w:pPr>
        <w:ind w:left="564" w:hanging="564"/>
      </w:pPr>
      <w:rPr>
        <w:rFonts w:hint="default"/>
        <w:i w:val="0"/>
      </w:rPr>
    </w:lvl>
    <w:lvl w:ilvl="1">
      <w:start w:val="1"/>
      <w:numFmt w:val="decimal"/>
      <w:lvlText w:val="%1.%2"/>
      <w:lvlJc w:val="left"/>
      <w:pPr>
        <w:ind w:left="564" w:hanging="564"/>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15:restartNumberingAfterBreak="0">
    <w:nsid w:val="3F0305C7"/>
    <w:multiLevelType w:val="hybridMultilevel"/>
    <w:tmpl w:val="98CA1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184EEA"/>
    <w:multiLevelType w:val="hybridMultilevel"/>
    <w:tmpl w:val="3B7C9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2311FCE"/>
    <w:multiLevelType w:val="hybridMultilevel"/>
    <w:tmpl w:val="0BB6B28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3891E33"/>
    <w:multiLevelType w:val="hybridMultilevel"/>
    <w:tmpl w:val="9D4A94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FA3B41"/>
    <w:multiLevelType w:val="hybridMultilevel"/>
    <w:tmpl w:val="E988B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0"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CDA4191"/>
    <w:multiLevelType w:val="hybridMultilevel"/>
    <w:tmpl w:val="2C0ACAD8"/>
    <w:lvl w:ilvl="0" w:tplc="AC329450">
      <w:start w:val="1"/>
      <w:numFmt w:val="lowerLetter"/>
      <w:lvlText w:val="%1)"/>
      <w:lvlJc w:val="left"/>
      <w:pPr>
        <w:ind w:left="1424" w:hanging="860"/>
      </w:pPr>
      <w:rPr>
        <w:rFonts w:hint="default"/>
      </w:rPr>
    </w:lvl>
    <w:lvl w:ilvl="1" w:tplc="04070019" w:tentative="1">
      <w:start w:val="1"/>
      <w:numFmt w:val="lowerLetter"/>
      <w:lvlText w:val="%2."/>
      <w:lvlJc w:val="left"/>
      <w:pPr>
        <w:ind w:left="1644" w:hanging="360"/>
      </w:pPr>
    </w:lvl>
    <w:lvl w:ilvl="2" w:tplc="0407001B" w:tentative="1">
      <w:start w:val="1"/>
      <w:numFmt w:val="lowerRoman"/>
      <w:lvlText w:val="%3."/>
      <w:lvlJc w:val="right"/>
      <w:pPr>
        <w:ind w:left="2364" w:hanging="180"/>
      </w:pPr>
    </w:lvl>
    <w:lvl w:ilvl="3" w:tplc="0407000F" w:tentative="1">
      <w:start w:val="1"/>
      <w:numFmt w:val="decimal"/>
      <w:lvlText w:val="%4."/>
      <w:lvlJc w:val="left"/>
      <w:pPr>
        <w:ind w:left="3084" w:hanging="360"/>
      </w:pPr>
    </w:lvl>
    <w:lvl w:ilvl="4" w:tplc="04070019" w:tentative="1">
      <w:start w:val="1"/>
      <w:numFmt w:val="lowerLetter"/>
      <w:lvlText w:val="%5."/>
      <w:lvlJc w:val="left"/>
      <w:pPr>
        <w:ind w:left="3804" w:hanging="360"/>
      </w:pPr>
    </w:lvl>
    <w:lvl w:ilvl="5" w:tplc="0407001B" w:tentative="1">
      <w:start w:val="1"/>
      <w:numFmt w:val="lowerRoman"/>
      <w:lvlText w:val="%6."/>
      <w:lvlJc w:val="right"/>
      <w:pPr>
        <w:ind w:left="4524" w:hanging="180"/>
      </w:pPr>
    </w:lvl>
    <w:lvl w:ilvl="6" w:tplc="0407000F" w:tentative="1">
      <w:start w:val="1"/>
      <w:numFmt w:val="decimal"/>
      <w:lvlText w:val="%7."/>
      <w:lvlJc w:val="left"/>
      <w:pPr>
        <w:ind w:left="5244" w:hanging="360"/>
      </w:pPr>
    </w:lvl>
    <w:lvl w:ilvl="7" w:tplc="04070019" w:tentative="1">
      <w:start w:val="1"/>
      <w:numFmt w:val="lowerLetter"/>
      <w:lvlText w:val="%8."/>
      <w:lvlJc w:val="left"/>
      <w:pPr>
        <w:ind w:left="5964" w:hanging="360"/>
      </w:pPr>
    </w:lvl>
    <w:lvl w:ilvl="8" w:tplc="0407001B" w:tentative="1">
      <w:start w:val="1"/>
      <w:numFmt w:val="lowerRoman"/>
      <w:lvlText w:val="%9."/>
      <w:lvlJc w:val="right"/>
      <w:pPr>
        <w:ind w:left="6684" w:hanging="180"/>
      </w:pPr>
    </w:lvl>
  </w:abstractNum>
  <w:abstractNum w:abstractNumId="23" w15:restartNumberingAfterBreak="0">
    <w:nsid w:val="75C90426"/>
    <w:multiLevelType w:val="hybridMultilevel"/>
    <w:tmpl w:val="A2E6E0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21"/>
  </w:num>
  <w:num w:numId="4">
    <w:abstractNumId w:val="12"/>
  </w:num>
  <w:num w:numId="5">
    <w:abstractNumId w:val="3"/>
  </w:num>
  <w:num w:numId="6">
    <w:abstractNumId w:val="4"/>
  </w:num>
  <w:num w:numId="7">
    <w:abstractNumId w:val="1"/>
  </w:num>
  <w:num w:numId="8">
    <w:abstractNumId w:val="13"/>
  </w:num>
  <w:num w:numId="9">
    <w:abstractNumId w:val="7"/>
    <w:lvlOverride w:ilvl="1">
      <w:lvl w:ilvl="1">
        <w:start w:val="1"/>
        <w:numFmt w:val="decimal"/>
        <w:lvlText w:val="%1.%2"/>
        <w:lvlJc w:val="left"/>
        <w:pPr>
          <w:ind w:left="564" w:hanging="564"/>
        </w:pPr>
        <w:rPr>
          <w:rFonts w:hint="default"/>
          <w:i w:val="0"/>
        </w:rPr>
      </w:lvl>
    </w:lvlOverride>
  </w:num>
  <w:num w:numId="10">
    <w:abstractNumId w:val="14"/>
  </w:num>
  <w:num w:numId="11">
    <w:abstractNumId w:val="22"/>
  </w:num>
  <w:num w:numId="12">
    <w:abstractNumId w:val="10"/>
  </w:num>
  <w:num w:numId="13">
    <w:abstractNumId w:val="23"/>
  </w:num>
  <w:num w:numId="14">
    <w:abstractNumId w:val="11"/>
  </w:num>
  <w:num w:numId="15">
    <w:abstractNumId w:val="0"/>
  </w:num>
  <w:num w:numId="16">
    <w:abstractNumId w:val="15"/>
  </w:num>
  <w:num w:numId="17">
    <w:abstractNumId w:val="9"/>
  </w:num>
  <w:num w:numId="18">
    <w:abstractNumId w:val="6"/>
  </w:num>
  <w:num w:numId="19">
    <w:abstractNumId w:val="2"/>
  </w:num>
  <w:num w:numId="20">
    <w:abstractNumId w:val="18"/>
  </w:num>
  <w:num w:numId="21">
    <w:abstractNumId w:val="17"/>
  </w:num>
  <w:num w:numId="22">
    <w:abstractNumId w:val="8"/>
  </w:num>
  <w:num w:numId="23">
    <w:abstractNumId w:val="16"/>
  </w:num>
  <w:num w:numId="24">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hyphenationZone w:val="425"/>
  <w:characterSpacingControl w:val="doNotCompress"/>
  <w:hdrShapeDefaults>
    <o:shapedefaults v:ext="edit" spidmax="102401"/>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44"/>
    <w:rsid w:val="00000A7E"/>
    <w:rsid w:val="00005039"/>
    <w:rsid w:val="0001049C"/>
    <w:rsid w:val="00012C8E"/>
    <w:rsid w:val="000176DF"/>
    <w:rsid w:val="000227AE"/>
    <w:rsid w:val="00023063"/>
    <w:rsid w:val="00027487"/>
    <w:rsid w:val="00027D30"/>
    <w:rsid w:val="00030E42"/>
    <w:rsid w:val="000320E6"/>
    <w:rsid w:val="00035C9B"/>
    <w:rsid w:val="0003666A"/>
    <w:rsid w:val="0003796F"/>
    <w:rsid w:val="00042D9B"/>
    <w:rsid w:val="000458AF"/>
    <w:rsid w:val="00051EE3"/>
    <w:rsid w:val="00054433"/>
    <w:rsid w:val="00055A20"/>
    <w:rsid w:val="00055A8F"/>
    <w:rsid w:val="00056014"/>
    <w:rsid w:val="00057E02"/>
    <w:rsid w:val="00060657"/>
    <w:rsid w:val="00062B98"/>
    <w:rsid w:val="00065426"/>
    <w:rsid w:val="00065838"/>
    <w:rsid w:val="0007223B"/>
    <w:rsid w:val="0007458B"/>
    <w:rsid w:val="000770D0"/>
    <w:rsid w:val="00081A7E"/>
    <w:rsid w:val="000846FB"/>
    <w:rsid w:val="00085BC9"/>
    <w:rsid w:val="00086816"/>
    <w:rsid w:val="00087B6A"/>
    <w:rsid w:val="00087F9D"/>
    <w:rsid w:val="000900C8"/>
    <w:rsid w:val="000A0B1B"/>
    <w:rsid w:val="000A1122"/>
    <w:rsid w:val="000A2632"/>
    <w:rsid w:val="000A3508"/>
    <w:rsid w:val="000A4512"/>
    <w:rsid w:val="000A660E"/>
    <w:rsid w:val="000B0ABC"/>
    <w:rsid w:val="000B5112"/>
    <w:rsid w:val="000B6008"/>
    <w:rsid w:val="000C14DB"/>
    <w:rsid w:val="000C337C"/>
    <w:rsid w:val="000C5519"/>
    <w:rsid w:val="000C6557"/>
    <w:rsid w:val="000D25FC"/>
    <w:rsid w:val="000D2FD8"/>
    <w:rsid w:val="000D3E0B"/>
    <w:rsid w:val="000D529F"/>
    <w:rsid w:val="000D7377"/>
    <w:rsid w:val="000E3A11"/>
    <w:rsid w:val="000E5B50"/>
    <w:rsid w:val="001107ED"/>
    <w:rsid w:val="0011216E"/>
    <w:rsid w:val="0011706E"/>
    <w:rsid w:val="00120F78"/>
    <w:rsid w:val="0012730D"/>
    <w:rsid w:val="001327BA"/>
    <w:rsid w:val="00132D59"/>
    <w:rsid w:val="0013683E"/>
    <w:rsid w:val="0014635F"/>
    <w:rsid w:val="00146A60"/>
    <w:rsid w:val="00147E58"/>
    <w:rsid w:val="0015156E"/>
    <w:rsid w:val="0015787C"/>
    <w:rsid w:val="00161CD9"/>
    <w:rsid w:val="001623AC"/>
    <w:rsid w:val="0016317A"/>
    <w:rsid w:val="00166224"/>
    <w:rsid w:val="00173155"/>
    <w:rsid w:val="00174C75"/>
    <w:rsid w:val="00181F02"/>
    <w:rsid w:val="001949D7"/>
    <w:rsid w:val="00196794"/>
    <w:rsid w:val="0019688A"/>
    <w:rsid w:val="001A5F5D"/>
    <w:rsid w:val="001B1D73"/>
    <w:rsid w:val="001B691A"/>
    <w:rsid w:val="001B7E8C"/>
    <w:rsid w:val="001C0097"/>
    <w:rsid w:val="001C18FA"/>
    <w:rsid w:val="001C7D3E"/>
    <w:rsid w:val="001D2422"/>
    <w:rsid w:val="001D56CB"/>
    <w:rsid w:val="002046F4"/>
    <w:rsid w:val="0020741D"/>
    <w:rsid w:val="00212A05"/>
    <w:rsid w:val="00212E03"/>
    <w:rsid w:val="0021745C"/>
    <w:rsid w:val="002201E4"/>
    <w:rsid w:val="00221CE6"/>
    <w:rsid w:val="0022218B"/>
    <w:rsid w:val="0022229B"/>
    <w:rsid w:val="00226EC7"/>
    <w:rsid w:val="00235D52"/>
    <w:rsid w:val="00237235"/>
    <w:rsid w:val="002379B9"/>
    <w:rsid w:val="002435B7"/>
    <w:rsid w:val="0025094F"/>
    <w:rsid w:val="00250ADE"/>
    <w:rsid w:val="002519D5"/>
    <w:rsid w:val="00255206"/>
    <w:rsid w:val="002602A6"/>
    <w:rsid w:val="00262EB3"/>
    <w:rsid w:val="00264EDA"/>
    <w:rsid w:val="00273290"/>
    <w:rsid w:val="00275795"/>
    <w:rsid w:val="002808AF"/>
    <w:rsid w:val="00283A3E"/>
    <w:rsid w:val="00284108"/>
    <w:rsid w:val="0028680A"/>
    <w:rsid w:val="00287653"/>
    <w:rsid w:val="00287EC3"/>
    <w:rsid w:val="00295204"/>
    <w:rsid w:val="00296A32"/>
    <w:rsid w:val="002A0A33"/>
    <w:rsid w:val="002A552F"/>
    <w:rsid w:val="002B0857"/>
    <w:rsid w:val="002B5774"/>
    <w:rsid w:val="002B7302"/>
    <w:rsid w:val="002B762B"/>
    <w:rsid w:val="002C1512"/>
    <w:rsid w:val="002C1DA0"/>
    <w:rsid w:val="002C2731"/>
    <w:rsid w:val="002D1183"/>
    <w:rsid w:val="002D2B5C"/>
    <w:rsid w:val="002E5173"/>
    <w:rsid w:val="002E785D"/>
    <w:rsid w:val="002F2627"/>
    <w:rsid w:val="002F4DAA"/>
    <w:rsid w:val="00304B7E"/>
    <w:rsid w:val="003128FE"/>
    <w:rsid w:val="00313D42"/>
    <w:rsid w:val="00316DD5"/>
    <w:rsid w:val="00317536"/>
    <w:rsid w:val="00317553"/>
    <w:rsid w:val="00322B42"/>
    <w:rsid w:val="00324769"/>
    <w:rsid w:val="0032575E"/>
    <w:rsid w:val="00325EC8"/>
    <w:rsid w:val="00326690"/>
    <w:rsid w:val="00326D4C"/>
    <w:rsid w:val="00327EE2"/>
    <w:rsid w:val="003456E2"/>
    <w:rsid w:val="00350816"/>
    <w:rsid w:val="00350C4F"/>
    <w:rsid w:val="003530DD"/>
    <w:rsid w:val="00354550"/>
    <w:rsid w:val="00355EFE"/>
    <w:rsid w:val="00356952"/>
    <w:rsid w:val="00356B93"/>
    <w:rsid w:val="00357AD8"/>
    <w:rsid w:val="00361C0F"/>
    <w:rsid w:val="00362252"/>
    <w:rsid w:val="003626DB"/>
    <w:rsid w:val="00363DDC"/>
    <w:rsid w:val="00366ABD"/>
    <w:rsid w:val="003746C1"/>
    <w:rsid w:val="003752B3"/>
    <w:rsid w:val="00376D43"/>
    <w:rsid w:val="00383DBD"/>
    <w:rsid w:val="00386EEE"/>
    <w:rsid w:val="003B23CD"/>
    <w:rsid w:val="003B271F"/>
    <w:rsid w:val="003B2B93"/>
    <w:rsid w:val="003B2F01"/>
    <w:rsid w:val="003B5B89"/>
    <w:rsid w:val="003C013F"/>
    <w:rsid w:val="003C6FB6"/>
    <w:rsid w:val="003D0B4A"/>
    <w:rsid w:val="003D2224"/>
    <w:rsid w:val="003D5A9A"/>
    <w:rsid w:val="003D736B"/>
    <w:rsid w:val="003E037E"/>
    <w:rsid w:val="003E11C2"/>
    <w:rsid w:val="003E125A"/>
    <w:rsid w:val="003E755C"/>
    <w:rsid w:val="003F045F"/>
    <w:rsid w:val="003F23A0"/>
    <w:rsid w:val="003F2806"/>
    <w:rsid w:val="003F4440"/>
    <w:rsid w:val="003F7F44"/>
    <w:rsid w:val="004008DF"/>
    <w:rsid w:val="004020E6"/>
    <w:rsid w:val="00402FDE"/>
    <w:rsid w:val="004058FE"/>
    <w:rsid w:val="004150DB"/>
    <w:rsid w:val="0041527B"/>
    <w:rsid w:val="00421EA6"/>
    <w:rsid w:val="00441AA4"/>
    <w:rsid w:val="004430B1"/>
    <w:rsid w:val="00445CA2"/>
    <w:rsid w:val="004540E4"/>
    <w:rsid w:val="00460A2A"/>
    <w:rsid w:val="00461130"/>
    <w:rsid w:val="0047020C"/>
    <w:rsid w:val="00472ABB"/>
    <w:rsid w:val="00475685"/>
    <w:rsid w:val="00476CB9"/>
    <w:rsid w:val="00481896"/>
    <w:rsid w:val="00483E5F"/>
    <w:rsid w:val="00485276"/>
    <w:rsid w:val="0048691F"/>
    <w:rsid w:val="00492EC6"/>
    <w:rsid w:val="004A360C"/>
    <w:rsid w:val="004B0C4F"/>
    <w:rsid w:val="004C04F5"/>
    <w:rsid w:val="004C0B17"/>
    <w:rsid w:val="004C0C1F"/>
    <w:rsid w:val="004C27E2"/>
    <w:rsid w:val="004D163E"/>
    <w:rsid w:val="004D269E"/>
    <w:rsid w:val="004D5FB1"/>
    <w:rsid w:val="004D79F3"/>
    <w:rsid w:val="004E1266"/>
    <w:rsid w:val="004E66B0"/>
    <w:rsid w:val="004F267E"/>
    <w:rsid w:val="00503721"/>
    <w:rsid w:val="00504FF0"/>
    <w:rsid w:val="00505F7E"/>
    <w:rsid w:val="005072E0"/>
    <w:rsid w:val="00510ADD"/>
    <w:rsid w:val="0051668F"/>
    <w:rsid w:val="00521815"/>
    <w:rsid w:val="0053479F"/>
    <w:rsid w:val="00540F5E"/>
    <w:rsid w:val="0054206E"/>
    <w:rsid w:val="0055000C"/>
    <w:rsid w:val="00550615"/>
    <w:rsid w:val="005511FB"/>
    <w:rsid w:val="00551E21"/>
    <w:rsid w:val="00553C30"/>
    <w:rsid w:val="005544E6"/>
    <w:rsid w:val="0055661E"/>
    <w:rsid w:val="00560217"/>
    <w:rsid w:val="0056517A"/>
    <w:rsid w:val="0057236D"/>
    <w:rsid w:val="0057305D"/>
    <w:rsid w:val="00575916"/>
    <w:rsid w:val="00582E8D"/>
    <w:rsid w:val="00593A04"/>
    <w:rsid w:val="00594BAD"/>
    <w:rsid w:val="00597775"/>
    <w:rsid w:val="005A3679"/>
    <w:rsid w:val="005A5BE9"/>
    <w:rsid w:val="005B3518"/>
    <w:rsid w:val="005D269E"/>
    <w:rsid w:val="005D67E4"/>
    <w:rsid w:val="005F27F0"/>
    <w:rsid w:val="00604C2C"/>
    <w:rsid w:val="006114EF"/>
    <w:rsid w:val="00623EA9"/>
    <w:rsid w:val="00633950"/>
    <w:rsid w:val="006357F2"/>
    <w:rsid w:val="00640E77"/>
    <w:rsid w:val="0064356E"/>
    <w:rsid w:val="00643FCB"/>
    <w:rsid w:val="006600AF"/>
    <w:rsid w:val="0066562C"/>
    <w:rsid w:val="006659AA"/>
    <w:rsid w:val="00672CA8"/>
    <w:rsid w:val="00676622"/>
    <w:rsid w:val="00677158"/>
    <w:rsid w:val="00684548"/>
    <w:rsid w:val="00687CC3"/>
    <w:rsid w:val="00690334"/>
    <w:rsid w:val="00694FB8"/>
    <w:rsid w:val="0069509E"/>
    <w:rsid w:val="006A1A28"/>
    <w:rsid w:val="006A399A"/>
    <w:rsid w:val="006B09BD"/>
    <w:rsid w:val="006B3532"/>
    <w:rsid w:val="006B611B"/>
    <w:rsid w:val="006C182E"/>
    <w:rsid w:val="006C1F5A"/>
    <w:rsid w:val="006C214E"/>
    <w:rsid w:val="006C6FB0"/>
    <w:rsid w:val="006D79F0"/>
    <w:rsid w:val="006E073B"/>
    <w:rsid w:val="006F4D02"/>
    <w:rsid w:val="006F6469"/>
    <w:rsid w:val="00700E7D"/>
    <w:rsid w:val="007011DD"/>
    <w:rsid w:val="00702FFF"/>
    <w:rsid w:val="00712F3E"/>
    <w:rsid w:val="007147C4"/>
    <w:rsid w:val="00726539"/>
    <w:rsid w:val="00733D4F"/>
    <w:rsid w:val="007405E4"/>
    <w:rsid w:val="007475B3"/>
    <w:rsid w:val="00762ED0"/>
    <w:rsid w:val="00765903"/>
    <w:rsid w:val="007749DA"/>
    <w:rsid w:val="007830F3"/>
    <w:rsid w:val="00784EE2"/>
    <w:rsid w:val="00790144"/>
    <w:rsid w:val="007949AA"/>
    <w:rsid w:val="00794D53"/>
    <w:rsid w:val="007954EE"/>
    <w:rsid w:val="007A34C4"/>
    <w:rsid w:val="007A52B5"/>
    <w:rsid w:val="007A6DC8"/>
    <w:rsid w:val="007A6DDB"/>
    <w:rsid w:val="007B2C08"/>
    <w:rsid w:val="007C39CE"/>
    <w:rsid w:val="007C50B1"/>
    <w:rsid w:val="007C6572"/>
    <w:rsid w:val="007D2769"/>
    <w:rsid w:val="007D4269"/>
    <w:rsid w:val="007D46D8"/>
    <w:rsid w:val="007D4742"/>
    <w:rsid w:val="007E2FFF"/>
    <w:rsid w:val="007F3FE6"/>
    <w:rsid w:val="0080124E"/>
    <w:rsid w:val="00801C37"/>
    <w:rsid w:val="00804B85"/>
    <w:rsid w:val="008077CF"/>
    <w:rsid w:val="00807E09"/>
    <w:rsid w:val="00811F97"/>
    <w:rsid w:val="00821CCF"/>
    <w:rsid w:val="00822351"/>
    <w:rsid w:val="00826E65"/>
    <w:rsid w:val="00827DA8"/>
    <w:rsid w:val="0083051A"/>
    <w:rsid w:val="00832912"/>
    <w:rsid w:val="00837226"/>
    <w:rsid w:val="00843F09"/>
    <w:rsid w:val="008441C2"/>
    <w:rsid w:val="00844BC0"/>
    <w:rsid w:val="00845142"/>
    <w:rsid w:val="00854A5C"/>
    <w:rsid w:val="00862C7F"/>
    <w:rsid w:val="00865EF5"/>
    <w:rsid w:val="00871CF5"/>
    <w:rsid w:val="00875049"/>
    <w:rsid w:val="008759B8"/>
    <w:rsid w:val="00881290"/>
    <w:rsid w:val="0089198D"/>
    <w:rsid w:val="00895504"/>
    <w:rsid w:val="00896914"/>
    <w:rsid w:val="00896EFA"/>
    <w:rsid w:val="008A101D"/>
    <w:rsid w:val="008A17A3"/>
    <w:rsid w:val="008A1AA5"/>
    <w:rsid w:val="008A5089"/>
    <w:rsid w:val="008A79A9"/>
    <w:rsid w:val="008B26B7"/>
    <w:rsid w:val="008B41D5"/>
    <w:rsid w:val="008B4D58"/>
    <w:rsid w:val="008B55ED"/>
    <w:rsid w:val="008C3C52"/>
    <w:rsid w:val="008C7E73"/>
    <w:rsid w:val="008D1661"/>
    <w:rsid w:val="008D2ADE"/>
    <w:rsid w:val="008D36E7"/>
    <w:rsid w:val="008D4711"/>
    <w:rsid w:val="008E2460"/>
    <w:rsid w:val="008E260F"/>
    <w:rsid w:val="008E4CE9"/>
    <w:rsid w:val="008F208A"/>
    <w:rsid w:val="008F3900"/>
    <w:rsid w:val="00900A41"/>
    <w:rsid w:val="00901DFA"/>
    <w:rsid w:val="00911108"/>
    <w:rsid w:val="0091426D"/>
    <w:rsid w:val="009156D8"/>
    <w:rsid w:val="00915AC2"/>
    <w:rsid w:val="00917F6F"/>
    <w:rsid w:val="00920F43"/>
    <w:rsid w:val="00921BE6"/>
    <w:rsid w:val="00925911"/>
    <w:rsid w:val="009272B2"/>
    <w:rsid w:val="009348F2"/>
    <w:rsid w:val="00943317"/>
    <w:rsid w:val="0095343E"/>
    <w:rsid w:val="009556CA"/>
    <w:rsid w:val="00961D60"/>
    <w:rsid w:val="009639AC"/>
    <w:rsid w:val="00965322"/>
    <w:rsid w:val="00966D8F"/>
    <w:rsid w:val="009721FF"/>
    <w:rsid w:val="00977228"/>
    <w:rsid w:val="00982927"/>
    <w:rsid w:val="00982E76"/>
    <w:rsid w:val="0098328D"/>
    <w:rsid w:val="00983C59"/>
    <w:rsid w:val="00983E4B"/>
    <w:rsid w:val="00984A57"/>
    <w:rsid w:val="009903F6"/>
    <w:rsid w:val="0099189F"/>
    <w:rsid w:val="00993991"/>
    <w:rsid w:val="009A27CA"/>
    <w:rsid w:val="009A61AC"/>
    <w:rsid w:val="009B0B22"/>
    <w:rsid w:val="009B13E7"/>
    <w:rsid w:val="009B2D66"/>
    <w:rsid w:val="009B302F"/>
    <w:rsid w:val="009B4897"/>
    <w:rsid w:val="009B6499"/>
    <w:rsid w:val="009B7821"/>
    <w:rsid w:val="009C1418"/>
    <w:rsid w:val="009C3985"/>
    <w:rsid w:val="009D3DE0"/>
    <w:rsid w:val="009D40F5"/>
    <w:rsid w:val="009D432F"/>
    <w:rsid w:val="009D522D"/>
    <w:rsid w:val="009D6374"/>
    <w:rsid w:val="009E199E"/>
    <w:rsid w:val="009E2EEA"/>
    <w:rsid w:val="009E77B6"/>
    <w:rsid w:val="009F215B"/>
    <w:rsid w:val="009F611D"/>
    <w:rsid w:val="00A0056C"/>
    <w:rsid w:val="00A05F33"/>
    <w:rsid w:val="00A06348"/>
    <w:rsid w:val="00A12F8C"/>
    <w:rsid w:val="00A25556"/>
    <w:rsid w:val="00A26496"/>
    <w:rsid w:val="00A32270"/>
    <w:rsid w:val="00A32AB8"/>
    <w:rsid w:val="00A32C46"/>
    <w:rsid w:val="00A33EB1"/>
    <w:rsid w:val="00A35E11"/>
    <w:rsid w:val="00A35F77"/>
    <w:rsid w:val="00A40362"/>
    <w:rsid w:val="00A474F9"/>
    <w:rsid w:val="00A50B9B"/>
    <w:rsid w:val="00A52132"/>
    <w:rsid w:val="00A66183"/>
    <w:rsid w:val="00A71764"/>
    <w:rsid w:val="00A762C8"/>
    <w:rsid w:val="00A77DD2"/>
    <w:rsid w:val="00A845E2"/>
    <w:rsid w:val="00A85855"/>
    <w:rsid w:val="00A85AC7"/>
    <w:rsid w:val="00A85B78"/>
    <w:rsid w:val="00A9255C"/>
    <w:rsid w:val="00A9740D"/>
    <w:rsid w:val="00AA3B40"/>
    <w:rsid w:val="00AB2BC2"/>
    <w:rsid w:val="00AB3069"/>
    <w:rsid w:val="00AB586B"/>
    <w:rsid w:val="00AB6194"/>
    <w:rsid w:val="00AC18BD"/>
    <w:rsid w:val="00AC1BE0"/>
    <w:rsid w:val="00AD0B48"/>
    <w:rsid w:val="00AD15B0"/>
    <w:rsid w:val="00AD3565"/>
    <w:rsid w:val="00AD37E0"/>
    <w:rsid w:val="00AD3C60"/>
    <w:rsid w:val="00AD3CF1"/>
    <w:rsid w:val="00AD464F"/>
    <w:rsid w:val="00AD49F1"/>
    <w:rsid w:val="00AD68B7"/>
    <w:rsid w:val="00AE4DD6"/>
    <w:rsid w:val="00AE54B6"/>
    <w:rsid w:val="00AF2DC1"/>
    <w:rsid w:val="00AF3D50"/>
    <w:rsid w:val="00AF7460"/>
    <w:rsid w:val="00B015A3"/>
    <w:rsid w:val="00B023FE"/>
    <w:rsid w:val="00B05130"/>
    <w:rsid w:val="00B0633E"/>
    <w:rsid w:val="00B0781D"/>
    <w:rsid w:val="00B07962"/>
    <w:rsid w:val="00B17320"/>
    <w:rsid w:val="00B2165F"/>
    <w:rsid w:val="00B23B03"/>
    <w:rsid w:val="00B24B4A"/>
    <w:rsid w:val="00B25580"/>
    <w:rsid w:val="00B30433"/>
    <w:rsid w:val="00B31A55"/>
    <w:rsid w:val="00B324CC"/>
    <w:rsid w:val="00B4317F"/>
    <w:rsid w:val="00B55EFC"/>
    <w:rsid w:val="00B5740B"/>
    <w:rsid w:val="00B603B7"/>
    <w:rsid w:val="00B621B2"/>
    <w:rsid w:val="00B643AC"/>
    <w:rsid w:val="00B65E38"/>
    <w:rsid w:val="00B712EE"/>
    <w:rsid w:val="00B72BF5"/>
    <w:rsid w:val="00B72D28"/>
    <w:rsid w:val="00B76F60"/>
    <w:rsid w:val="00B802D5"/>
    <w:rsid w:val="00B80CA6"/>
    <w:rsid w:val="00B81F5F"/>
    <w:rsid w:val="00B93036"/>
    <w:rsid w:val="00B9526E"/>
    <w:rsid w:val="00B96CE3"/>
    <w:rsid w:val="00B97046"/>
    <w:rsid w:val="00BA59A2"/>
    <w:rsid w:val="00BB1687"/>
    <w:rsid w:val="00BB4638"/>
    <w:rsid w:val="00BC329D"/>
    <w:rsid w:val="00BC76C5"/>
    <w:rsid w:val="00BC78AB"/>
    <w:rsid w:val="00BD34EC"/>
    <w:rsid w:val="00BD41BE"/>
    <w:rsid w:val="00BD4469"/>
    <w:rsid w:val="00BD599D"/>
    <w:rsid w:val="00BD5D24"/>
    <w:rsid w:val="00BD5F29"/>
    <w:rsid w:val="00BE0AF9"/>
    <w:rsid w:val="00BE0DF4"/>
    <w:rsid w:val="00BF0F8C"/>
    <w:rsid w:val="00BF7FCC"/>
    <w:rsid w:val="00C01E6E"/>
    <w:rsid w:val="00C0206C"/>
    <w:rsid w:val="00C136AB"/>
    <w:rsid w:val="00C13B43"/>
    <w:rsid w:val="00C177B6"/>
    <w:rsid w:val="00C23481"/>
    <w:rsid w:val="00C265B6"/>
    <w:rsid w:val="00C311E5"/>
    <w:rsid w:val="00C32505"/>
    <w:rsid w:val="00C32649"/>
    <w:rsid w:val="00C330E5"/>
    <w:rsid w:val="00C40A52"/>
    <w:rsid w:val="00C47D33"/>
    <w:rsid w:val="00C51609"/>
    <w:rsid w:val="00C536CD"/>
    <w:rsid w:val="00C53A17"/>
    <w:rsid w:val="00C62153"/>
    <w:rsid w:val="00C64520"/>
    <w:rsid w:val="00C71FF5"/>
    <w:rsid w:val="00C7630F"/>
    <w:rsid w:val="00C814E9"/>
    <w:rsid w:val="00C84BB2"/>
    <w:rsid w:val="00C90DB4"/>
    <w:rsid w:val="00C92010"/>
    <w:rsid w:val="00C96A78"/>
    <w:rsid w:val="00CA0576"/>
    <w:rsid w:val="00CA7C0E"/>
    <w:rsid w:val="00CB0F46"/>
    <w:rsid w:val="00CB302D"/>
    <w:rsid w:val="00CB4069"/>
    <w:rsid w:val="00CB4FC5"/>
    <w:rsid w:val="00CB5258"/>
    <w:rsid w:val="00CB65FB"/>
    <w:rsid w:val="00CC0C82"/>
    <w:rsid w:val="00CD4654"/>
    <w:rsid w:val="00CE08D0"/>
    <w:rsid w:val="00CE189E"/>
    <w:rsid w:val="00CE649B"/>
    <w:rsid w:val="00CE6AD4"/>
    <w:rsid w:val="00CF012D"/>
    <w:rsid w:val="00CF749A"/>
    <w:rsid w:val="00D01536"/>
    <w:rsid w:val="00D05F76"/>
    <w:rsid w:val="00D11283"/>
    <w:rsid w:val="00D13AAC"/>
    <w:rsid w:val="00D14C2F"/>
    <w:rsid w:val="00D15064"/>
    <w:rsid w:val="00D15168"/>
    <w:rsid w:val="00D1777E"/>
    <w:rsid w:val="00D2038A"/>
    <w:rsid w:val="00D20576"/>
    <w:rsid w:val="00D21646"/>
    <w:rsid w:val="00D247E2"/>
    <w:rsid w:val="00D25214"/>
    <w:rsid w:val="00D26185"/>
    <w:rsid w:val="00D2738C"/>
    <w:rsid w:val="00D317D7"/>
    <w:rsid w:val="00D332D4"/>
    <w:rsid w:val="00D33C88"/>
    <w:rsid w:val="00D33DD4"/>
    <w:rsid w:val="00D342F5"/>
    <w:rsid w:val="00D357BD"/>
    <w:rsid w:val="00D44EBA"/>
    <w:rsid w:val="00D54043"/>
    <w:rsid w:val="00D560C7"/>
    <w:rsid w:val="00D56EAA"/>
    <w:rsid w:val="00D63A1B"/>
    <w:rsid w:val="00D73A0E"/>
    <w:rsid w:val="00D75E2E"/>
    <w:rsid w:val="00D806A3"/>
    <w:rsid w:val="00D84E7B"/>
    <w:rsid w:val="00D852D8"/>
    <w:rsid w:val="00D87753"/>
    <w:rsid w:val="00D91FD4"/>
    <w:rsid w:val="00D95ADD"/>
    <w:rsid w:val="00D95BC0"/>
    <w:rsid w:val="00D96EDD"/>
    <w:rsid w:val="00DA2381"/>
    <w:rsid w:val="00DA310F"/>
    <w:rsid w:val="00DA5316"/>
    <w:rsid w:val="00DB1FCE"/>
    <w:rsid w:val="00DB242C"/>
    <w:rsid w:val="00DB2A22"/>
    <w:rsid w:val="00DB7B49"/>
    <w:rsid w:val="00DC3DA1"/>
    <w:rsid w:val="00DC6627"/>
    <w:rsid w:val="00DD0C63"/>
    <w:rsid w:val="00DD357D"/>
    <w:rsid w:val="00DD4F43"/>
    <w:rsid w:val="00DD63FA"/>
    <w:rsid w:val="00DD6843"/>
    <w:rsid w:val="00DE4BDC"/>
    <w:rsid w:val="00DE7D86"/>
    <w:rsid w:val="00DE7FA8"/>
    <w:rsid w:val="00DF10D9"/>
    <w:rsid w:val="00DF5A41"/>
    <w:rsid w:val="00DF5AF3"/>
    <w:rsid w:val="00E05183"/>
    <w:rsid w:val="00E0535E"/>
    <w:rsid w:val="00E06549"/>
    <w:rsid w:val="00E07009"/>
    <w:rsid w:val="00E0788F"/>
    <w:rsid w:val="00E11AAD"/>
    <w:rsid w:val="00E11DFC"/>
    <w:rsid w:val="00E12F1B"/>
    <w:rsid w:val="00E14A2D"/>
    <w:rsid w:val="00E15487"/>
    <w:rsid w:val="00E20923"/>
    <w:rsid w:val="00E22BA4"/>
    <w:rsid w:val="00E245CB"/>
    <w:rsid w:val="00E265D5"/>
    <w:rsid w:val="00E27309"/>
    <w:rsid w:val="00E47756"/>
    <w:rsid w:val="00E503A6"/>
    <w:rsid w:val="00E50AF6"/>
    <w:rsid w:val="00E50F14"/>
    <w:rsid w:val="00E54381"/>
    <w:rsid w:val="00E55D5E"/>
    <w:rsid w:val="00E60A28"/>
    <w:rsid w:val="00E63BFF"/>
    <w:rsid w:val="00E64192"/>
    <w:rsid w:val="00E64DE3"/>
    <w:rsid w:val="00E65E36"/>
    <w:rsid w:val="00E67356"/>
    <w:rsid w:val="00E74FB6"/>
    <w:rsid w:val="00E75AC5"/>
    <w:rsid w:val="00E75B08"/>
    <w:rsid w:val="00E75DDD"/>
    <w:rsid w:val="00E82519"/>
    <w:rsid w:val="00E827E0"/>
    <w:rsid w:val="00E86A01"/>
    <w:rsid w:val="00E915A9"/>
    <w:rsid w:val="00E942DA"/>
    <w:rsid w:val="00EA42CB"/>
    <w:rsid w:val="00EA52FE"/>
    <w:rsid w:val="00EA7131"/>
    <w:rsid w:val="00EB0FF2"/>
    <w:rsid w:val="00EB1BE6"/>
    <w:rsid w:val="00EC0FBB"/>
    <w:rsid w:val="00EC39D8"/>
    <w:rsid w:val="00EC4AB6"/>
    <w:rsid w:val="00EC4CEC"/>
    <w:rsid w:val="00ED0F54"/>
    <w:rsid w:val="00ED60DE"/>
    <w:rsid w:val="00EE26C3"/>
    <w:rsid w:val="00EE2E2D"/>
    <w:rsid w:val="00EE48EB"/>
    <w:rsid w:val="00EF00D7"/>
    <w:rsid w:val="00EF1B12"/>
    <w:rsid w:val="00EF26F0"/>
    <w:rsid w:val="00EF465C"/>
    <w:rsid w:val="00F0081F"/>
    <w:rsid w:val="00F01F90"/>
    <w:rsid w:val="00F07A5D"/>
    <w:rsid w:val="00F07AF4"/>
    <w:rsid w:val="00F115F8"/>
    <w:rsid w:val="00F15FEE"/>
    <w:rsid w:val="00F16322"/>
    <w:rsid w:val="00F1638C"/>
    <w:rsid w:val="00F166FD"/>
    <w:rsid w:val="00F24575"/>
    <w:rsid w:val="00F24D6F"/>
    <w:rsid w:val="00F24ED4"/>
    <w:rsid w:val="00F25171"/>
    <w:rsid w:val="00F258C5"/>
    <w:rsid w:val="00F3023D"/>
    <w:rsid w:val="00F33F91"/>
    <w:rsid w:val="00F42FF1"/>
    <w:rsid w:val="00F4351B"/>
    <w:rsid w:val="00F476E5"/>
    <w:rsid w:val="00F477EA"/>
    <w:rsid w:val="00F503FE"/>
    <w:rsid w:val="00F50F7E"/>
    <w:rsid w:val="00F559FE"/>
    <w:rsid w:val="00F57254"/>
    <w:rsid w:val="00F60458"/>
    <w:rsid w:val="00F618FC"/>
    <w:rsid w:val="00F6398A"/>
    <w:rsid w:val="00F65053"/>
    <w:rsid w:val="00F66528"/>
    <w:rsid w:val="00F709FA"/>
    <w:rsid w:val="00F712D2"/>
    <w:rsid w:val="00F74CE7"/>
    <w:rsid w:val="00F74F50"/>
    <w:rsid w:val="00F955EF"/>
    <w:rsid w:val="00F97656"/>
    <w:rsid w:val="00F97BE7"/>
    <w:rsid w:val="00FA4C3C"/>
    <w:rsid w:val="00FA53DC"/>
    <w:rsid w:val="00FA5465"/>
    <w:rsid w:val="00FA6048"/>
    <w:rsid w:val="00FA72F4"/>
    <w:rsid w:val="00FB2DAC"/>
    <w:rsid w:val="00FB33FB"/>
    <w:rsid w:val="00FC0468"/>
    <w:rsid w:val="00FC4FBE"/>
    <w:rsid w:val="00FC560F"/>
    <w:rsid w:val="00FD0988"/>
    <w:rsid w:val="00FD3F41"/>
    <w:rsid w:val="00FE0FB2"/>
    <w:rsid w:val="00FE10C8"/>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14:docId w14:val="5BB6F255"/>
  <w15:docId w15:val="{78D51213-1D89-4CC9-8354-DB60B2B4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semiHidden/>
    <w:rsid w:val="00F07AF4"/>
    <w:pPr>
      <w:tabs>
        <w:tab w:val="right" w:pos="-170"/>
        <w:tab w:val="left" w:pos="9242"/>
      </w:tabs>
      <w:ind w:left="-567"/>
    </w:pPr>
    <w:rPr>
      <w:rFonts w:cs="Arial"/>
      <w:color w:val="808080"/>
      <w:sz w:val="18"/>
    </w:rPr>
  </w:style>
  <w:style w:type="character" w:customStyle="1" w:styleId="FuzeileZchn">
    <w:name w:val="Fußzeile Zchn"/>
    <w:link w:val="Fuzeile"/>
    <w:semiHidden/>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character" w:styleId="NichtaufgelsteErwhnung">
    <w:name w:val="Unresolved Mention"/>
    <w:basedOn w:val="Absatz-Standardschriftart"/>
    <w:uiPriority w:val="99"/>
    <w:semiHidden/>
    <w:unhideWhenUsed/>
    <w:rsid w:val="00C814E9"/>
    <w:rPr>
      <w:color w:val="605E5C"/>
      <w:shd w:val="clear" w:color="auto" w:fill="E1DFDD"/>
    </w:rPr>
  </w:style>
  <w:style w:type="paragraph" w:customStyle="1" w:styleId="ZwischenberschriftFS">
    <w:name w:val="Zwischenüberschrift FS"/>
    <w:basedOn w:val="berschrift2"/>
    <w:autoRedefine/>
    <w:qFormat/>
    <w:rsid w:val="00943317"/>
    <w:pPr>
      <w:numPr>
        <w:ilvl w:val="0"/>
        <w:numId w:val="0"/>
      </w:numPr>
      <w:pBdr>
        <w:bottom w:val="none" w:sz="0" w:space="0" w:color="auto"/>
      </w:pBdr>
    </w:pPr>
    <w:rPr>
      <w:b/>
    </w:rPr>
  </w:style>
  <w:style w:type="paragraph" w:styleId="berarbeitung">
    <w:name w:val="Revision"/>
    <w:hidden/>
    <w:uiPriority w:val="99"/>
    <w:semiHidden/>
    <w:rsid w:val="00C90DB4"/>
    <w:rPr>
      <w:sz w:val="22"/>
      <w:szCs w:val="22"/>
      <w:lang w:eastAsia="en-US"/>
    </w:rPr>
  </w:style>
  <w:style w:type="paragraph" w:customStyle="1" w:styleId="AufzhlungBulletpoint">
    <w:name w:val="Aufzählung Bulletpoint"/>
    <w:basedOn w:val="Textkrper"/>
    <w:qFormat/>
    <w:rsid w:val="006114EF"/>
    <w:pPr>
      <w:numPr>
        <w:numId w:val="6"/>
      </w:numPr>
      <w:ind w:left="587"/>
    </w:pPr>
  </w:style>
  <w:style w:type="paragraph" w:customStyle="1" w:styleId="AufzhlungBulletpoint2">
    <w:name w:val="Aufzählung Bulletpoint 2"/>
    <w:basedOn w:val="Textkrper"/>
    <w:qFormat/>
    <w:rsid w:val="00181F02"/>
    <w:pPr>
      <w:numPr>
        <w:numId w:val="5"/>
      </w:numPr>
      <w:ind w:left="1154"/>
    </w:pPr>
  </w:style>
  <w:style w:type="paragraph" w:customStyle="1" w:styleId="QuellenangabeTextBild">
    <w:name w:val="Quellenangabe Text/Bild"/>
    <w:basedOn w:val="Textkrper"/>
    <w:next w:val="Standard"/>
    <w:qFormat/>
    <w:rsid w:val="00054433"/>
    <w:rPr>
      <w:i/>
      <w:sz w:val="18"/>
      <w:szCs w:val="18"/>
    </w:rPr>
  </w:style>
  <w:style w:type="character" w:styleId="Hervorhebung">
    <w:name w:val="Emphasis"/>
    <w:basedOn w:val="Absatz-Standardschriftart"/>
    <w:uiPriority w:val="20"/>
    <w:qFormat/>
    <w:rsid w:val="00597775"/>
    <w:rPr>
      <w:i/>
      <w:iCs/>
    </w:rPr>
  </w:style>
  <w:style w:type="paragraph" w:customStyle="1" w:styleId="QuellenangabeVerzeichnis">
    <w:name w:val="Quellenangabe Verzeichnis"/>
    <w:basedOn w:val="Standard"/>
    <w:qFormat/>
    <w:rsid w:val="00F15FEE"/>
    <w:pPr>
      <w:ind w:left="284" w:hanging="284"/>
    </w:pPr>
  </w:style>
  <w:style w:type="numbering" w:customStyle="1" w:styleId="Formatvorlage2">
    <w:name w:val="Formatvorlage2"/>
    <w:uiPriority w:val="99"/>
    <w:rsid w:val="004430B1"/>
    <w:pPr>
      <w:numPr>
        <w:numId w:val="8"/>
      </w:numPr>
    </w:pPr>
  </w:style>
  <w:style w:type="paragraph" w:styleId="Beschriftung">
    <w:name w:val="caption"/>
    <w:basedOn w:val="Standard"/>
    <w:next w:val="Standard"/>
    <w:uiPriority w:val="35"/>
    <w:unhideWhenUsed/>
    <w:qFormat/>
    <w:rsid w:val="004430B1"/>
    <w:pPr>
      <w:spacing w:after="200"/>
    </w:pPr>
    <w:rPr>
      <w:i/>
      <w:iCs/>
      <w:color w:val="1F497D" w:themeColor="text2"/>
      <w:sz w:val="18"/>
      <w:szCs w:val="18"/>
    </w:rPr>
  </w:style>
  <w:style w:type="character" w:styleId="BesuchterLink">
    <w:name w:val="FollowedHyperlink"/>
    <w:basedOn w:val="Absatz-Standardschriftart"/>
    <w:uiPriority w:val="99"/>
    <w:semiHidden/>
    <w:unhideWhenUsed/>
    <w:rsid w:val="00476CB9"/>
    <w:rPr>
      <w:color w:val="800080" w:themeColor="followedHyperlink"/>
      <w:u w:val="single"/>
    </w:rPr>
  </w:style>
  <w:style w:type="paragraph" w:styleId="Endnotentext">
    <w:name w:val="endnote text"/>
    <w:basedOn w:val="Standard"/>
    <w:link w:val="EndnotentextZchn"/>
    <w:uiPriority w:val="99"/>
    <w:semiHidden/>
    <w:unhideWhenUsed/>
    <w:rsid w:val="001949D7"/>
    <w:rPr>
      <w:sz w:val="20"/>
      <w:szCs w:val="20"/>
    </w:rPr>
  </w:style>
  <w:style w:type="character" w:customStyle="1" w:styleId="EndnotentextZchn">
    <w:name w:val="Endnotentext Zchn"/>
    <w:basedOn w:val="Absatz-Standardschriftart"/>
    <w:link w:val="Endnotentext"/>
    <w:uiPriority w:val="99"/>
    <w:semiHidden/>
    <w:rsid w:val="001949D7"/>
    <w:rPr>
      <w:lang w:eastAsia="en-US"/>
    </w:rPr>
  </w:style>
  <w:style w:type="character" w:styleId="Endnotenzeichen">
    <w:name w:val="endnote reference"/>
    <w:basedOn w:val="Absatz-Standardschriftart"/>
    <w:uiPriority w:val="99"/>
    <w:semiHidden/>
    <w:unhideWhenUsed/>
    <w:rsid w:val="001949D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66906">
      <w:bodyDiv w:val="1"/>
      <w:marLeft w:val="0"/>
      <w:marRight w:val="0"/>
      <w:marTop w:val="0"/>
      <w:marBottom w:val="0"/>
      <w:divBdr>
        <w:top w:val="none" w:sz="0" w:space="0" w:color="auto"/>
        <w:left w:val="none" w:sz="0" w:space="0" w:color="auto"/>
        <w:bottom w:val="none" w:sz="0" w:space="0" w:color="auto"/>
        <w:right w:val="none" w:sz="0" w:space="0" w:color="auto"/>
      </w:divBdr>
    </w:div>
    <w:div w:id="99182342">
      <w:bodyDiv w:val="1"/>
      <w:marLeft w:val="0"/>
      <w:marRight w:val="0"/>
      <w:marTop w:val="0"/>
      <w:marBottom w:val="0"/>
      <w:divBdr>
        <w:top w:val="none" w:sz="0" w:space="0" w:color="auto"/>
        <w:left w:val="none" w:sz="0" w:space="0" w:color="auto"/>
        <w:bottom w:val="none" w:sz="0" w:space="0" w:color="auto"/>
        <w:right w:val="none" w:sz="0" w:space="0" w:color="auto"/>
      </w:divBdr>
    </w:div>
    <w:div w:id="721562458">
      <w:bodyDiv w:val="1"/>
      <w:marLeft w:val="0"/>
      <w:marRight w:val="0"/>
      <w:marTop w:val="0"/>
      <w:marBottom w:val="0"/>
      <w:divBdr>
        <w:top w:val="none" w:sz="0" w:space="0" w:color="auto"/>
        <w:left w:val="none" w:sz="0" w:space="0" w:color="auto"/>
        <w:bottom w:val="none" w:sz="0" w:space="0" w:color="auto"/>
        <w:right w:val="none" w:sz="0" w:space="0" w:color="auto"/>
      </w:divBdr>
      <w:divsChild>
        <w:div w:id="2142723890">
          <w:marLeft w:val="-720"/>
          <w:marRight w:val="0"/>
          <w:marTop w:val="0"/>
          <w:marBottom w:val="0"/>
          <w:divBdr>
            <w:top w:val="none" w:sz="0" w:space="0" w:color="auto"/>
            <w:left w:val="none" w:sz="0" w:space="0" w:color="auto"/>
            <w:bottom w:val="none" w:sz="0" w:space="0" w:color="auto"/>
            <w:right w:val="none" w:sz="0" w:space="0" w:color="auto"/>
          </w:divBdr>
        </w:div>
      </w:divsChild>
    </w:div>
    <w:div w:id="887490997">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388532275">
      <w:bodyDiv w:val="1"/>
      <w:marLeft w:val="0"/>
      <w:marRight w:val="0"/>
      <w:marTop w:val="0"/>
      <w:marBottom w:val="0"/>
      <w:divBdr>
        <w:top w:val="none" w:sz="0" w:space="0" w:color="auto"/>
        <w:left w:val="none" w:sz="0" w:space="0" w:color="auto"/>
        <w:bottom w:val="none" w:sz="0" w:space="0" w:color="auto"/>
        <w:right w:val="none" w:sz="0" w:space="0" w:color="auto"/>
      </w:divBdr>
    </w:div>
    <w:div w:id="1400907355">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743258891">
      <w:bodyDiv w:val="1"/>
      <w:marLeft w:val="0"/>
      <w:marRight w:val="0"/>
      <w:marTop w:val="0"/>
      <w:marBottom w:val="0"/>
      <w:divBdr>
        <w:top w:val="none" w:sz="0" w:space="0" w:color="auto"/>
        <w:left w:val="none" w:sz="0" w:space="0" w:color="auto"/>
        <w:bottom w:val="none" w:sz="0" w:space="0" w:color="auto"/>
        <w:right w:val="none" w:sz="0" w:space="0" w:color="auto"/>
      </w:divBdr>
    </w:div>
    <w:div w:id="1883705808">
      <w:bodyDiv w:val="1"/>
      <w:marLeft w:val="0"/>
      <w:marRight w:val="0"/>
      <w:marTop w:val="0"/>
      <w:marBottom w:val="0"/>
      <w:divBdr>
        <w:top w:val="none" w:sz="0" w:space="0" w:color="auto"/>
        <w:left w:val="none" w:sz="0" w:space="0" w:color="auto"/>
        <w:bottom w:val="none" w:sz="0" w:space="0" w:color="auto"/>
        <w:right w:val="none" w:sz="0" w:space="0" w:color="auto"/>
      </w:divBdr>
    </w:div>
    <w:div w:id="210575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yperlink" Target="https://creativecommons.org/licenses/by/4.0/legalcode.d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www.bgr.bund.de/DE/Themen/Endlagerung/Endlagerforsch/endlagerforsch_node.html" TargetMode="External"/><Relationship Id="rId33" Type="http://schemas.openxmlformats.org/officeDocument/2006/relationships/hyperlink" Target="https://www.bund.net/themen/atomkraft/atommuell/lagersuche/aktuell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bge.de/de/endlagersuche/planspiel/" TargetMode="External"/><Relationship Id="rId32" Type="http://schemas.openxmlformats.org/officeDocument/2006/relationships/hyperlink" Target="https://www.bmbf.de/bmbf/de/bildung/bildung-fuer-nachhaltige-entwicklung/bildung-fuer-nachhaltige-entwicklung_node.html" TargetMode="External"/><Relationship Id="rId37"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bge.de/de/endlagersuche/" TargetMode="External"/><Relationship Id="rId28" Type="http://schemas.openxmlformats.org/officeDocument/2006/relationships/header" Target="header7.xml"/><Relationship Id="rId36" Type="http://schemas.openxmlformats.org/officeDocument/2006/relationships/hyperlink" Target="https://creativecommons.org/licenses/by/4.0/legalcode.de"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www.gesetze-im-internet.de/standag_2017/__23.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bge.de/de/endlagersuche/" TargetMode="External"/><Relationship Id="rId27" Type="http://schemas.openxmlformats.org/officeDocument/2006/relationships/hyperlink" Target="https://www.nationales-begleitgremium.de/DE/Endlagersuche/endlagersuche_node.html" TargetMode="External"/><Relationship Id="rId30" Type="http://schemas.openxmlformats.org/officeDocument/2006/relationships/hyperlink" Target="https://www.gesetze-im-internet.de/standag_2017/BJNR107410017.html" TargetMode="External"/><Relationship Id="rId35" Type="http://schemas.openxmlformats.org/officeDocument/2006/relationships/hyperlink" Target="https://creativecommons.org/licenses/by/4.0/legalcode.de" TargetMode="External"/><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59DA4-FAA2-480D-9460-2E290235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3402</Words>
  <Characters>21435</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Titze</dc:creator>
  <cp:lastModifiedBy>Christine Titze</cp:lastModifiedBy>
  <cp:revision>5</cp:revision>
  <cp:lastPrinted>2024-05-29T09:24:00Z</cp:lastPrinted>
  <dcterms:created xsi:type="dcterms:W3CDTF">2024-10-16T11:01:00Z</dcterms:created>
  <dcterms:modified xsi:type="dcterms:W3CDTF">2024-10-16T11:37:00Z</dcterms:modified>
</cp:coreProperties>
</file>