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0B4C166B"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7D27BD" w:rsidRPr="00FB5A0B">
        <w:t>Chemie</w:t>
      </w:r>
    </w:p>
    <w:p w14:paraId="466B2A0E" w14:textId="77777777" w:rsidR="0069509E" w:rsidRDefault="00FF253C" w:rsidP="00B81F5F">
      <w:pPr>
        <w:pStyle w:val="berschrift1"/>
        <w:numPr>
          <w:ilvl w:val="0"/>
          <w:numId w:val="0"/>
        </w:numPr>
      </w:pPr>
      <w:r>
        <w:t>Kurzbeschreibung</w:t>
      </w:r>
    </w:p>
    <w:p w14:paraId="18393A8C" w14:textId="36A358B0" w:rsidR="0015787C" w:rsidRPr="006C182E" w:rsidRDefault="00526EC0" w:rsidP="006C182E">
      <w:pPr>
        <w:pStyle w:val="KeinLeerraum"/>
      </w:pPr>
      <w:r>
        <w:t>Essigreiniger</w:t>
      </w:r>
    </w:p>
    <w:p w14:paraId="6687D011" w14:textId="232B9BE4" w:rsidR="0015787C" w:rsidRPr="00C75A06" w:rsidRDefault="00460A2A" w:rsidP="00C75A06">
      <w:pPr>
        <w:pStyle w:val="Textkrper"/>
      </w:pPr>
      <w:r w:rsidRPr="00C75A06">
        <w:t>Die</w:t>
      </w:r>
      <w:r w:rsidR="00FE32B5" w:rsidRPr="00C75A06">
        <w:t>se</w:t>
      </w:r>
      <w:r w:rsidRPr="00C75A06">
        <w:t xml:space="preserve"> Aufgabe wurde </w:t>
      </w:r>
      <w:r w:rsidR="00FE32B5" w:rsidRPr="00C75A06">
        <w:t>von Fachexpertinnen und Fachexperten der Länder, überwiegend Lehrkräften, entwickelt. Die Aufgabenentwickl</w:t>
      </w:r>
      <w:r w:rsidR="009903F6" w:rsidRPr="00C75A06">
        <w:t>ungs</w:t>
      </w:r>
      <w:r w:rsidR="00FE32B5" w:rsidRPr="00C75A06">
        <w:t xml:space="preserve">gruppe wurde von Wissenschaftlerinnen und Wissenschaftlern der Fachdidaktik </w:t>
      </w:r>
      <w:r w:rsidR="007D27BD" w:rsidRPr="00C75A06">
        <w:t>Chemie</w:t>
      </w:r>
      <w:r w:rsidR="00FE32B5" w:rsidRPr="00C75A06">
        <w:t xml:space="preserve"> beraten. Das </w:t>
      </w:r>
      <w:r w:rsidRPr="00C75A06">
        <w:t xml:space="preserve">Institut </w:t>
      </w:r>
      <w:r w:rsidR="003E755C" w:rsidRPr="00C75A06">
        <w:t>zur</w:t>
      </w:r>
      <w:r w:rsidRPr="00C75A06">
        <w:t xml:space="preserve"> Qualitätsentwicklung im Bildungswesen</w:t>
      </w:r>
      <w:r w:rsidR="00FE32B5" w:rsidRPr="00C75A06">
        <w:t xml:space="preserve"> hat den Prozess koordiniert.</w:t>
      </w:r>
    </w:p>
    <w:p w14:paraId="034619C2" w14:textId="77777777" w:rsidR="0048691F" w:rsidRDefault="00575916" w:rsidP="006C182E">
      <w:pPr>
        <w:pStyle w:val="Zwischenberschrift"/>
      </w:pPr>
      <w:r>
        <w:t>Zusammenfassung:</w:t>
      </w:r>
    </w:p>
    <w:p w14:paraId="454CE124" w14:textId="79EF7C6B" w:rsidR="007D27BD" w:rsidRPr="00C75A06" w:rsidRDefault="007D27BD" w:rsidP="00C75A06">
      <w:pPr>
        <w:pStyle w:val="Textkrper"/>
        <w:spacing w:after="120"/>
      </w:pPr>
      <w:r w:rsidRPr="00C75A06">
        <w:t>Die Schülerinnen und Schüler sollen Medien herstellen zur Reaktion von Essigsäure mit Kalk. Diese sollen adressaten</w:t>
      </w:r>
      <w:r w:rsidR="00CF5240" w:rsidRPr="00C75A06">
        <w:t>bezogen</w:t>
      </w:r>
      <w:r w:rsidRPr="00C75A06">
        <w:t xml:space="preserve"> auf bestimmte Personen und Personengruppen abgestimmt sein. Die Adress</w:t>
      </w:r>
      <w:r w:rsidR="00CF5240" w:rsidRPr="00C75A06">
        <w:t>atinnen und Adressaten</w:t>
      </w:r>
      <w:r w:rsidRPr="00C75A06">
        <w:t xml:space="preserve"> unterscheiden sich in ihrem Verständnis der betrachteten Inhalte auf makroskopischer und submikroskopischer Ebene sowie </w:t>
      </w:r>
      <w:r w:rsidR="005A20CE" w:rsidRPr="00C75A06">
        <w:t xml:space="preserve">in </w:t>
      </w:r>
      <w:r w:rsidRPr="00C75A06">
        <w:t>ihren Fähigkeiten, Fach- und Formelsprache zu verstehen. Kern der Aufgabe</w:t>
      </w:r>
      <w:r w:rsidR="00FC5710" w:rsidRPr="00C75A06">
        <w:t xml:space="preserve"> </w:t>
      </w:r>
      <w:r w:rsidR="00274DBE" w:rsidRPr="00C75A06">
        <w:t>sind</w:t>
      </w:r>
      <w:r w:rsidRPr="00C75A06">
        <w:t xml:space="preserve"> also die Darstellung und Kommunikation chemischer Sachverhalte.</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A41DD4" w:rsidRPr="00845142" w14:paraId="2AB5D214" w14:textId="77777777" w:rsidTr="000176DF">
        <w:trPr>
          <w:trHeight w:val="1968"/>
        </w:trPr>
        <w:tc>
          <w:tcPr>
            <w:tcW w:w="3261" w:type="dxa"/>
            <w:shd w:val="clear" w:color="auto" w:fill="D9D9D9" w:themeFill="background1" w:themeFillShade="D9"/>
          </w:tcPr>
          <w:p w14:paraId="2892F7DD" w14:textId="666D4EAD" w:rsidR="00A41DD4" w:rsidRPr="008D7A8B" w:rsidRDefault="00A41DD4" w:rsidP="00A41DD4">
            <w:pPr>
              <w:pStyle w:val="Textkrper"/>
              <w:spacing w:before="0"/>
              <w:jc w:val="left"/>
              <w:rPr>
                <w:b/>
              </w:rPr>
            </w:pPr>
            <w:r>
              <w:rPr>
                <w:b/>
              </w:rPr>
              <w:t xml:space="preserve">Kompetenzbereiche und </w:t>
            </w:r>
            <w:r w:rsidR="00904F25">
              <w:rPr>
                <w:b/>
              </w:rPr>
              <w:br/>
            </w:r>
            <w:r w:rsidRPr="008D7A8B">
              <w:rPr>
                <w:b/>
              </w:rPr>
              <w:t>relevante Standards</w:t>
            </w:r>
          </w:p>
        </w:tc>
        <w:tc>
          <w:tcPr>
            <w:tcW w:w="5804" w:type="dxa"/>
          </w:tcPr>
          <w:p w14:paraId="383C7BD7" w14:textId="77777777" w:rsidR="00A41DD4" w:rsidRPr="00895504" w:rsidRDefault="00A41DD4" w:rsidP="003962C2">
            <w:pPr>
              <w:pStyle w:val="Textkrper"/>
              <w:spacing w:before="0"/>
              <w:rPr>
                <w:b/>
              </w:rPr>
            </w:pPr>
            <w:r>
              <w:rPr>
                <w:b/>
              </w:rPr>
              <w:t>Sachkompetenz</w:t>
            </w:r>
          </w:p>
          <w:p w14:paraId="0367B03D" w14:textId="77777777" w:rsidR="00A41DD4" w:rsidRPr="00420767" w:rsidRDefault="00A41DD4" w:rsidP="00A41DD4">
            <w:pPr>
              <w:pStyle w:val="Textkrper"/>
              <w:rPr>
                <w:i/>
              </w:rPr>
            </w:pPr>
            <w:r w:rsidRPr="00420767">
              <w:rPr>
                <w:i/>
              </w:rPr>
              <w:t>Die Lernenden …</w:t>
            </w:r>
          </w:p>
          <w:p w14:paraId="3BE0D26D" w14:textId="4A20882C" w:rsidR="00A41DD4" w:rsidRPr="00194BA5" w:rsidRDefault="00A41DD4" w:rsidP="00A41DD4">
            <w:pPr>
              <w:pStyle w:val="Textkrper"/>
              <w:ind w:left="567" w:hanging="567"/>
              <w:rPr>
                <w:b/>
                <w:bCs/>
              </w:rPr>
            </w:pPr>
            <w:r w:rsidRPr="00194BA5">
              <w:rPr>
                <w:b/>
                <w:bCs/>
              </w:rPr>
              <w:t>S 0</w:t>
            </w:r>
            <w:r w:rsidRPr="00194BA5">
              <w:rPr>
                <w:b/>
                <w:bCs/>
              </w:rPr>
              <w:tab/>
              <w:t>beschreiben einen chemischen Sachverhalt sowohl auf makroskopischer und submikroskopischer Ebene als auch auf der Ebene der Repräsentationen</w:t>
            </w:r>
            <w:r w:rsidR="00AE6761">
              <w:rPr>
                <w:b/>
                <w:bCs/>
              </w:rPr>
              <w:t>.</w:t>
            </w:r>
          </w:p>
          <w:p w14:paraId="3AF57744" w14:textId="2B8D872E" w:rsidR="00A41DD4" w:rsidRDefault="00A41DD4" w:rsidP="00A41DD4">
            <w:pPr>
              <w:pStyle w:val="Textkrper"/>
              <w:ind w:left="567" w:hanging="567"/>
            </w:pPr>
            <w:r>
              <w:t>S 2.1</w:t>
            </w:r>
            <w:r>
              <w:tab/>
              <w:t>beschreiben modellhaft den submikroskopischen Bau ausgewählter Reinstoffe und Stoffgemische</w:t>
            </w:r>
            <w:r w:rsidR="00AE6761">
              <w:t>.</w:t>
            </w:r>
          </w:p>
          <w:p w14:paraId="75ED331B" w14:textId="79818CA6" w:rsidR="00A41DD4" w:rsidRDefault="00A41DD4" w:rsidP="00A41DD4">
            <w:pPr>
              <w:pStyle w:val="Textkrper"/>
              <w:ind w:left="567" w:hanging="567"/>
            </w:pPr>
            <w:r>
              <w:t>S 2.2 unterscheiden Atome, Ionen und Moleküle</w:t>
            </w:r>
            <w:r w:rsidR="00AE6761">
              <w:t>.</w:t>
            </w:r>
          </w:p>
          <w:p w14:paraId="27CE96FC" w14:textId="3B439CC3" w:rsidR="00A41DD4" w:rsidRPr="0045742A" w:rsidRDefault="00A41DD4" w:rsidP="00A41DD4">
            <w:pPr>
              <w:pStyle w:val="Textkrper"/>
              <w:ind w:left="567" w:hanging="567"/>
              <w:rPr>
                <w:b/>
                <w:bCs/>
              </w:rPr>
            </w:pPr>
            <w:r w:rsidRPr="0045742A">
              <w:rPr>
                <w:b/>
                <w:bCs/>
              </w:rPr>
              <w:t>S 2.8</w:t>
            </w:r>
            <w:r w:rsidRPr="0045742A">
              <w:rPr>
                <w:b/>
                <w:bCs/>
              </w:rPr>
              <w:tab/>
              <w:t>beschreiben Donator-Akzeptor-Vorgänge auf submikroskopischer Ebene</w:t>
            </w:r>
            <w:r w:rsidR="00AE6761">
              <w:rPr>
                <w:b/>
                <w:bCs/>
              </w:rPr>
              <w:t>.</w:t>
            </w:r>
          </w:p>
          <w:p w14:paraId="3B8304E8" w14:textId="267FD01A" w:rsidR="00A41DD4" w:rsidRDefault="00A41DD4" w:rsidP="00A41DD4">
            <w:pPr>
              <w:pStyle w:val="Textkrper"/>
              <w:ind w:left="567" w:hanging="567"/>
            </w:pPr>
            <w:r>
              <w:t>S 2.9</w:t>
            </w:r>
            <w:r>
              <w:tab/>
              <w:t>deuten Stoffumwandlungen hinsichtlich des Umbaus chemischer Bindungen</w:t>
            </w:r>
            <w:r w:rsidR="00AE6761">
              <w:t>.</w:t>
            </w:r>
          </w:p>
          <w:p w14:paraId="2C601D70" w14:textId="58018E8E" w:rsidR="00A41DD4" w:rsidRDefault="00A41DD4" w:rsidP="00A41DD4">
            <w:pPr>
              <w:pStyle w:val="Textkrper"/>
              <w:ind w:left="567" w:hanging="567"/>
            </w:pPr>
            <w:r>
              <w:t>S 3.1</w:t>
            </w:r>
            <w:r>
              <w:tab/>
              <w:t>kennen Bedeutungen und Aussagen chemischer Symbole und Formeln und nutzen diese zur Beschreibung chemischer Sachverhalte</w:t>
            </w:r>
            <w:r w:rsidR="00AE6761">
              <w:t>.</w:t>
            </w:r>
          </w:p>
          <w:p w14:paraId="7E560D67" w14:textId="77777777" w:rsidR="00A41DD4" w:rsidRDefault="00A41DD4" w:rsidP="00A41DD4">
            <w:pPr>
              <w:pStyle w:val="Textkrper"/>
              <w:ind w:left="567" w:hanging="567"/>
            </w:pPr>
            <w:r>
              <w:lastRenderedPageBreak/>
              <w:t>S 3.2</w:t>
            </w:r>
            <w:r>
              <w:tab/>
              <w:t>beschreiben chemische Reaktionen stöchiometrisch korrekt unter Verwendung der Formelsprache und stellen Reaktionsgleichungen auf.</w:t>
            </w:r>
          </w:p>
          <w:p w14:paraId="464D1FB4" w14:textId="77777777" w:rsidR="00A41DD4" w:rsidRPr="00895504" w:rsidRDefault="00A41DD4" w:rsidP="00A41DD4">
            <w:pPr>
              <w:pStyle w:val="Textkrper"/>
              <w:rPr>
                <w:b/>
              </w:rPr>
            </w:pPr>
            <w:r>
              <w:rPr>
                <w:b/>
              </w:rPr>
              <w:t>Erkenntnisgewinnungskompetenz</w:t>
            </w:r>
          </w:p>
          <w:p w14:paraId="17C61CD3" w14:textId="77777777" w:rsidR="00A41DD4" w:rsidRPr="00420767" w:rsidRDefault="00A41DD4" w:rsidP="00A41DD4">
            <w:pPr>
              <w:pStyle w:val="Textkrper"/>
              <w:rPr>
                <w:i/>
              </w:rPr>
            </w:pPr>
            <w:r w:rsidRPr="00420767">
              <w:rPr>
                <w:i/>
              </w:rPr>
              <w:t>Die Lernenden …</w:t>
            </w:r>
          </w:p>
          <w:p w14:paraId="264C9BBA" w14:textId="4D14ADAE" w:rsidR="00A41DD4" w:rsidRPr="00215209" w:rsidRDefault="00A41DD4" w:rsidP="00A41DD4">
            <w:pPr>
              <w:pStyle w:val="Textkrper"/>
              <w:ind w:left="567" w:hanging="567"/>
            </w:pPr>
            <w:r w:rsidRPr="00215209">
              <w:t>E 1.4</w:t>
            </w:r>
            <w:r w:rsidRPr="00215209">
              <w:tab/>
              <w:t>erheben relevante Daten im Rahmen von Untersuchungen insbesondere in chemischen Experimenten – auch unter Nutzung digitaler Werkzeuge</w:t>
            </w:r>
            <w:r w:rsidR="00903FEB">
              <w:t>.</w:t>
            </w:r>
          </w:p>
          <w:p w14:paraId="63FEF693" w14:textId="3D0D6E70" w:rsidR="00A41DD4" w:rsidRPr="002E6E17" w:rsidRDefault="00A41DD4" w:rsidP="00A41DD4">
            <w:pPr>
              <w:pStyle w:val="Textkrper"/>
              <w:ind w:left="567" w:hanging="567"/>
              <w:rPr>
                <w:b/>
                <w:bCs/>
              </w:rPr>
            </w:pPr>
            <w:r w:rsidRPr="002E6E17">
              <w:rPr>
                <w:b/>
                <w:bCs/>
              </w:rPr>
              <w:t>E 2.2</w:t>
            </w:r>
            <w:r w:rsidRPr="002E6E17">
              <w:rPr>
                <w:b/>
                <w:bCs/>
              </w:rPr>
              <w:tab/>
              <w:t>erkennen Modelle und Modellexperimente als notwendige Hilfsmittel zur Erklärung und Vorhersage von Vorgängen auf der submikroskopischen Ebene</w:t>
            </w:r>
            <w:r w:rsidR="00903FEB">
              <w:rPr>
                <w:b/>
                <w:bCs/>
              </w:rPr>
              <w:t>.</w:t>
            </w:r>
          </w:p>
          <w:p w14:paraId="47465499" w14:textId="77777777" w:rsidR="00A41DD4" w:rsidRDefault="00A41DD4" w:rsidP="00A41DD4">
            <w:pPr>
              <w:pStyle w:val="Textkrper"/>
              <w:ind w:left="567" w:hanging="567"/>
            </w:pPr>
            <w:r>
              <w:t>E 2.3</w:t>
            </w:r>
            <w:r>
              <w:tab/>
              <w:t>beschreiben mithilfe von Struktur- und Bindungsmodellen den submikroskopischen Aufbau der Materie.</w:t>
            </w:r>
          </w:p>
          <w:p w14:paraId="70283A56" w14:textId="77777777" w:rsidR="00A41DD4" w:rsidRPr="00895504" w:rsidRDefault="00A41DD4" w:rsidP="00A41DD4">
            <w:pPr>
              <w:pStyle w:val="Textkrper"/>
              <w:rPr>
                <w:b/>
              </w:rPr>
            </w:pPr>
            <w:r>
              <w:rPr>
                <w:b/>
              </w:rPr>
              <w:t>Kommunikationskompetenz</w:t>
            </w:r>
          </w:p>
          <w:p w14:paraId="5252DD64" w14:textId="77777777" w:rsidR="00A41DD4" w:rsidRPr="00420767" w:rsidRDefault="00A41DD4" w:rsidP="00A41DD4">
            <w:pPr>
              <w:pStyle w:val="Textkrper"/>
              <w:rPr>
                <w:i/>
              </w:rPr>
            </w:pPr>
            <w:r w:rsidRPr="00420767">
              <w:rPr>
                <w:i/>
              </w:rPr>
              <w:t>Die Lernenden …</w:t>
            </w:r>
          </w:p>
          <w:p w14:paraId="500431C0" w14:textId="1EFF31F5" w:rsidR="00A41DD4" w:rsidRDefault="00A41DD4" w:rsidP="00A41DD4">
            <w:pPr>
              <w:pStyle w:val="Textkrper"/>
              <w:ind w:left="567" w:hanging="567"/>
            </w:pPr>
            <w:r w:rsidRPr="00D67954">
              <w:t>K 1.3</w:t>
            </w:r>
            <w:r w:rsidRPr="00D67954">
              <w:tab/>
              <w:t>wählen mit Blick auf die Fragestellung relevante Informationen aus</w:t>
            </w:r>
            <w:r w:rsidR="00903FEB">
              <w:t>.</w:t>
            </w:r>
          </w:p>
          <w:p w14:paraId="4BF56638" w14:textId="062A0823" w:rsidR="00A41DD4" w:rsidRDefault="00A41DD4" w:rsidP="00A41DD4">
            <w:pPr>
              <w:pStyle w:val="Textkrper"/>
              <w:ind w:left="567" w:hanging="567"/>
            </w:pPr>
            <w:r>
              <w:t>K 2.2</w:t>
            </w:r>
            <w:r>
              <w:tab/>
              <w:t xml:space="preserve">wählen aus, auf welche Weise fachliche Inhalte </w:t>
            </w:r>
            <w:proofErr w:type="spellStart"/>
            <w:r>
              <w:t>sach</w:t>
            </w:r>
            <w:proofErr w:type="spellEnd"/>
            <w:r>
              <w:noBreakHyphen/>
              <w:t>, adressaten- und situationsgerecht weitergegeben werden</w:t>
            </w:r>
            <w:r w:rsidR="00903FEB">
              <w:t>.</w:t>
            </w:r>
          </w:p>
          <w:p w14:paraId="205F5986" w14:textId="1831D201" w:rsidR="00A41DD4" w:rsidRPr="005E0279" w:rsidRDefault="00A41DD4" w:rsidP="00A41DD4">
            <w:pPr>
              <w:pStyle w:val="Textkrper"/>
              <w:ind w:left="567" w:hanging="567"/>
              <w:rPr>
                <w:b/>
                <w:bCs/>
              </w:rPr>
            </w:pPr>
            <w:r w:rsidRPr="005E0279">
              <w:rPr>
                <w:b/>
                <w:bCs/>
              </w:rPr>
              <w:t>K 2.3</w:t>
            </w:r>
            <w:r w:rsidRPr="005E0279">
              <w:rPr>
                <w:b/>
                <w:bCs/>
              </w:rPr>
              <w:tab/>
              <w:t xml:space="preserve">überführen Alltags-, Fach- und Formelsprache, Modelle und/oder andere </w:t>
            </w:r>
            <w:r w:rsidR="006F4DA0">
              <w:rPr>
                <w:b/>
                <w:bCs/>
              </w:rPr>
              <w:t>Repräsentationen</w:t>
            </w:r>
            <w:r w:rsidRPr="005E0279">
              <w:rPr>
                <w:b/>
                <w:bCs/>
              </w:rPr>
              <w:t xml:space="preserve"> – auch unter Nutzung digitaler Werkzeuge – ineinander</w:t>
            </w:r>
            <w:r w:rsidR="00903FEB">
              <w:rPr>
                <w:b/>
                <w:bCs/>
              </w:rPr>
              <w:t>.</w:t>
            </w:r>
          </w:p>
          <w:p w14:paraId="04FA21BB" w14:textId="1CE3D897" w:rsidR="00A41DD4" w:rsidRDefault="00A41DD4" w:rsidP="00A41DD4">
            <w:pPr>
              <w:pStyle w:val="Textkrper"/>
              <w:ind w:left="567" w:hanging="567"/>
            </w:pPr>
            <w:r>
              <w:t>K 2.4</w:t>
            </w:r>
            <w:r>
              <w:tab/>
            </w:r>
            <w:proofErr w:type="gramStart"/>
            <w:r>
              <w:t>nutzen</w:t>
            </w:r>
            <w:proofErr w:type="gramEnd"/>
            <w:r>
              <w:t xml:space="preserve"> die Formelsprache als ein Werkzeug der Verknüpfung zwischen makroskopischer und submikroskopischer Ebene</w:t>
            </w:r>
            <w:r w:rsidR="00903FEB">
              <w:t>.</w:t>
            </w:r>
          </w:p>
          <w:p w14:paraId="0AECB151" w14:textId="425CE1BF" w:rsidR="00A41DD4" w:rsidRPr="00411F66" w:rsidRDefault="00A41DD4" w:rsidP="00A41DD4">
            <w:pPr>
              <w:pStyle w:val="Textkrper"/>
              <w:ind w:left="567" w:hanging="567"/>
              <w:rPr>
                <w:b/>
                <w:bCs/>
              </w:rPr>
            </w:pPr>
            <w:r w:rsidRPr="00411F66">
              <w:rPr>
                <w:b/>
                <w:bCs/>
              </w:rPr>
              <w:t>K 3.1</w:t>
            </w:r>
            <w:r w:rsidRPr="00411F66">
              <w:rPr>
                <w:b/>
                <w:bCs/>
              </w:rPr>
              <w:tab/>
              <w:t>dokumentieren und präsentieren den Verlauf und die Ergebnisse ihrer fachlichen Arbeit, Überlegung oder Recherche adressatenbezogen auch unter Nutzung digitaler Werkzeuge</w:t>
            </w:r>
            <w:r w:rsidR="00903FEB">
              <w:rPr>
                <w:b/>
                <w:bCs/>
              </w:rPr>
              <w:t>.</w:t>
            </w:r>
          </w:p>
          <w:p w14:paraId="355B349D" w14:textId="4C43E626" w:rsidR="00A41DD4" w:rsidRPr="00411F66" w:rsidRDefault="00A41DD4" w:rsidP="00A41DD4">
            <w:pPr>
              <w:pStyle w:val="Textkrper"/>
              <w:ind w:left="567" w:hanging="567"/>
              <w:rPr>
                <w:b/>
                <w:bCs/>
              </w:rPr>
            </w:pPr>
            <w:r w:rsidRPr="00411F66">
              <w:rPr>
                <w:b/>
                <w:bCs/>
              </w:rPr>
              <w:t>K 3.2</w:t>
            </w:r>
            <w:r w:rsidRPr="00411F66">
              <w:rPr>
                <w:b/>
                <w:bCs/>
              </w:rPr>
              <w:tab/>
              <w:t>beschreiben, veranschaulichen oder erklären chemische Sachverhalte strukturiert</w:t>
            </w:r>
            <w:r w:rsidR="00903FEB">
              <w:rPr>
                <w:b/>
                <w:bCs/>
              </w:rPr>
              <w:t>.</w:t>
            </w:r>
          </w:p>
          <w:p w14:paraId="78C5263A" w14:textId="06FE29C1" w:rsidR="00A41DD4" w:rsidRPr="000176DF" w:rsidRDefault="00A41DD4" w:rsidP="00A41DD4">
            <w:pPr>
              <w:pStyle w:val="Textkrper"/>
              <w:ind w:left="567" w:hanging="567"/>
            </w:pPr>
            <w:r>
              <w:t>K 3.3</w:t>
            </w:r>
            <w:r>
              <w:tab/>
              <w:t>argumentieren fachlich folgerichtig.</w:t>
            </w:r>
          </w:p>
        </w:tc>
      </w:tr>
      <w:tr w:rsidR="00A41DD4" w14:paraId="26F5E48A" w14:textId="77777777" w:rsidTr="00B643AC">
        <w:tc>
          <w:tcPr>
            <w:tcW w:w="3261" w:type="dxa"/>
            <w:shd w:val="clear" w:color="auto" w:fill="D9D9D9" w:themeFill="background1" w:themeFillShade="D9"/>
          </w:tcPr>
          <w:p w14:paraId="1C491A91" w14:textId="77777777" w:rsidR="00A41DD4" w:rsidRPr="008D7A8B" w:rsidRDefault="00A41DD4" w:rsidP="00A41DD4">
            <w:pPr>
              <w:pStyle w:val="Textkrper"/>
              <w:spacing w:before="0"/>
              <w:rPr>
                <w:b/>
              </w:rPr>
            </w:pPr>
            <w:r>
              <w:rPr>
                <w:b/>
              </w:rPr>
              <w:lastRenderedPageBreak/>
              <w:t xml:space="preserve">Basiskonzepte </w:t>
            </w:r>
          </w:p>
        </w:tc>
        <w:tc>
          <w:tcPr>
            <w:tcW w:w="5804" w:type="dxa"/>
          </w:tcPr>
          <w:p w14:paraId="3B8CE339" w14:textId="5AC60BFC" w:rsidR="00A41DD4" w:rsidRPr="00895504" w:rsidRDefault="00A41DD4" w:rsidP="00A41DD4">
            <w:pPr>
              <w:pStyle w:val="Textkrper"/>
              <w:spacing w:before="0"/>
            </w:pPr>
            <w:r w:rsidRPr="0041714E">
              <w:t>Konzept vom Aufbau und von den Eigenschaften der Stoffe und ihrer Teilchen</w:t>
            </w:r>
            <w:r w:rsidR="00FD0267">
              <w:t xml:space="preserve">, </w:t>
            </w:r>
            <w:r w:rsidRPr="000F1CF5">
              <w:t>Konzept der chemischen Reaktion</w:t>
            </w:r>
          </w:p>
        </w:tc>
      </w:tr>
      <w:tr w:rsidR="00A41DD4" w14:paraId="0DAD4B75" w14:textId="77777777" w:rsidTr="00B643AC">
        <w:tc>
          <w:tcPr>
            <w:tcW w:w="3261" w:type="dxa"/>
            <w:shd w:val="clear" w:color="auto" w:fill="D9D9D9" w:themeFill="background1" w:themeFillShade="D9"/>
          </w:tcPr>
          <w:p w14:paraId="4D46D446" w14:textId="77777777" w:rsidR="00A41DD4" w:rsidRPr="008D7A8B" w:rsidRDefault="00A41DD4" w:rsidP="00A41DD4">
            <w:pPr>
              <w:pStyle w:val="Textkrper"/>
              <w:spacing w:before="0"/>
              <w:rPr>
                <w:b/>
              </w:rPr>
            </w:pPr>
            <w:r>
              <w:rPr>
                <w:b/>
              </w:rPr>
              <w:t>konkrete Inhalte</w:t>
            </w:r>
          </w:p>
        </w:tc>
        <w:tc>
          <w:tcPr>
            <w:tcW w:w="5804" w:type="dxa"/>
          </w:tcPr>
          <w:p w14:paraId="1664058A" w14:textId="77777777" w:rsidR="007E2E0C" w:rsidRPr="00EE01F1" w:rsidRDefault="007E2E0C" w:rsidP="00C0026E">
            <w:pPr>
              <w:pStyle w:val="AufzhlungszeichenEbene1"/>
              <w:spacing w:before="0"/>
            </w:pPr>
            <w:r w:rsidRPr="00EE01F1">
              <w:t>Wirkung von Essigreiniger auf Kalk, auch im Alltag</w:t>
            </w:r>
          </w:p>
          <w:p w14:paraId="787FCC9E" w14:textId="77777777" w:rsidR="007E2E0C" w:rsidRPr="00EE01F1" w:rsidRDefault="007E2E0C" w:rsidP="00C0026E">
            <w:pPr>
              <w:pStyle w:val="AufzhlungszeichenEbene1"/>
              <w:spacing w:before="0"/>
            </w:pPr>
            <w:r w:rsidRPr="00EE01F1">
              <w:t>Erklärung im Rahmen der Säure-Base-Chemie</w:t>
            </w:r>
          </w:p>
          <w:p w14:paraId="314A6263" w14:textId="45599024" w:rsidR="00A41DD4" w:rsidRPr="00EE01F1" w:rsidRDefault="007E2E0C" w:rsidP="00C0026E">
            <w:pPr>
              <w:pStyle w:val="AufzhlungszeichenEbene1"/>
              <w:spacing w:before="0"/>
            </w:pPr>
            <w:r w:rsidRPr="00EE01F1">
              <w:t>Erstellung digitaler Medien zu Experimenten und für Erklärungen zur Kommunikation chemischer Sachverhalte</w:t>
            </w:r>
          </w:p>
        </w:tc>
      </w:tr>
      <w:tr w:rsidR="00A41DD4" w14:paraId="41918116" w14:textId="77777777" w:rsidTr="00B643AC">
        <w:tc>
          <w:tcPr>
            <w:tcW w:w="3261" w:type="dxa"/>
            <w:shd w:val="clear" w:color="auto" w:fill="D9D9D9" w:themeFill="background1" w:themeFillShade="D9"/>
          </w:tcPr>
          <w:p w14:paraId="4C3472AA" w14:textId="77777777" w:rsidR="00A41DD4" w:rsidRPr="008D7A8B" w:rsidRDefault="00A41DD4" w:rsidP="00A41DD4">
            <w:pPr>
              <w:pStyle w:val="Textkrper"/>
              <w:spacing w:before="0"/>
              <w:rPr>
                <w:b/>
              </w:rPr>
            </w:pPr>
            <w:r w:rsidRPr="008D7A8B">
              <w:rPr>
                <w:b/>
              </w:rPr>
              <w:lastRenderedPageBreak/>
              <w:t>Materialien</w:t>
            </w:r>
          </w:p>
        </w:tc>
        <w:tc>
          <w:tcPr>
            <w:tcW w:w="5804" w:type="dxa"/>
          </w:tcPr>
          <w:p w14:paraId="38424AEC" w14:textId="3DDCA123" w:rsidR="00142B31" w:rsidRDefault="00061CFE" w:rsidP="00061CFE">
            <w:pPr>
              <w:pStyle w:val="Textkrper"/>
              <w:spacing w:before="0"/>
            </w:pPr>
            <w:r>
              <w:t>M</w:t>
            </w:r>
            <w:r w:rsidR="00F640D7">
              <w:t xml:space="preserve"> </w:t>
            </w:r>
            <w:r>
              <w:t xml:space="preserve">1 – </w:t>
            </w:r>
            <w:r w:rsidR="00E04EDE">
              <w:rPr>
                <w:color w:val="000000" w:themeColor="text1"/>
              </w:rPr>
              <w:tab/>
            </w:r>
            <w:r w:rsidR="00142B31">
              <w:t>Loskärtchen für die Gruppeneinteilung</w:t>
            </w:r>
          </w:p>
          <w:p w14:paraId="62544E17" w14:textId="0F6F4487" w:rsidR="00F640D7" w:rsidRDefault="00F640D7" w:rsidP="00061CFE">
            <w:pPr>
              <w:pStyle w:val="Textkrper"/>
              <w:spacing w:before="0"/>
            </w:pPr>
            <w:r>
              <w:t>M</w:t>
            </w:r>
            <w:r w:rsidR="00E04EDE">
              <w:t xml:space="preserve"> </w:t>
            </w:r>
            <w:r>
              <w:t xml:space="preserve">2 – </w:t>
            </w:r>
            <w:r w:rsidR="00E04EDE">
              <w:rPr>
                <w:color w:val="000000" w:themeColor="text1"/>
              </w:rPr>
              <w:tab/>
            </w:r>
            <w:r>
              <w:t>Tafelanschrieb zur Reaktion von Essig mit Kalk</w:t>
            </w:r>
          </w:p>
          <w:p w14:paraId="131FAF37" w14:textId="462E5500" w:rsidR="007A4B79" w:rsidRPr="007A4B79" w:rsidRDefault="007A4B79" w:rsidP="007A4B79">
            <w:pPr>
              <w:pStyle w:val="Textkrper"/>
              <w:spacing w:before="0"/>
              <w:ind w:left="697" w:hanging="697"/>
              <w:rPr>
                <w:color w:val="000000" w:themeColor="text1"/>
              </w:rPr>
            </w:pPr>
            <w:r>
              <w:rPr>
                <w:color w:val="000000" w:themeColor="text1"/>
              </w:rPr>
              <w:t xml:space="preserve">M 3 – </w:t>
            </w:r>
            <w:r>
              <w:rPr>
                <w:color w:val="000000" w:themeColor="text1"/>
              </w:rPr>
              <w:tab/>
              <w:t xml:space="preserve">Alternative Formulierungen für den Zerfall der Kohlensäure </w:t>
            </w:r>
          </w:p>
        </w:tc>
      </w:tr>
      <w:tr w:rsidR="00A41DD4" w14:paraId="618520C2" w14:textId="77777777" w:rsidTr="00B643AC">
        <w:tc>
          <w:tcPr>
            <w:tcW w:w="3261" w:type="dxa"/>
            <w:shd w:val="clear" w:color="auto" w:fill="D9D9D9" w:themeFill="background1" w:themeFillShade="D9"/>
          </w:tcPr>
          <w:p w14:paraId="0611F400" w14:textId="5C8B7DA4" w:rsidR="00A41DD4" w:rsidRPr="008D7A8B" w:rsidRDefault="00A41DD4" w:rsidP="00A41DD4">
            <w:pPr>
              <w:pStyle w:val="Textkrper"/>
              <w:spacing w:before="0"/>
              <w:rPr>
                <w:b/>
              </w:rPr>
            </w:pPr>
            <w:r>
              <w:rPr>
                <w:b/>
              </w:rPr>
              <w:t>Abschluss</w:t>
            </w:r>
          </w:p>
        </w:tc>
        <w:tc>
          <w:tcPr>
            <w:tcW w:w="5804" w:type="dxa"/>
          </w:tcPr>
          <w:p w14:paraId="79CA50A7" w14:textId="2ECE1EC5" w:rsidR="00A41DD4" w:rsidRPr="00895504" w:rsidRDefault="00A41DD4" w:rsidP="00A41DD4">
            <w:pPr>
              <w:pStyle w:val="Textkrper"/>
              <w:spacing w:before="0"/>
            </w:pPr>
            <w:r>
              <w:t>Mittlerer Schulabschluss (MSA)</w:t>
            </w:r>
          </w:p>
        </w:tc>
      </w:tr>
      <w:tr w:rsidR="00A41DD4" w14:paraId="2711AA9D" w14:textId="77777777" w:rsidTr="00B643AC">
        <w:tc>
          <w:tcPr>
            <w:tcW w:w="3261" w:type="dxa"/>
            <w:shd w:val="clear" w:color="auto" w:fill="D9D9D9" w:themeFill="background1" w:themeFillShade="D9"/>
          </w:tcPr>
          <w:p w14:paraId="4B46A9B0" w14:textId="1B178367" w:rsidR="00A41DD4" w:rsidRDefault="00A41DD4" w:rsidP="00A41DD4">
            <w:pPr>
              <w:pStyle w:val="Textkrper"/>
              <w:spacing w:before="0"/>
              <w:rPr>
                <w:b/>
              </w:rPr>
            </w:pPr>
            <w:r>
              <w:rPr>
                <w:b/>
              </w:rPr>
              <w:t>Jahrgangsstufe</w:t>
            </w:r>
          </w:p>
        </w:tc>
        <w:tc>
          <w:tcPr>
            <w:tcW w:w="5804" w:type="dxa"/>
          </w:tcPr>
          <w:p w14:paraId="70E89E66" w14:textId="0BE36A01" w:rsidR="00A41DD4" w:rsidRDefault="00A41DD4" w:rsidP="00A41DD4">
            <w:pPr>
              <w:pStyle w:val="Textkrper"/>
              <w:spacing w:before="0"/>
            </w:pPr>
            <w:r>
              <w:t>2.</w:t>
            </w:r>
            <w:r w:rsidR="00B93C56">
              <w:t>–</w:t>
            </w:r>
            <w:r>
              <w:t>3. Lernjahr</w:t>
            </w:r>
            <w:r w:rsidR="00B93C56">
              <w:t xml:space="preserve"> (9. Klasse)</w:t>
            </w:r>
          </w:p>
        </w:tc>
      </w:tr>
      <w:tr w:rsidR="00A41DD4" w14:paraId="06627396" w14:textId="77777777" w:rsidTr="00B643AC">
        <w:tc>
          <w:tcPr>
            <w:tcW w:w="3261" w:type="dxa"/>
            <w:shd w:val="clear" w:color="auto" w:fill="D9D9D9" w:themeFill="background1" w:themeFillShade="D9"/>
          </w:tcPr>
          <w:p w14:paraId="1C780F44" w14:textId="572C949B" w:rsidR="00A41DD4" w:rsidRDefault="00A41DD4" w:rsidP="00A41DD4">
            <w:pPr>
              <w:pStyle w:val="Textkrper"/>
              <w:spacing w:before="0"/>
              <w:rPr>
                <w:b/>
              </w:rPr>
            </w:pPr>
            <w:r w:rsidRPr="008D7A8B">
              <w:rPr>
                <w:b/>
              </w:rPr>
              <w:t>Lernvoraussetzungen</w:t>
            </w:r>
          </w:p>
        </w:tc>
        <w:tc>
          <w:tcPr>
            <w:tcW w:w="5804" w:type="dxa"/>
          </w:tcPr>
          <w:p w14:paraId="44DBAAA1" w14:textId="621A9B83" w:rsidR="005E48F7" w:rsidRDefault="005E48F7" w:rsidP="00C0026E">
            <w:pPr>
              <w:pStyle w:val="AufzhlungszeichenEbene1"/>
              <w:spacing w:before="0"/>
            </w:pPr>
            <w:r w:rsidRPr="00B23504">
              <w:t>Säure-Base-Reaktionen</w:t>
            </w:r>
            <w:r>
              <w:t xml:space="preserve"> und </w:t>
            </w:r>
            <w:r w:rsidRPr="00B23504">
              <w:t>Oxonium</w:t>
            </w:r>
            <w:r w:rsidR="00607A55">
              <w:t>-I</w:t>
            </w:r>
            <w:r w:rsidRPr="00B23504">
              <w:t>onen</w:t>
            </w:r>
          </w:p>
          <w:p w14:paraId="5A5D1F83" w14:textId="77777777" w:rsidR="005E48F7" w:rsidRDefault="005E48F7" w:rsidP="00C0026E">
            <w:pPr>
              <w:pStyle w:val="AufzhlungszeichenEbene1"/>
              <w:spacing w:before="0"/>
            </w:pPr>
            <w:r w:rsidRPr="00B23504">
              <w:t>Essigsäure als organische Säure</w:t>
            </w:r>
          </w:p>
          <w:p w14:paraId="2DFE7655" w14:textId="77777777" w:rsidR="005E48F7" w:rsidRDefault="005E48F7" w:rsidP="00C0026E">
            <w:pPr>
              <w:pStyle w:val="AufzhlungszeichenEbene1"/>
              <w:spacing w:before="0"/>
            </w:pPr>
            <w:r>
              <w:t>Strukturformel</w:t>
            </w:r>
          </w:p>
          <w:p w14:paraId="44EE55E8" w14:textId="1A8651D7" w:rsidR="005E48F7" w:rsidRPr="00E15487" w:rsidRDefault="005E48F7" w:rsidP="00C0026E">
            <w:pPr>
              <w:pStyle w:val="AufzhlungszeichenEbene1"/>
              <w:spacing w:before="0"/>
            </w:pPr>
            <w:r>
              <w:t>wenn möglich</w:t>
            </w:r>
            <w:r w:rsidRPr="00B23504">
              <w:t xml:space="preserve"> Kalkwasserprobe</w:t>
            </w:r>
          </w:p>
        </w:tc>
      </w:tr>
      <w:tr w:rsidR="00A41DD4" w14:paraId="17A23536" w14:textId="77777777" w:rsidTr="00B643AC">
        <w:tc>
          <w:tcPr>
            <w:tcW w:w="3261" w:type="dxa"/>
            <w:shd w:val="clear" w:color="auto" w:fill="D9D9D9" w:themeFill="background1" w:themeFillShade="D9"/>
          </w:tcPr>
          <w:p w14:paraId="6BCB10BD" w14:textId="77777777" w:rsidR="00A41DD4" w:rsidRPr="008D7A8B" w:rsidRDefault="00A41DD4" w:rsidP="00A41DD4">
            <w:pPr>
              <w:pStyle w:val="Textkrper"/>
              <w:spacing w:before="0"/>
              <w:rPr>
                <w:b/>
              </w:rPr>
            </w:pPr>
            <w:r w:rsidRPr="008D7A8B">
              <w:rPr>
                <w:b/>
              </w:rPr>
              <w:t>Bearbeitungszeit</w:t>
            </w:r>
          </w:p>
        </w:tc>
        <w:tc>
          <w:tcPr>
            <w:tcW w:w="5804" w:type="dxa"/>
          </w:tcPr>
          <w:p w14:paraId="684E1C57" w14:textId="35878B6E" w:rsidR="007E2E0C" w:rsidRPr="00895504" w:rsidRDefault="007E2E0C" w:rsidP="00A41DD4">
            <w:pPr>
              <w:pStyle w:val="Textkrper"/>
              <w:spacing w:before="0"/>
            </w:pPr>
            <w:r>
              <w:t xml:space="preserve">ca. 270 </w:t>
            </w:r>
            <w:r w:rsidR="00266621">
              <w:t>Minuten</w:t>
            </w:r>
            <w:bookmarkStart w:id="0" w:name="_GoBack"/>
            <w:bookmarkEnd w:id="0"/>
          </w:p>
        </w:tc>
      </w:tr>
      <w:tr w:rsidR="00A41DD4" w14:paraId="799C7F05" w14:textId="77777777" w:rsidTr="00B643AC">
        <w:tc>
          <w:tcPr>
            <w:tcW w:w="3261" w:type="dxa"/>
            <w:shd w:val="clear" w:color="auto" w:fill="D9D9D9" w:themeFill="background1" w:themeFillShade="D9"/>
          </w:tcPr>
          <w:p w14:paraId="44E018E8" w14:textId="77777777" w:rsidR="00A41DD4" w:rsidRPr="008D7A8B" w:rsidRDefault="00A41DD4" w:rsidP="00A41DD4">
            <w:pPr>
              <w:pStyle w:val="Textkrper"/>
              <w:spacing w:before="0"/>
              <w:rPr>
                <w:b/>
              </w:rPr>
            </w:pPr>
            <w:r w:rsidRPr="008D7A8B">
              <w:rPr>
                <w:b/>
              </w:rPr>
              <w:t>Hilfsmittel</w:t>
            </w:r>
          </w:p>
        </w:tc>
        <w:tc>
          <w:tcPr>
            <w:tcW w:w="5804" w:type="dxa"/>
          </w:tcPr>
          <w:p w14:paraId="56DC512C" w14:textId="77777777" w:rsidR="00F03C56" w:rsidRDefault="00863903" w:rsidP="00C0026E">
            <w:pPr>
              <w:pStyle w:val="AufzhlungszeichenEbene1"/>
              <w:spacing w:before="0"/>
            </w:pPr>
            <w:r>
              <w:t>Digitale Endgeräte der Schülerinnen und Schüler</w:t>
            </w:r>
          </w:p>
          <w:p w14:paraId="64285046" w14:textId="507186DE" w:rsidR="00A41DD4" w:rsidRPr="00895504" w:rsidRDefault="00863903" w:rsidP="00C0026E">
            <w:pPr>
              <w:pStyle w:val="AufzhlungszeichenEbene1"/>
              <w:spacing w:before="0"/>
            </w:pPr>
            <w:r>
              <w:t>Möglichst Apps zum Erstellen von Präsentationen</w:t>
            </w:r>
            <w:r w:rsidR="00BE361C">
              <w:t xml:space="preserve">, </w:t>
            </w:r>
            <w:proofErr w:type="spellStart"/>
            <w:r>
              <w:t>Stop</w:t>
            </w:r>
            <w:proofErr w:type="spellEnd"/>
            <w:r>
              <w:t>-Motion-Videos oder zum Schneiden von Filmen</w:t>
            </w:r>
          </w:p>
        </w:tc>
      </w:tr>
      <w:tr w:rsidR="00A41DD4" w14:paraId="564A5818" w14:textId="77777777" w:rsidTr="00B643AC">
        <w:tc>
          <w:tcPr>
            <w:tcW w:w="3261" w:type="dxa"/>
            <w:shd w:val="clear" w:color="auto" w:fill="D9D9D9" w:themeFill="background1" w:themeFillShade="D9"/>
          </w:tcPr>
          <w:p w14:paraId="03C1CABF" w14:textId="77777777" w:rsidR="00A41DD4" w:rsidRDefault="00A41DD4" w:rsidP="00A41DD4">
            <w:pPr>
              <w:pStyle w:val="Textkrper"/>
              <w:spacing w:before="0"/>
              <w:rPr>
                <w:b/>
              </w:rPr>
            </w:pPr>
            <w:r>
              <w:rPr>
                <w:b/>
              </w:rPr>
              <w:t>Differenzierungsmöglichkeit</w:t>
            </w:r>
          </w:p>
        </w:tc>
        <w:tc>
          <w:tcPr>
            <w:tcW w:w="5804" w:type="dxa"/>
          </w:tcPr>
          <w:p w14:paraId="3C8BB277" w14:textId="1EE11A09" w:rsidR="00A41DD4" w:rsidRPr="00895504" w:rsidRDefault="004D2277" w:rsidP="00A41DD4">
            <w:pPr>
              <w:pStyle w:val="Textkrper"/>
              <w:spacing w:before="0"/>
            </w:pPr>
            <w:r>
              <w:t>Aufgaben werden innerhalb größerer Gruppen verteilt. Es sollte darauf geachtet werden, dass die Leistungsfähigkeit der Gruppenmitglieder in die Verteilung der Aufgaben einfließt.</w:t>
            </w:r>
          </w:p>
        </w:tc>
      </w:tr>
      <w:tr w:rsidR="00A41DD4" w14:paraId="322CF651" w14:textId="77777777" w:rsidTr="00B643AC">
        <w:tc>
          <w:tcPr>
            <w:tcW w:w="3261" w:type="dxa"/>
            <w:shd w:val="clear" w:color="auto" w:fill="D9D9D9" w:themeFill="background1" w:themeFillShade="D9"/>
          </w:tcPr>
          <w:p w14:paraId="7D227AE4" w14:textId="77777777" w:rsidR="00A41DD4" w:rsidRPr="00982927" w:rsidRDefault="00A41DD4" w:rsidP="00A41DD4">
            <w:pPr>
              <w:pStyle w:val="Textkrper"/>
              <w:spacing w:before="0"/>
              <w:rPr>
                <w:b/>
              </w:rPr>
            </w:pPr>
            <w:r>
              <w:rPr>
                <w:b/>
              </w:rPr>
              <w:t>fachpraktischer</w:t>
            </w:r>
            <w:r w:rsidRPr="00982927">
              <w:rPr>
                <w:b/>
              </w:rPr>
              <w:t xml:space="preserve"> Anteil</w:t>
            </w:r>
          </w:p>
        </w:tc>
        <w:tc>
          <w:tcPr>
            <w:tcW w:w="5804" w:type="dxa"/>
          </w:tcPr>
          <w:p w14:paraId="2ED1656E" w14:textId="63C3921E" w:rsidR="00A41DD4" w:rsidRPr="00895504" w:rsidRDefault="00A41DD4" w:rsidP="00A41DD4">
            <w:pPr>
              <w:pStyle w:val="Textkrper"/>
              <w:tabs>
                <w:tab w:val="center" w:pos="3666"/>
              </w:tabs>
              <w:spacing w:before="0"/>
            </w:pPr>
            <w:r w:rsidRPr="00895504">
              <w:t xml:space="preserve">ja </w:t>
            </w:r>
            <w:sdt>
              <w:sdtPr>
                <w:id w:val="754479165"/>
                <w14:checkbox>
                  <w14:checked w14:val="1"/>
                  <w14:checkedState w14:val="2612" w14:font="MS Gothic"/>
                  <w14:uncheckedState w14:val="2610" w14:font="MS Gothic"/>
                </w14:checkbox>
              </w:sdtPr>
              <w:sdtEndPr/>
              <w:sdtContent>
                <w:r w:rsidR="004D2277">
                  <w:rPr>
                    <w:rFonts w:ascii="MS Gothic" w:eastAsia="MS Gothic" w:hAnsi="MS Gothic" w:hint="eastAsia"/>
                  </w:rPr>
                  <w:t>☒</w:t>
                </w:r>
              </w:sdtContent>
            </w:sdt>
            <w:r w:rsidRPr="00895504">
              <w:tab/>
              <w:t xml:space="preserve">nein </w:t>
            </w:r>
            <w:sdt>
              <w:sdtPr>
                <w:id w:val="2015334422"/>
                <w14:checkbox>
                  <w14:checked w14:val="0"/>
                  <w14:checkedState w14:val="2612" w14:font="MS Gothic"/>
                  <w14:uncheckedState w14:val="2610" w14:font="MS Gothic"/>
                </w14:checkbox>
              </w:sdtPr>
              <w:sdtEndPr/>
              <w:sdtContent>
                <w:r w:rsidRPr="00895504">
                  <w:rPr>
                    <w:rFonts w:ascii="MS Gothic" w:eastAsia="MS Gothic" w:hAnsi="MS Gothic" w:hint="eastAsia"/>
                  </w:rPr>
                  <w:t>☐</w:t>
                </w:r>
              </w:sdtContent>
            </w:sdt>
          </w:p>
        </w:tc>
      </w:tr>
    </w:tbl>
    <w:p w14:paraId="31F5AD31" w14:textId="77777777" w:rsidR="00DC15B8" w:rsidRDefault="006114EF" w:rsidP="00960C0E">
      <w:pPr>
        <w:sectPr w:rsidR="00DC15B8" w:rsidSect="00D96ED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1134" w:left="1418" w:header="567" w:footer="567" w:gutter="0"/>
          <w:cols w:space="708"/>
          <w:titlePg/>
          <w:docGrid w:linePitch="360"/>
        </w:sectPr>
      </w:pPr>
      <w:r>
        <w:br w:type="page"/>
      </w:r>
    </w:p>
    <w:p w14:paraId="33AA755B" w14:textId="72D7A524" w:rsidR="003626DB" w:rsidRDefault="003626DB" w:rsidP="00DC15B8">
      <w:pPr>
        <w:pStyle w:val="berschrift1"/>
        <w:spacing w:before="0"/>
      </w:pPr>
      <w:r>
        <w:lastRenderedPageBreak/>
        <w:t>Aufgabe</w:t>
      </w:r>
    </w:p>
    <w:p w14:paraId="2AFB696D" w14:textId="77777777" w:rsidR="00752CE8" w:rsidRDefault="00752CE8" w:rsidP="00AA72DD">
      <w:pPr>
        <w:pStyle w:val="ZwischenberschriftFS"/>
      </w:pPr>
      <w:r>
        <w:t>Die Wirkung von Essig auf Kalk</w:t>
      </w:r>
    </w:p>
    <w:p w14:paraId="5F8688FF" w14:textId="783D63CD" w:rsidR="00DA33DF" w:rsidRDefault="00752CE8" w:rsidP="00E7357E">
      <w:pPr>
        <w:pStyle w:val="Textkrper"/>
        <w:spacing w:after="120"/>
      </w:pPr>
      <w:r w:rsidRPr="00E7357E">
        <w:t xml:space="preserve">Kalk an Wasserhähnen und in Waschbecken </w:t>
      </w:r>
      <w:r w:rsidR="002918EE" w:rsidRPr="00E7357E">
        <w:t>ist</w:t>
      </w:r>
      <w:r w:rsidRPr="00E7357E">
        <w:t xml:space="preserve"> unschön und beeinträchtig</w:t>
      </w:r>
      <w:r w:rsidR="002918EE" w:rsidRPr="00E7357E">
        <w:t>t</w:t>
      </w:r>
      <w:r w:rsidRPr="00E7357E">
        <w:t xml:space="preserve"> die Funktion. Ihr untersucht die Wirkung von Essigreiniger auf Kalk. Das interessiert allerdings nicht nur eure Klasse:</w:t>
      </w:r>
    </w:p>
    <w:tbl>
      <w:tblPr>
        <w:tblStyle w:val="Tabellenraster"/>
        <w:tblW w:w="9067" w:type="dxa"/>
        <w:tblLook w:val="04A0" w:firstRow="1" w:lastRow="0" w:firstColumn="1" w:lastColumn="0" w:noHBand="0" w:noVBand="1"/>
      </w:tblPr>
      <w:tblGrid>
        <w:gridCol w:w="421"/>
        <w:gridCol w:w="5386"/>
        <w:gridCol w:w="3260"/>
      </w:tblGrid>
      <w:tr w:rsidR="00DA33DF" w14:paraId="006E0B38" w14:textId="77777777" w:rsidTr="00171B89">
        <w:tc>
          <w:tcPr>
            <w:tcW w:w="421" w:type="dxa"/>
            <w:vAlign w:val="center"/>
          </w:tcPr>
          <w:p w14:paraId="4742977F" w14:textId="77777777" w:rsidR="00DA33DF" w:rsidRPr="001E7856" w:rsidRDefault="00DA33DF" w:rsidP="00191C20">
            <w:pPr>
              <w:pStyle w:val="Textkrper"/>
              <w:spacing w:after="120" w:line="240" w:lineRule="atLeast"/>
              <w:jc w:val="center"/>
              <w:rPr>
                <w:b/>
                <w:bCs/>
                <w:sz w:val="28"/>
                <w:szCs w:val="28"/>
              </w:rPr>
            </w:pPr>
            <w:r w:rsidRPr="001E7856">
              <w:rPr>
                <w:b/>
                <w:bCs/>
                <w:sz w:val="28"/>
                <w:szCs w:val="28"/>
              </w:rPr>
              <w:t>A</w:t>
            </w:r>
          </w:p>
        </w:tc>
        <w:tc>
          <w:tcPr>
            <w:tcW w:w="5386" w:type="dxa"/>
            <w:vAlign w:val="center"/>
          </w:tcPr>
          <w:p w14:paraId="60BABC73" w14:textId="77777777" w:rsidR="00DA33DF" w:rsidRPr="00A105D4" w:rsidRDefault="00DA33DF" w:rsidP="00A105D4">
            <w:pPr>
              <w:pStyle w:val="Textkrper"/>
            </w:pPr>
            <w:r w:rsidRPr="00A105D4">
              <w:t>Anna ist eure Mitschülerin. Sie ist zurzeit im Krankenhaus und lernt von dort aus für die Schule. Chemie interessiert sie besonders. Deshalb bittet sie euch nicht nur um die üblichen Hefteinträge, sondern will alles über euren Unterricht möglichst genau und anschaulich wissen.</w:t>
            </w:r>
          </w:p>
          <w:p w14:paraId="76DC7565" w14:textId="61404894" w:rsidR="00DA33DF" w:rsidRDefault="00DA33DF" w:rsidP="009D38D6">
            <w:pPr>
              <w:pStyle w:val="Textkrper"/>
              <w:spacing w:after="120"/>
            </w:pPr>
            <w:r w:rsidRPr="00A105D4">
              <w:t>Sie versteht Chemie gut. Ihr dürft also davon ausgehen, dass sie das gleiche Wissen hat wie ihr.</w:t>
            </w:r>
          </w:p>
        </w:tc>
        <w:tc>
          <w:tcPr>
            <w:tcW w:w="3260" w:type="dxa"/>
          </w:tcPr>
          <w:p w14:paraId="0F161301" w14:textId="77777777" w:rsidR="00DA33DF" w:rsidRDefault="00DA33DF" w:rsidP="00171B89">
            <w:pPr>
              <w:pStyle w:val="Textkrper"/>
              <w:spacing w:after="120" w:line="240" w:lineRule="atLeast"/>
              <w:jc w:val="left"/>
              <w:rPr>
                <w:b/>
                <w:bCs/>
              </w:rPr>
            </w:pPr>
            <w:r>
              <w:rPr>
                <w:noProof/>
              </w:rPr>
              <w:drawing>
                <wp:inline distT="0" distB="0" distL="0" distR="0" wp14:anchorId="6C6B3427" wp14:editId="67BCA118">
                  <wp:extent cx="1800000" cy="1800000"/>
                  <wp:effectExtent l="0" t="0" r="0" b="0"/>
                  <wp:docPr id="9445709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29099EF" w14:textId="4236997F" w:rsidR="00267194" w:rsidRPr="00267194" w:rsidRDefault="00267194" w:rsidP="009D38D6">
            <w:pPr>
              <w:pStyle w:val="QuellenangabeTextBild"/>
              <w:spacing w:after="40"/>
              <w:jc w:val="left"/>
            </w:pPr>
            <w:r w:rsidRPr="00267194">
              <w:t>Abb</w:t>
            </w:r>
            <w:r w:rsidR="002E0401">
              <w:t>ildung</w:t>
            </w:r>
            <w:r w:rsidRPr="00267194">
              <w:t xml:space="preserve"> 1</w:t>
            </w:r>
            <w:r w:rsidR="002E0401">
              <w:t>:</w:t>
            </w:r>
            <w:r>
              <w:t xml:space="preserve"> </w:t>
            </w:r>
            <w:r w:rsidR="002D3FCF">
              <w:t>Anna. (</w:t>
            </w:r>
            <w:r>
              <w:t>IQB e.</w:t>
            </w:r>
            <w:r w:rsidR="00A13CE9">
              <w:t> </w:t>
            </w:r>
            <w:r>
              <w:t>V.</w:t>
            </w:r>
            <w:r w:rsidR="002D3FCF">
              <w:t xml:space="preserve">, </w:t>
            </w:r>
            <w:r>
              <w:t>2024</w:t>
            </w:r>
            <w:r w:rsidR="00A13CE9">
              <w:t>).</w:t>
            </w:r>
          </w:p>
        </w:tc>
      </w:tr>
      <w:tr w:rsidR="00DA33DF" w14:paraId="2616D47D" w14:textId="77777777" w:rsidTr="00171B89">
        <w:tc>
          <w:tcPr>
            <w:tcW w:w="421" w:type="dxa"/>
            <w:vAlign w:val="center"/>
          </w:tcPr>
          <w:p w14:paraId="18B108F6" w14:textId="77777777" w:rsidR="00DA33DF" w:rsidRDefault="00DA33DF" w:rsidP="00191C20">
            <w:pPr>
              <w:pStyle w:val="Textkrper"/>
              <w:spacing w:after="120" w:line="240" w:lineRule="atLeast"/>
              <w:jc w:val="center"/>
            </w:pPr>
            <w:r>
              <w:rPr>
                <w:b/>
                <w:bCs/>
                <w:sz w:val="28"/>
                <w:szCs w:val="28"/>
              </w:rPr>
              <w:t>B</w:t>
            </w:r>
          </w:p>
        </w:tc>
        <w:tc>
          <w:tcPr>
            <w:tcW w:w="5386" w:type="dxa"/>
            <w:vAlign w:val="center"/>
          </w:tcPr>
          <w:p w14:paraId="5AB196E2" w14:textId="77777777" w:rsidR="00DA33DF" w:rsidRPr="00391B6C" w:rsidRDefault="00DA33DF" w:rsidP="00391B6C">
            <w:pPr>
              <w:pStyle w:val="Textkrper"/>
            </w:pPr>
            <w:r w:rsidRPr="00391B6C">
              <w:t>Bert ist der Onkel eines Mitschülers. Er putzt leidenschaftlich gerne und ist der Meinung, dass nur Wasser, ein Scheuerschwamm und viel Kraft gegen Kalk im Bad helfen: „Essigreiniger? Das bringt doch nichts!“ Trotzdem gibt er euch eine Chance, ihn zu überzeugen: Schickt ihm ein Video oder eine Präsentation. Er wird sie sich ansehen.</w:t>
            </w:r>
          </w:p>
          <w:p w14:paraId="69F63ACA" w14:textId="77777777" w:rsidR="00DA33DF" w:rsidRDefault="00DA33DF" w:rsidP="009D38D6">
            <w:pPr>
              <w:pStyle w:val="Textkrper"/>
              <w:spacing w:after="120"/>
            </w:pPr>
            <w:r w:rsidRPr="00391B6C">
              <w:t>Chemie hat er allerdings schon in der Schule nie gemocht. Er weiß gerade noch, dass Stoffe aus irgendwelchen kleinen Teilchen bestehen.</w:t>
            </w:r>
            <w:r>
              <w:t xml:space="preserve"> </w:t>
            </w:r>
          </w:p>
        </w:tc>
        <w:tc>
          <w:tcPr>
            <w:tcW w:w="3260" w:type="dxa"/>
          </w:tcPr>
          <w:p w14:paraId="2750F8D1" w14:textId="77777777" w:rsidR="00DA33DF" w:rsidRDefault="00DA33DF" w:rsidP="00191C20">
            <w:pPr>
              <w:pStyle w:val="Textkrper"/>
              <w:spacing w:after="120" w:line="240" w:lineRule="atLeast"/>
              <w:jc w:val="left"/>
              <w:rPr>
                <w:b/>
                <w:bCs/>
              </w:rPr>
            </w:pPr>
            <w:r>
              <w:rPr>
                <w:noProof/>
              </w:rPr>
              <w:drawing>
                <wp:inline distT="0" distB="0" distL="0" distR="0" wp14:anchorId="4A7D0955" wp14:editId="39DBE622">
                  <wp:extent cx="1800000" cy="1800000"/>
                  <wp:effectExtent l="0" t="0" r="0" b="0"/>
                  <wp:docPr id="9830595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63A4FDF" w14:textId="31966781" w:rsidR="00267194" w:rsidRPr="002A38F1" w:rsidRDefault="00A13CE9" w:rsidP="009D38D6">
            <w:pPr>
              <w:pStyle w:val="QuellenangabeTextBild"/>
              <w:spacing w:after="40"/>
              <w:jc w:val="left"/>
              <w:rPr>
                <w:b/>
                <w:bCs/>
              </w:rPr>
            </w:pPr>
            <w:r w:rsidRPr="00267194">
              <w:t>Abb</w:t>
            </w:r>
            <w:r>
              <w:t>ildung</w:t>
            </w:r>
            <w:r w:rsidRPr="00267194">
              <w:t xml:space="preserve"> </w:t>
            </w:r>
            <w:r>
              <w:t>2:</w:t>
            </w:r>
            <w:r w:rsidR="002D3FCF">
              <w:t xml:space="preserve"> Bert. (</w:t>
            </w:r>
            <w:r>
              <w:t>IQB e. V.</w:t>
            </w:r>
            <w:r w:rsidR="002D3FCF">
              <w:t>,</w:t>
            </w:r>
            <w:r>
              <w:t xml:space="preserve"> 2024).</w:t>
            </w:r>
          </w:p>
        </w:tc>
      </w:tr>
      <w:tr w:rsidR="00DA33DF" w:rsidRPr="003E3C5B" w14:paraId="5244260F" w14:textId="77777777" w:rsidTr="00171B89">
        <w:tc>
          <w:tcPr>
            <w:tcW w:w="421" w:type="dxa"/>
            <w:vAlign w:val="center"/>
          </w:tcPr>
          <w:p w14:paraId="54E274E8" w14:textId="77777777" w:rsidR="00DA33DF" w:rsidRDefault="00DA33DF" w:rsidP="00191C20">
            <w:pPr>
              <w:pStyle w:val="Textkrper"/>
              <w:spacing w:after="120" w:line="240" w:lineRule="atLeast"/>
              <w:jc w:val="center"/>
            </w:pPr>
            <w:r>
              <w:rPr>
                <w:b/>
                <w:bCs/>
                <w:sz w:val="28"/>
                <w:szCs w:val="28"/>
              </w:rPr>
              <w:t>C</w:t>
            </w:r>
          </w:p>
        </w:tc>
        <w:tc>
          <w:tcPr>
            <w:tcW w:w="5386" w:type="dxa"/>
            <w:vAlign w:val="center"/>
          </w:tcPr>
          <w:p w14:paraId="0EABDCA6" w14:textId="77777777" w:rsidR="00DA33DF" w:rsidRPr="00391B6C" w:rsidRDefault="00DA33DF" w:rsidP="00391B6C">
            <w:pPr>
              <w:pStyle w:val="Textkrper"/>
            </w:pPr>
            <w:r w:rsidRPr="00391B6C">
              <w:t xml:space="preserve">Der Chemiekurs eurer Partnerschule Escola </w:t>
            </w:r>
            <w:proofErr w:type="spellStart"/>
            <w:r w:rsidRPr="00391B6C">
              <w:t>Estadual</w:t>
            </w:r>
            <w:proofErr w:type="spellEnd"/>
            <w:r w:rsidRPr="00391B6C">
              <w:t xml:space="preserve"> de </w:t>
            </w:r>
            <w:proofErr w:type="spellStart"/>
            <w:r w:rsidRPr="00391B6C">
              <w:t>Ensino</w:t>
            </w:r>
            <w:proofErr w:type="spellEnd"/>
            <w:r w:rsidRPr="00391B6C">
              <w:t xml:space="preserve"> </w:t>
            </w:r>
            <w:proofErr w:type="spellStart"/>
            <w:r w:rsidRPr="00391B6C">
              <w:t>Profissionalizante</w:t>
            </w:r>
            <w:proofErr w:type="spellEnd"/>
            <w:r w:rsidRPr="00391B6C">
              <w:t xml:space="preserve"> in Porto Alegre (Brasilien) tauscht mit euch immer wieder Berichte über ihre und eure Chemieprojekte aus. Ihr seid mit eurem Projekt zu Essigreiniger und Kalk dran.</w:t>
            </w:r>
          </w:p>
          <w:p w14:paraId="723C8326" w14:textId="06CBBBEC" w:rsidR="00DA33DF" w:rsidRPr="003E3C5B" w:rsidRDefault="00DA33DF" w:rsidP="009D38D6">
            <w:pPr>
              <w:pStyle w:val="Textkrper"/>
              <w:spacing w:after="120"/>
            </w:pPr>
            <w:r w:rsidRPr="00391B6C">
              <w:t>Die Schülerinnen und Schüler in Porto Alegre sind richtig gute Chemiker</w:t>
            </w:r>
            <w:r w:rsidR="00513C82">
              <w:t>innen und Chemiker</w:t>
            </w:r>
            <w:r w:rsidRPr="00391B6C">
              <w:t xml:space="preserve">, aber sie sprechen kaum Englisch </w:t>
            </w:r>
            <w:r w:rsidR="00513C82">
              <w:t>oder</w:t>
            </w:r>
            <w:r w:rsidRPr="00391B6C">
              <w:t xml:space="preserve"> Deutsch.</w:t>
            </w:r>
          </w:p>
        </w:tc>
        <w:tc>
          <w:tcPr>
            <w:tcW w:w="3260" w:type="dxa"/>
          </w:tcPr>
          <w:p w14:paraId="01477183" w14:textId="77777777" w:rsidR="00DA33DF" w:rsidRDefault="00DA33DF" w:rsidP="00191C20">
            <w:pPr>
              <w:pStyle w:val="Textkrper"/>
              <w:spacing w:after="120" w:line="240" w:lineRule="atLeast"/>
              <w:jc w:val="left"/>
            </w:pPr>
            <w:r>
              <w:rPr>
                <w:noProof/>
              </w:rPr>
              <w:drawing>
                <wp:inline distT="0" distB="0" distL="0" distR="0" wp14:anchorId="4418818A" wp14:editId="7B2E6724">
                  <wp:extent cx="1800000" cy="1800000"/>
                  <wp:effectExtent l="0" t="0" r="0" b="0"/>
                  <wp:docPr id="73796146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6804783" w14:textId="093996FB" w:rsidR="00267194" w:rsidRPr="003E3C5B" w:rsidRDefault="00A13CE9" w:rsidP="009D38D6">
            <w:pPr>
              <w:pStyle w:val="QuellenangabeTextBild"/>
              <w:spacing w:after="40"/>
              <w:jc w:val="left"/>
            </w:pPr>
            <w:r w:rsidRPr="00267194">
              <w:t>Abb</w:t>
            </w:r>
            <w:r>
              <w:t>ildung</w:t>
            </w:r>
            <w:r w:rsidRPr="00267194">
              <w:t xml:space="preserve"> </w:t>
            </w:r>
            <w:r>
              <w:t>3:</w:t>
            </w:r>
            <w:r w:rsidR="00171B89">
              <w:t xml:space="preserve"> Chemiekurs.</w:t>
            </w:r>
            <w:r>
              <w:t xml:space="preserve"> </w:t>
            </w:r>
            <w:r w:rsidR="00171B89">
              <w:t>(</w:t>
            </w:r>
            <w:r>
              <w:t>IQB e. V.</w:t>
            </w:r>
            <w:r w:rsidR="00171B89">
              <w:t xml:space="preserve">, </w:t>
            </w:r>
            <w:r>
              <w:t>2024).</w:t>
            </w:r>
          </w:p>
        </w:tc>
      </w:tr>
    </w:tbl>
    <w:p w14:paraId="1B74F381" w14:textId="77777777" w:rsidR="00DA33DF" w:rsidRDefault="00DA33DF" w:rsidP="00AA72DD">
      <w:pPr>
        <w:pStyle w:val="ZwischenberschriftFS"/>
      </w:pPr>
      <w:r>
        <w:lastRenderedPageBreak/>
        <w:t>Vorbereitung</w:t>
      </w:r>
    </w:p>
    <w:p w14:paraId="1D6E4356" w14:textId="7FCE81FC" w:rsidR="0002005A" w:rsidRPr="005B3CB1" w:rsidRDefault="00DA33DF" w:rsidP="005B3CB1">
      <w:pPr>
        <w:pStyle w:val="Textkrper"/>
      </w:pPr>
      <w:r w:rsidRPr="005B3CB1">
        <w:t>Bildet drei Gruppen in eurer Klasse, die sich entweder um Anna</w:t>
      </w:r>
      <w:r w:rsidR="000B43BF" w:rsidRPr="005B3CB1">
        <w:t xml:space="preserve"> </w:t>
      </w:r>
      <w:r w:rsidR="00FB5A0B" w:rsidRPr="005B3CB1">
        <w:t>(A)</w:t>
      </w:r>
      <w:r w:rsidRPr="005B3CB1">
        <w:t>,</w:t>
      </w:r>
      <w:r w:rsidR="00FB5A0B" w:rsidRPr="005B3CB1">
        <w:t xml:space="preserve"> </w:t>
      </w:r>
      <w:r w:rsidRPr="005B3CB1">
        <w:t>Bert</w:t>
      </w:r>
      <w:r w:rsidR="000B43BF" w:rsidRPr="005B3CB1">
        <w:t xml:space="preserve"> </w:t>
      </w:r>
      <w:r w:rsidR="00FB5A0B" w:rsidRPr="005B3CB1">
        <w:t>(B)</w:t>
      </w:r>
      <w:r w:rsidRPr="005B3CB1">
        <w:t xml:space="preserve"> ode</w:t>
      </w:r>
      <w:r w:rsidR="00FB5A0B" w:rsidRPr="005B3CB1">
        <w:t>r</w:t>
      </w:r>
      <w:r w:rsidRPr="005B3CB1">
        <w:t xml:space="preserve"> den Chemiekurs eurer Partnerschule</w:t>
      </w:r>
      <w:r w:rsidR="00D2699F" w:rsidRPr="005B3CB1">
        <w:t xml:space="preserve"> </w:t>
      </w:r>
      <w:r w:rsidR="00FB5A0B" w:rsidRPr="005B3CB1">
        <w:t>(C)</w:t>
      </w:r>
      <w:r w:rsidRPr="005B3CB1">
        <w:t xml:space="preserve"> kümmern. Alle drei Gruppen sollten ähnlich groß sein. Die Gruppen können auch ausgelost werden.</w:t>
      </w:r>
    </w:p>
    <w:p w14:paraId="6C178DFD" w14:textId="4C51951F" w:rsidR="0002005A" w:rsidRDefault="00974978" w:rsidP="00AA72DD">
      <w:pPr>
        <w:pStyle w:val="ZwischenberschriftFS"/>
      </w:pPr>
      <w:r>
        <w:t>Gesamta</w:t>
      </w:r>
      <w:r w:rsidR="0002005A">
        <w:t>ufgabe</w:t>
      </w:r>
    </w:p>
    <w:p w14:paraId="5EAF1B52" w14:textId="37045763" w:rsidR="0002005A" w:rsidRDefault="0002005A" w:rsidP="005B3CB1">
      <w:pPr>
        <w:pStyle w:val="AufzhlungBulletpoint"/>
      </w:pPr>
      <w:r>
        <w:t xml:space="preserve">Erstellt für eure Person oder Personengruppe (A, B oder C) passende Medien zu euren Experimenten und Beobachtungen aus </w:t>
      </w:r>
      <w:r w:rsidRPr="004842BC">
        <w:t>Teilaufgabe 1</w:t>
      </w:r>
      <w:r>
        <w:t>.</w:t>
      </w:r>
    </w:p>
    <w:p w14:paraId="7EB7EEBA" w14:textId="57505E35" w:rsidR="0002005A" w:rsidRDefault="0002005A" w:rsidP="005B3CB1">
      <w:pPr>
        <w:pStyle w:val="AufzhlungBulletpoint"/>
      </w:pPr>
      <w:r>
        <w:t>Für Gruppe C (Partnerschule) recherchiert ihr, wie in Brasilien chemische Formeln und chemische Reaktionen dargestellt werden. In Brasilien verwendet man d</w:t>
      </w:r>
      <w:r w:rsidR="00FB5A0B">
        <w:t>as</w:t>
      </w:r>
      <w:r>
        <w:t xml:space="preserve"> portugiesische Wikipedia (</w:t>
      </w:r>
      <w:hyperlink r:id="rId17" w:history="1">
        <w:r w:rsidRPr="00416268">
          <w:rPr>
            <w:rStyle w:val="Hyperlink"/>
          </w:rPr>
          <w:t>https://pt.wikipedia.org/</w:t>
        </w:r>
      </w:hyperlink>
      <w:r>
        <w:t>). Sucht dort den Stoff Kohlensäure.</w:t>
      </w:r>
    </w:p>
    <w:p w14:paraId="714E62E2" w14:textId="52D2DD1B" w:rsidR="0002005A" w:rsidRDefault="0002005A" w:rsidP="005B3CB1">
      <w:pPr>
        <w:pStyle w:val="AufzhlungBulletpoint"/>
      </w:pPr>
      <w:r>
        <w:t>Erstellt</w:t>
      </w:r>
      <w:r w:rsidR="00185F19">
        <w:t xml:space="preserve"> Medien</w:t>
      </w:r>
      <w:r>
        <w:t xml:space="preserve"> aus den Erklärungen in </w:t>
      </w:r>
      <w:r w:rsidR="00BF5F77">
        <w:t>Material</w:t>
      </w:r>
      <w:r w:rsidR="009C0746">
        <w:t xml:space="preserve"> 2</w:t>
      </w:r>
      <w:r>
        <w:t>, die den Ablauf der chemischen Reaktionen anschaulich in ihrem zeitlichen Verlauf darstellen.</w:t>
      </w:r>
    </w:p>
    <w:p w14:paraId="6734681E" w14:textId="77777777" w:rsidR="0002005A" w:rsidRDefault="0002005A" w:rsidP="005B3CB1">
      <w:pPr>
        <w:pStyle w:val="AufzhlungBulletpoint"/>
      </w:pPr>
      <w:r>
        <w:t>Wählt möglichst geeignete Darstellungsformen, die ihr digital verschicken könnt. Das können beispielsweise sein:</w:t>
      </w:r>
    </w:p>
    <w:p w14:paraId="608B3604" w14:textId="77777777" w:rsidR="0002005A" w:rsidRPr="005B3CB1" w:rsidRDefault="0002005A" w:rsidP="005B3CB1">
      <w:pPr>
        <w:pStyle w:val="AufzhlungBulletpoint2"/>
      </w:pPr>
      <w:r w:rsidRPr="005B3CB1">
        <w:t>Präsentationen</w:t>
      </w:r>
    </w:p>
    <w:p w14:paraId="57A41F9A" w14:textId="5C49A01F" w:rsidR="0002005A" w:rsidRPr="005B3CB1" w:rsidRDefault="0002005A" w:rsidP="005B3CB1">
      <w:pPr>
        <w:pStyle w:val="AufzhlungBulletpoint2"/>
      </w:pPr>
      <w:r w:rsidRPr="005B3CB1">
        <w:t xml:space="preserve">Videos, </w:t>
      </w:r>
      <w:r w:rsidR="00C34300">
        <w:t xml:space="preserve">u. a. </w:t>
      </w:r>
      <w:r w:rsidRPr="005B3CB1">
        <w:t xml:space="preserve">Zeitraffervideos und </w:t>
      </w:r>
      <w:proofErr w:type="spellStart"/>
      <w:r w:rsidRPr="005B3CB1">
        <w:t>Stop</w:t>
      </w:r>
      <w:proofErr w:type="spellEnd"/>
      <w:r w:rsidRPr="005B3CB1">
        <w:t>-Motion-Videos</w:t>
      </w:r>
    </w:p>
    <w:p w14:paraId="4E5D4337" w14:textId="77777777" w:rsidR="0002005A" w:rsidRPr="005B3CB1" w:rsidRDefault="0002005A" w:rsidP="005B3CB1">
      <w:pPr>
        <w:pStyle w:val="AufzhlungBulletpoint2"/>
      </w:pPr>
      <w:r w:rsidRPr="005B3CB1">
        <w:t>Protokolle mit Bildern</w:t>
      </w:r>
    </w:p>
    <w:p w14:paraId="6AE880E0" w14:textId="7AD18317" w:rsidR="0002005A" w:rsidRPr="005B3CB1" w:rsidRDefault="00783732" w:rsidP="005B3CB1">
      <w:pPr>
        <w:pStyle w:val="AufzhlungBulletpoint2"/>
      </w:pPr>
      <w:r>
        <w:t>e</w:t>
      </w:r>
      <w:r w:rsidR="0002005A" w:rsidRPr="005B3CB1">
        <w:t>in digitales Buch</w:t>
      </w:r>
    </w:p>
    <w:p w14:paraId="74A500CA" w14:textId="77777777" w:rsidR="0002005A" w:rsidRPr="005B3CB1" w:rsidRDefault="0002005A" w:rsidP="005B3CB1">
      <w:pPr>
        <w:pStyle w:val="AufzhlungBulletpoint"/>
      </w:pPr>
      <w:r w:rsidRPr="005B3CB1">
        <w:t>Besprecht, ob es sinnvoll ist, die Darstellungsformen abzuwechseln.</w:t>
      </w:r>
    </w:p>
    <w:p w14:paraId="791C497A" w14:textId="77777777" w:rsidR="0002005A" w:rsidRDefault="0002005A" w:rsidP="005B3CB1">
      <w:pPr>
        <w:pStyle w:val="AufzhlungBulletpoint"/>
      </w:pPr>
      <w:r>
        <w:t>Bettet eure Medien in eine möglichst ansprechende Rahmenhandlung ein, die Lust darauf macht, sich mit dem Thema zu beschäftigen.</w:t>
      </w:r>
    </w:p>
    <w:p w14:paraId="4D3BD683" w14:textId="77777777" w:rsidR="0002005A" w:rsidRDefault="0002005A" w:rsidP="005B3CB1">
      <w:pPr>
        <w:pStyle w:val="AufzhlungBulletpoint"/>
      </w:pPr>
      <w:r>
        <w:t xml:space="preserve">Bestimmt innerhalb eurer Gruppe, wie ihr die Aufgaben verteilt, bevor ihr </w:t>
      </w:r>
      <w:r w:rsidRPr="00720D91">
        <w:t xml:space="preserve">mit </w:t>
      </w:r>
      <w:r>
        <w:t xml:space="preserve">der Bearbeitung der </w:t>
      </w:r>
      <w:r w:rsidRPr="00720D91">
        <w:t xml:space="preserve">Teilaufgaben </w:t>
      </w:r>
      <w:r>
        <w:t>beginnt. Bestimmt eine Gruppenleitung und Untergruppen. Jede Untergruppe kann einen anderen Teilaspekt bearbeiten. Allerdings sollen alle Gruppenmitglieder Pläne, Experimente und Techniken der anderen Untergruppen kennen.</w:t>
      </w:r>
    </w:p>
    <w:p w14:paraId="0BA14FE9" w14:textId="77777777" w:rsidR="0002005A" w:rsidRDefault="0002005A" w:rsidP="005B3CB1">
      <w:pPr>
        <w:pStyle w:val="AufzhlungBulletpoint"/>
      </w:pPr>
      <w:r>
        <w:t>Die Gruppenleitung erstellt eine schriftliche Übersicht über die Aufgaben, die die Untergruppen übernommen haben und achtet auch während der Bearbeitung darauf, dass die Arbeit auf alle Personen gleichmäßig verteilt ist. Untergruppen können auch verschiedene Aufgaben übernehmen.</w:t>
      </w:r>
    </w:p>
    <w:p w14:paraId="46835BD6" w14:textId="5C6287EE" w:rsidR="0002005A" w:rsidRDefault="0002005A" w:rsidP="005B3CB1">
      <w:pPr>
        <w:pStyle w:val="AufzhlungBulletpoint"/>
      </w:pPr>
      <w:r>
        <w:t>In eurer Untergruppe erstell</w:t>
      </w:r>
      <w:r w:rsidR="00B40612">
        <w:t>t</w:t>
      </w:r>
      <w:r>
        <w:t xml:space="preserve"> ihr einen schriftlichen Plan, wie eure Medien aussehen sollen. Besprecht diesen mit der Gruppe und mit eurer Lehrerin oder eurem Lehrer. Das Endergebnis soll möglichst einheitlich aussehen. Sprecht deshalb ab, welche Darstellungsformen ihr wählt.</w:t>
      </w:r>
    </w:p>
    <w:p w14:paraId="3866F171" w14:textId="77777777" w:rsidR="0002005A" w:rsidRDefault="0002005A" w:rsidP="005B3CB1">
      <w:pPr>
        <w:pStyle w:val="AufzhlungBulletpoint"/>
      </w:pPr>
      <w:r>
        <w:t>Erstellt abschließend aus den von euch erstellten Medien ein einziges Medienprodukt, das ihr als eine Einheit verschicken könnt. Das kann beispielsweise eine Präsentation, ein Video, ein digitales Buch, ein Protokoll oder auch ein komprimierter Ordner sein.</w:t>
      </w:r>
    </w:p>
    <w:p w14:paraId="60494794" w14:textId="77777777" w:rsidR="0002005A" w:rsidRDefault="0002005A" w:rsidP="005B3CB1">
      <w:pPr>
        <w:pStyle w:val="AufzhlungBulletpoint"/>
      </w:pPr>
      <w:r>
        <w:t>Stellt euer Ergebnis der ganzen Klasse vor. Erklärt, aus welchem Grund ihr euch für die Darstellungsformen entschieden habt und diskutiert Vor- und Nachteile eurer Darstellung.</w:t>
      </w:r>
    </w:p>
    <w:p w14:paraId="03B667C0" w14:textId="5E5E1F2A" w:rsidR="0002005A" w:rsidRPr="007135E6" w:rsidRDefault="0002005A" w:rsidP="005B3CB1">
      <w:pPr>
        <w:pStyle w:val="AufzhlungBulletpoint"/>
        <w:rPr>
          <w:u w:val="single"/>
        </w:rPr>
      </w:pPr>
      <w:r>
        <w:lastRenderedPageBreak/>
        <w:t xml:space="preserve">Zeigt eure Medien Personen außerhalb eurer Klasse, die ungefähr eurer Zielgruppe entsprechen – beispielsweise Schülerinnen und Schülern anderer Klassen, Verwandten oder Schülerinnen und Schülern eurer Partnerschule und bittet um Rückmeldung. </w:t>
      </w:r>
      <w:proofErr w:type="gramStart"/>
      <w:r w:rsidRPr="003D6366">
        <w:rPr>
          <w:u w:val="single"/>
        </w:rPr>
        <w:t>Achtet</w:t>
      </w:r>
      <w:proofErr w:type="gramEnd"/>
      <w:r w:rsidRPr="003D6366">
        <w:rPr>
          <w:u w:val="single"/>
        </w:rPr>
        <w:t xml:space="preserve"> dabei auf die Persönlichkeitsrechte aller </w:t>
      </w:r>
      <w:r w:rsidR="00CD3C86">
        <w:rPr>
          <w:u w:val="single"/>
        </w:rPr>
        <w:t>Schülerinnen und Schüler</w:t>
      </w:r>
      <w:r w:rsidRPr="003D6366">
        <w:rPr>
          <w:u w:val="single"/>
        </w:rPr>
        <w:t xml:space="preserve">, die in euren Medien zu sehen </w:t>
      </w:r>
      <w:r w:rsidR="00CD3C86">
        <w:rPr>
          <w:u w:val="single"/>
        </w:rPr>
        <w:t xml:space="preserve">oder zu hören </w:t>
      </w:r>
      <w:r w:rsidRPr="003D6366">
        <w:rPr>
          <w:u w:val="single"/>
        </w:rPr>
        <w:t>sind</w:t>
      </w:r>
      <w:r>
        <w:rPr>
          <w:u w:val="single"/>
        </w:rPr>
        <w:t>: Das geht nur mit der Zustimmung der gezeigten Schülerinnen und Schüler und ihrer Eltern.</w:t>
      </w:r>
    </w:p>
    <w:tbl>
      <w:tblPr>
        <w:tblStyle w:val="Tabellenraster"/>
        <w:tblpPr w:leftFromText="141" w:rightFromText="141" w:vertAnchor="text" w:horzAnchor="page" w:tblpX="5651" w:tblpY="49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53"/>
        <w:gridCol w:w="2356"/>
      </w:tblGrid>
      <w:tr w:rsidR="00AA72DD" w14:paraId="6184269F" w14:textId="77777777" w:rsidTr="00F06E60">
        <w:trPr>
          <w:trHeight w:val="1268"/>
        </w:trPr>
        <w:tc>
          <w:tcPr>
            <w:tcW w:w="2553" w:type="dxa"/>
          </w:tcPr>
          <w:p w14:paraId="63594080" w14:textId="4A3E9933" w:rsidR="0026253D" w:rsidRDefault="0026253D" w:rsidP="00AA72DD">
            <w:pPr>
              <w:pStyle w:val="Textkrper"/>
            </w:pPr>
            <w:r w:rsidRPr="007135E6">
              <w:rPr>
                <w:noProof/>
              </w:rPr>
              <w:drawing>
                <wp:anchor distT="0" distB="0" distL="114300" distR="114300" simplePos="0" relativeHeight="251715584" behindDoc="0" locked="0" layoutInCell="1" allowOverlap="1" wp14:anchorId="60A1B4DF" wp14:editId="1F44990F">
                  <wp:simplePos x="0" y="0"/>
                  <wp:positionH relativeFrom="margin">
                    <wp:posOffset>292100</wp:posOffset>
                  </wp:positionH>
                  <wp:positionV relativeFrom="paragraph">
                    <wp:posOffset>635</wp:posOffset>
                  </wp:positionV>
                  <wp:extent cx="866140" cy="866140"/>
                  <wp:effectExtent l="0" t="0" r="0" b="0"/>
                  <wp:wrapNone/>
                  <wp:docPr id="1554510429" name="Grafik 155451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1835"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866140" cy="866140"/>
                          </a:xfrm>
                          <a:prstGeom prst="rect">
                            <a:avLst/>
                          </a:prstGeom>
                        </pic:spPr>
                      </pic:pic>
                    </a:graphicData>
                  </a:graphic>
                  <wp14:sizeRelH relativeFrom="margin">
                    <wp14:pctWidth>0</wp14:pctWidth>
                  </wp14:sizeRelH>
                  <wp14:sizeRelV relativeFrom="margin">
                    <wp14:pctHeight>0</wp14:pctHeight>
                  </wp14:sizeRelV>
                </wp:anchor>
              </w:drawing>
            </w:r>
          </w:p>
        </w:tc>
        <w:tc>
          <w:tcPr>
            <w:tcW w:w="2356" w:type="dxa"/>
          </w:tcPr>
          <w:p w14:paraId="720C6B7A" w14:textId="77777777" w:rsidR="0026253D" w:rsidRDefault="0026253D" w:rsidP="00AA72DD">
            <w:pPr>
              <w:pStyle w:val="Textkrper"/>
              <w:spacing w:before="0" w:line="240" w:lineRule="auto"/>
            </w:pPr>
            <w:r w:rsidRPr="007135E6">
              <w:rPr>
                <w:noProof/>
              </w:rPr>
              <w:drawing>
                <wp:anchor distT="0" distB="0" distL="114300" distR="114300" simplePos="0" relativeHeight="251714560" behindDoc="1" locked="0" layoutInCell="1" allowOverlap="1" wp14:anchorId="65E30562" wp14:editId="6BA2BACC">
                  <wp:simplePos x="0" y="0"/>
                  <wp:positionH relativeFrom="margin">
                    <wp:posOffset>205740</wp:posOffset>
                  </wp:positionH>
                  <wp:positionV relativeFrom="paragraph">
                    <wp:posOffset>48260</wp:posOffset>
                  </wp:positionV>
                  <wp:extent cx="763270" cy="763270"/>
                  <wp:effectExtent l="0" t="0" r="0" b="0"/>
                  <wp:wrapTight wrapText="bothSides">
                    <wp:wrapPolygon edited="0">
                      <wp:start x="6469" y="0"/>
                      <wp:lineTo x="0" y="3235"/>
                      <wp:lineTo x="0" y="14556"/>
                      <wp:lineTo x="1078" y="17251"/>
                      <wp:lineTo x="5930" y="21025"/>
                      <wp:lineTo x="6469" y="21025"/>
                      <wp:lineTo x="14556" y="21025"/>
                      <wp:lineTo x="15095" y="21025"/>
                      <wp:lineTo x="19947" y="17790"/>
                      <wp:lineTo x="21025" y="14556"/>
                      <wp:lineTo x="21025" y="3774"/>
                      <wp:lineTo x="14556" y="0"/>
                      <wp:lineTo x="6469" y="0"/>
                    </wp:wrapPolygon>
                  </wp:wrapTight>
                  <wp:docPr id="952132417" name="Grafik 95213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15073"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763270" cy="763270"/>
                          </a:xfrm>
                          <a:prstGeom prst="rect">
                            <a:avLst/>
                          </a:prstGeom>
                        </pic:spPr>
                      </pic:pic>
                    </a:graphicData>
                  </a:graphic>
                  <wp14:sizeRelH relativeFrom="margin">
                    <wp14:pctWidth>0</wp14:pctWidth>
                  </wp14:sizeRelH>
                  <wp14:sizeRelV relativeFrom="margin">
                    <wp14:pctHeight>0</wp14:pctHeight>
                  </wp14:sizeRelV>
                </wp:anchor>
              </w:drawing>
            </w:r>
          </w:p>
        </w:tc>
      </w:tr>
      <w:tr w:rsidR="00AA72DD" w14:paraId="1EC758AD" w14:textId="77777777" w:rsidTr="00F06E60">
        <w:trPr>
          <w:trHeight w:val="281"/>
        </w:trPr>
        <w:tc>
          <w:tcPr>
            <w:tcW w:w="2553" w:type="dxa"/>
          </w:tcPr>
          <w:p w14:paraId="25CA92FB" w14:textId="29557CDC" w:rsidR="0026253D" w:rsidRPr="001F7C76" w:rsidRDefault="0026253D" w:rsidP="00AA72DD">
            <w:pPr>
              <w:pStyle w:val="QuellenangabeTextBild"/>
              <w:jc w:val="left"/>
              <w:rPr>
                <w:lang w:val="en-US"/>
              </w:rPr>
            </w:pPr>
            <w:r w:rsidRPr="00053FE1">
              <w:rPr>
                <w:lang w:val="en-US"/>
              </w:rPr>
              <w:t>Abbildung</w:t>
            </w:r>
            <w:r w:rsidRPr="001F7C76">
              <w:rPr>
                <w:lang w:val="en-US"/>
              </w:rPr>
              <w:t xml:space="preserve"> 4:</w:t>
            </w:r>
            <w:r w:rsidR="001F7C76" w:rsidRPr="001F7C76">
              <w:rPr>
                <w:lang w:val="en-US"/>
              </w:rPr>
              <w:t xml:space="preserve"> </w:t>
            </w:r>
            <w:r w:rsidR="001F7C76" w:rsidRPr="00690B87">
              <w:rPr>
                <w:lang w:val="en-US"/>
              </w:rPr>
              <w:t>GHS-pictogram-acid</w:t>
            </w:r>
            <w:r w:rsidR="001F7C76" w:rsidRPr="008C519C">
              <w:rPr>
                <w:lang w:val="en-US"/>
              </w:rPr>
              <w:t>.</w:t>
            </w:r>
            <w:r w:rsidR="001F7C76" w:rsidRPr="001F7C76">
              <w:rPr>
                <w:lang w:val="en-US"/>
              </w:rPr>
              <w:t xml:space="preserve"> (</w:t>
            </w:r>
            <w:r w:rsidRPr="001F7C76">
              <w:rPr>
                <w:lang w:val="en-US"/>
              </w:rPr>
              <w:t>Wikimedia Commons</w:t>
            </w:r>
            <w:r w:rsidR="001F7C76" w:rsidRPr="001F7C76">
              <w:rPr>
                <w:lang w:val="en-US"/>
              </w:rPr>
              <w:t xml:space="preserve">, </w:t>
            </w:r>
            <w:r w:rsidRPr="001F7C76">
              <w:rPr>
                <w:lang w:val="en-US"/>
              </w:rPr>
              <w:t>2008).</w:t>
            </w:r>
          </w:p>
        </w:tc>
        <w:tc>
          <w:tcPr>
            <w:tcW w:w="2356" w:type="dxa"/>
          </w:tcPr>
          <w:p w14:paraId="67756C44" w14:textId="1BB40315" w:rsidR="0026253D" w:rsidRDefault="0026253D" w:rsidP="001F7C76">
            <w:pPr>
              <w:pStyle w:val="QuellenangabeTextBild"/>
              <w:jc w:val="left"/>
            </w:pPr>
            <w:r>
              <w:t xml:space="preserve">Abbildung 5: </w:t>
            </w:r>
            <w:r w:rsidR="001F7C76" w:rsidRPr="001F7C76">
              <w:rPr>
                <w:lang w:val="en-US"/>
              </w:rPr>
              <w:t xml:space="preserve">ISO 7010 M004. </w:t>
            </w:r>
            <w:r w:rsidR="001F7C76">
              <w:rPr>
                <w:lang w:val="en-US"/>
              </w:rPr>
              <w:t>(</w:t>
            </w:r>
            <w:r>
              <w:t>ISO</w:t>
            </w:r>
            <w:r w:rsidR="001F7C76">
              <w:t>,</w:t>
            </w:r>
            <w:r>
              <w:t xml:space="preserve"> 2011).</w:t>
            </w:r>
          </w:p>
        </w:tc>
      </w:tr>
    </w:tbl>
    <w:p w14:paraId="3F48E2A4" w14:textId="562E534D" w:rsidR="00B04276" w:rsidRDefault="00B04276" w:rsidP="00B04276">
      <w:pPr>
        <w:pStyle w:val="Zwischenberschrift"/>
      </w:pPr>
      <w:r>
        <w:t>Sicherheitshinweise</w:t>
      </w:r>
    </w:p>
    <w:p w14:paraId="33A77FC4" w14:textId="709B2B23" w:rsidR="00AA72DD" w:rsidRPr="00193165" w:rsidRDefault="00B04276" w:rsidP="00193165">
      <w:pPr>
        <w:pStyle w:val="Textkrper"/>
      </w:pPr>
      <w:r w:rsidRPr="00193165">
        <w:t>Essigreiniger enthält etwa 5</w:t>
      </w:r>
      <w:r w:rsidR="004A5A47" w:rsidRPr="00193165">
        <w:t> </w:t>
      </w:r>
      <w:r w:rsidRPr="00193165">
        <w:t xml:space="preserve">% Essigsäure (Ethansäure) und wirkt ätzend. Bei den Experimenten können Spritzer entstehen. Tragt deshalb eine Schutzbrille. </w:t>
      </w:r>
    </w:p>
    <w:p w14:paraId="2D64F68E" w14:textId="7D0344C8" w:rsidR="003626DB" w:rsidRDefault="0080124E" w:rsidP="00AA72DD">
      <w:pPr>
        <w:pStyle w:val="ZwischenberschriftFS"/>
      </w:pPr>
      <w:r>
        <w:t>Teila</w:t>
      </w:r>
      <w:r w:rsidR="00862C7F">
        <w:t>ufgabe 1</w:t>
      </w:r>
      <w:r w:rsidR="00FD24AC">
        <w:t>: Die Wirkung von Essigreiniger auf Kalk</w:t>
      </w:r>
    </w:p>
    <w:p w14:paraId="2D351645" w14:textId="1713F4E4" w:rsidR="00F10C2F" w:rsidRPr="00193165" w:rsidRDefault="00F10C2F" w:rsidP="00193165">
      <w:pPr>
        <w:pStyle w:val="Textkrper"/>
      </w:pPr>
      <w:r w:rsidRPr="00193165">
        <w:t>Zeigt experimentell die Wirkung von Essigreiniger auf Kalkproben (Calciumcarbonat) verschiedener Zerteilungsgrade.</w:t>
      </w:r>
    </w:p>
    <w:p w14:paraId="68A42D8E" w14:textId="2F704CD8" w:rsidR="00F10C2F" w:rsidRPr="00193165" w:rsidRDefault="00F10C2F" w:rsidP="00193165">
      <w:pPr>
        <w:pStyle w:val="Textkrper"/>
      </w:pPr>
      <w:r w:rsidRPr="00193165">
        <w:t>Protokolliert die Durchführung und die Ergebnisse der Experimente. Stellt diese Experimente und ihre Ergebnisse mit passenden Medien möglichst anschaulich und genau dar und wiederholt nötigenfalls dafür die Durchführung.</w:t>
      </w:r>
      <w:r w:rsidR="00B838A6" w:rsidRPr="00193165">
        <w:t xml:space="preserve"> </w:t>
      </w:r>
    </w:p>
    <w:p w14:paraId="07A16CC8" w14:textId="66D6D960" w:rsidR="00F10C2F" w:rsidRPr="00193165" w:rsidRDefault="00F10C2F" w:rsidP="00193165">
      <w:pPr>
        <w:pStyle w:val="Textkrper"/>
      </w:pPr>
      <w:r w:rsidRPr="00193165">
        <w:t>Hart verkrustete Kalkablagerungen entstehen beispielsweise im Haushalt, wenn über lange Zeiträume kalkhaltiges Wasser langsam verdunstet. Beispielsweise ist das an Wasserhähnen zu sehen. Es ist keine gute Idee, für dieses Experiment Wasserhähne abzuschrauben. Deshalb verwendet ihr Kalk in einer fein verteilten Form als Kalkpulver und ersatzweise in einer harten Form als Schneckenhaus oder als Eierschale.</w:t>
      </w:r>
    </w:p>
    <w:p w14:paraId="14B45A5A" w14:textId="195DA26F" w:rsidR="00F10C2F" w:rsidRPr="000B4553" w:rsidRDefault="00F10C2F" w:rsidP="000B4553">
      <w:pPr>
        <w:pStyle w:val="Textkrper"/>
        <w:ind w:right="3825"/>
        <w:rPr>
          <w:u w:val="single"/>
        </w:rPr>
      </w:pPr>
      <w:r w:rsidRPr="00F92B55">
        <w:rPr>
          <w:u w:val="single"/>
        </w:rPr>
        <w:t>Materialien:</w:t>
      </w:r>
    </w:p>
    <w:p w14:paraId="65FADB0D" w14:textId="77777777" w:rsidR="00F10C2F" w:rsidRDefault="00F10C2F" w:rsidP="00193165">
      <w:pPr>
        <w:pStyle w:val="AufzhlungBulletpoint"/>
      </w:pPr>
      <w:r>
        <w:t>leeres Schneckenhaus oder Eierschale</w:t>
      </w:r>
    </w:p>
    <w:p w14:paraId="63B26FF1" w14:textId="77777777" w:rsidR="00F10C2F" w:rsidRPr="008D02F6" w:rsidRDefault="00F10C2F" w:rsidP="00193165">
      <w:pPr>
        <w:pStyle w:val="AufzhlungBulletpoint"/>
      </w:pPr>
      <w:r w:rsidRPr="008D02F6">
        <w:t>Kalk als Pulver</w:t>
      </w:r>
    </w:p>
    <w:p w14:paraId="4F7D51CF" w14:textId="4F5D50E3" w:rsidR="00F10C2F" w:rsidRPr="008D02F6" w:rsidRDefault="00F10C2F" w:rsidP="00193165">
      <w:pPr>
        <w:pStyle w:val="AufzhlungBulletpoint"/>
      </w:pPr>
      <w:r w:rsidRPr="008D02F6">
        <w:t>Essigreiniger oder Essig (5</w:t>
      </w:r>
      <w:r w:rsidR="003962C2">
        <w:t> </w:t>
      </w:r>
      <w:r w:rsidRPr="008D02F6">
        <w:t>% Essigsäure in Wasser)</w:t>
      </w:r>
    </w:p>
    <w:p w14:paraId="1026A092" w14:textId="3FDD095F" w:rsidR="000B4553" w:rsidRPr="000B4553" w:rsidRDefault="00F10C2F" w:rsidP="00193165">
      <w:pPr>
        <w:pStyle w:val="AufzhlungBulletpoint"/>
      </w:pPr>
      <w:r>
        <w:t>Spatel, 50</w:t>
      </w:r>
      <w:r w:rsidR="000B4553">
        <w:t> </w:t>
      </w:r>
      <w:r>
        <w:t>ml Becherglas, Uhrgläser, Kunststoffpipette</w:t>
      </w:r>
    </w:p>
    <w:p w14:paraId="0CACD3A1" w14:textId="77777777" w:rsidR="00F10C2F" w:rsidRPr="00193165" w:rsidRDefault="00F10C2F" w:rsidP="00193165">
      <w:pPr>
        <w:pStyle w:val="Textkrper"/>
        <w:rPr>
          <w:u w:val="single"/>
        </w:rPr>
      </w:pPr>
      <w:r w:rsidRPr="00193165">
        <w:rPr>
          <w:u w:val="single"/>
        </w:rPr>
        <w:t>Durchführung:</w:t>
      </w:r>
    </w:p>
    <w:p w14:paraId="5D3F8FDE" w14:textId="55E4FC08" w:rsidR="00F10C2F" w:rsidRPr="00193165" w:rsidRDefault="00F10C2F" w:rsidP="00193165">
      <w:pPr>
        <w:pStyle w:val="Textkrper"/>
      </w:pPr>
      <w:r w:rsidRPr="00193165">
        <w:t>Gebt einen Spatel Kalkpulver auf das Uhrglas. Pipettiert anschließend Essigreiniger dazu. Beobachtet und dokumentiert die Reaktion von Essigreiniger mit Kalkpulver.</w:t>
      </w:r>
    </w:p>
    <w:p w14:paraId="2A2C9F9B" w14:textId="0DE21E4A" w:rsidR="00F10C2F" w:rsidRPr="00193165" w:rsidRDefault="00F10C2F" w:rsidP="00193165">
      <w:pPr>
        <w:pStyle w:val="Textkrper"/>
      </w:pPr>
      <w:r w:rsidRPr="00193165">
        <w:t>Bringt dann ein leeres Schneckenhaus oder ein Stück Eierschale mit Essigreiniger in Kontakt. Beobachtet und dokumentiert, wie sich diese Reaktion von der ersten unterscheidet.</w:t>
      </w:r>
    </w:p>
    <w:p w14:paraId="081CAF50" w14:textId="4971D1F5" w:rsidR="00862C7F" w:rsidRDefault="0080124E" w:rsidP="00AA72DD">
      <w:pPr>
        <w:pStyle w:val="ZwischenberschriftFS"/>
        <w:rPr>
          <w:i/>
        </w:rPr>
      </w:pPr>
      <w:r>
        <w:t>Teila</w:t>
      </w:r>
      <w:r w:rsidR="00862C7F">
        <w:t>ufgabe 2</w:t>
      </w:r>
      <w:r w:rsidR="00D126FB">
        <w:t>: Die chemischen Hintergründe</w:t>
      </w:r>
    </w:p>
    <w:p w14:paraId="7709BD6C" w14:textId="77777777" w:rsidR="00422787" w:rsidRDefault="00225021" w:rsidP="00626855">
      <w:pPr>
        <w:pStyle w:val="Textkrper"/>
        <w:sectPr w:rsidR="00422787" w:rsidSect="00DC15B8">
          <w:headerReference w:type="default" r:id="rId22"/>
          <w:pgSz w:w="11906" w:h="16838" w:code="9"/>
          <w:pgMar w:top="1418" w:right="1418" w:bottom="1134" w:left="1418" w:header="567" w:footer="567" w:gutter="0"/>
          <w:cols w:space="708"/>
          <w:docGrid w:linePitch="360"/>
        </w:sectPr>
      </w:pPr>
      <w:r w:rsidRPr="00193165">
        <w:t>Mit eurer Lehr</w:t>
      </w:r>
      <w:r w:rsidR="00783732">
        <w:t>kraft</w:t>
      </w:r>
      <w:r w:rsidRPr="00193165">
        <w:t xml:space="preserve"> habt ihr im Unterricht eine Erklärung für die Reaktion von Essigsäure mit Kalk erarbeitet. Die Tafelanschrift dazu ist </w:t>
      </w:r>
      <w:r w:rsidR="00050919" w:rsidRPr="00193165">
        <w:t xml:space="preserve">in Material 2 </w:t>
      </w:r>
      <w:r w:rsidRPr="00193165">
        <w:t>abgebildet. Stellt nach dieser Erklärung Medien her, die den Ablauf der chemischen Reaktionen auf Teilchenebene anschaulich in ihrem zeitlichen Verlauf darstellen und verständlich machen. Teilt diese Arbeit auf mindestens zwei Untergruppen auf. Achtet darauf, dass eure Darstellungen einheitlich aussehen.</w:t>
      </w:r>
    </w:p>
    <w:p w14:paraId="7C2E89E2" w14:textId="77777777" w:rsidR="003626DB" w:rsidRDefault="003626DB" w:rsidP="00422787">
      <w:pPr>
        <w:pStyle w:val="berschrift1"/>
        <w:spacing w:before="0"/>
      </w:pPr>
      <w:r>
        <w:lastRenderedPageBreak/>
        <w:t>Material für Lernende</w:t>
      </w:r>
    </w:p>
    <w:p w14:paraId="206C9764" w14:textId="5D1B7ADA" w:rsidR="00E64192" w:rsidRDefault="00E64192" w:rsidP="00E64192">
      <w:pPr>
        <w:pStyle w:val="Zwischenberschrift"/>
      </w:pPr>
      <w:r>
        <w:t>Material 1</w:t>
      </w:r>
    </w:p>
    <w:p w14:paraId="00F8AD93" w14:textId="7955D50E" w:rsidR="00E64192" w:rsidRDefault="00566A36" w:rsidP="00E64192">
      <w:pPr>
        <w:pStyle w:val="KeinLeerraum"/>
      </w:pPr>
      <w:r>
        <w:t>Loskärtchen für die Gruppeneinteilung</w:t>
      </w:r>
    </w:p>
    <w:p w14:paraId="46CCB74B" w14:textId="0F6E924C" w:rsidR="00035093" w:rsidRDefault="00035093" w:rsidP="00035093">
      <w:pPr>
        <w:rPr>
          <w:rFonts w:eastAsia="Calibri"/>
        </w:rPr>
      </w:pPr>
      <w:r>
        <w:rPr>
          <w:noProof/>
        </w:rPr>
        <w:drawing>
          <wp:inline distT="0" distB="0" distL="0" distR="0" wp14:anchorId="3DABF6BA" wp14:editId="5B6ED35C">
            <wp:extent cx="5759450" cy="7101205"/>
            <wp:effectExtent l="0" t="0" r="0" b="4445"/>
            <wp:docPr id="13539050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7101205"/>
                    </a:xfrm>
                    <a:prstGeom prst="rect">
                      <a:avLst/>
                    </a:prstGeom>
                    <a:noFill/>
                    <a:ln>
                      <a:noFill/>
                    </a:ln>
                  </pic:spPr>
                </pic:pic>
              </a:graphicData>
            </a:graphic>
          </wp:inline>
        </w:drawing>
      </w:r>
    </w:p>
    <w:p w14:paraId="1FEF3252" w14:textId="3474F490" w:rsidR="00543A10" w:rsidRDefault="00543A10">
      <w:pPr>
        <w:jc w:val="left"/>
        <w:rPr>
          <w:rFonts w:eastAsia="Calibri"/>
        </w:rPr>
      </w:pPr>
      <w:r>
        <w:rPr>
          <w:rFonts w:eastAsia="Calibri"/>
        </w:rPr>
        <w:br w:type="page"/>
      </w:r>
    </w:p>
    <w:p w14:paraId="05D6F622" w14:textId="205394F6" w:rsidR="00543A10" w:rsidRDefault="00543A10" w:rsidP="00543A10">
      <w:pPr>
        <w:pStyle w:val="Zwischenberschrift"/>
        <w:rPr>
          <w:rFonts w:eastAsia="Calibri"/>
        </w:rPr>
      </w:pPr>
      <w:r>
        <w:rPr>
          <w:rFonts w:eastAsia="Calibri"/>
        </w:rPr>
        <w:lastRenderedPageBreak/>
        <w:t>Material 2</w:t>
      </w:r>
    </w:p>
    <w:p w14:paraId="0BF2FDD9" w14:textId="5201F99E" w:rsidR="00543A10" w:rsidRDefault="00543A10" w:rsidP="00543A10">
      <w:pPr>
        <w:pStyle w:val="KeinLeerraum"/>
        <w:rPr>
          <w:rFonts w:eastAsia="Calibri"/>
        </w:rPr>
      </w:pPr>
      <w:r>
        <w:rPr>
          <w:noProof/>
        </w:rPr>
        <w:drawing>
          <wp:anchor distT="0" distB="0" distL="114300" distR="114300" simplePos="0" relativeHeight="251701248" behindDoc="0" locked="0" layoutInCell="1" allowOverlap="1" wp14:anchorId="0CC68D1E" wp14:editId="0AA0D4B1">
            <wp:simplePos x="0" y="0"/>
            <wp:positionH relativeFrom="column">
              <wp:posOffset>6102</wp:posOffset>
            </wp:positionH>
            <wp:positionV relativeFrom="paragraph">
              <wp:posOffset>322608</wp:posOffset>
            </wp:positionV>
            <wp:extent cx="5421630" cy="7400925"/>
            <wp:effectExtent l="0" t="0" r="7620" b="9525"/>
            <wp:wrapTopAndBottom/>
            <wp:docPr id="1451014082" name="Grafik 1" descr="Ein Bild, das Text, Handschrift, Schrif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14082" name="Grafik 1" descr="Ein Bild, das Text, Handschrift, Schrift, Brief enthält.&#10;&#10;Automatisch generierte Beschreibung"/>
                    <pic:cNvPicPr/>
                  </pic:nvPicPr>
                  <pic:blipFill>
                    <a:blip r:embed="rId24"/>
                    <a:stretch>
                      <a:fillRect/>
                    </a:stretch>
                  </pic:blipFill>
                  <pic:spPr>
                    <a:xfrm>
                      <a:off x="0" y="0"/>
                      <a:ext cx="5421630" cy="7400925"/>
                    </a:xfrm>
                    <a:prstGeom prst="rect">
                      <a:avLst/>
                    </a:prstGeom>
                  </pic:spPr>
                </pic:pic>
              </a:graphicData>
            </a:graphic>
            <wp14:sizeRelH relativeFrom="page">
              <wp14:pctWidth>0</wp14:pctWidth>
            </wp14:sizeRelH>
            <wp14:sizeRelV relativeFrom="page">
              <wp14:pctHeight>0</wp14:pctHeight>
            </wp14:sizeRelV>
          </wp:anchor>
        </w:drawing>
      </w:r>
      <w:r w:rsidR="001154F1">
        <w:rPr>
          <w:rFonts w:eastAsia="Calibri"/>
        </w:rPr>
        <w:t>Tafelanschrieb zu</w:t>
      </w:r>
      <w:r w:rsidR="00050919">
        <w:rPr>
          <w:rFonts w:eastAsia="Calibri"/>
        </w:rPr>
        <w:t>r Reaktion von Essig mit Kalk</w:t>
      </w:r>
    </w:p>
    <w:p w14:paraId="15D76DB0" w14:textId="48E0410D" w:rsidR="00543A10" w:rsidRDefault="00543A10">
      <w:pPr>
        <w:jc w:val="left"/>
        <w:rPr>
          <w:rFonts w:eastAsia="Calibri"/>
        </w:rPr>
      </w:pPr>
      <w:r>
        <w:br w:type="page"/>
      </w:r>
    </w:p>
    <w:p w14:paraId="7C480E10" w14:textId="68D671DB" w:rsidR="00543A10" w:rsidRDefault="00543A10" w:rsidP="00543A10">
      <w:pPr>
        <w:pStyle w:val="Textkrper"/>
      </w:pPr>
      <w:r>
        <w:rPr>
          <w:noProof/>
        </w:rPr>
        <w:lastRenderedPageBreak/>
        <w:drawing>
          <wp:anchor distT="0" distB="0" distL="114300" distR="114300" simplePos="0" relativeHeight="251703296" behindDoc="1" locked="0" layoutInCell="1" allowOverlap="1" wp14:anchorId="76ABED21" wp14:editId="477F52D0">
            <wp:simplePos x="0" y="0"/>
            <wp:positionH relativeFrom="column">
              <wp:posOffset>109220</wp:posOffset>
            </wp:positionH>
            <wp:positionV relativeFrom="paragraph">
              <wp:posOffset>0</wp:posOffset>
            </wp:positionV>
            <wp:extent cx="5760000" cy="4197600"/>
            <wp:effectExtent l="0" t="0" r="0" b="0"/>
            <wp:wrapTight wrapText="bothSides">
              <wp:wrapPolygon edited="0">
                <wp:start x="0" y="0"/>
                <wp:lineTo x="0" y="21469"/>
                <wp:lineTo x="21505" y="21469"/>
                <wp:lineTo x="21505" y="0"/>
                <wp:lineTo x="0" y="0"/>
              </wp:wrapPolygon>
            </wp:wrapTight>
            <wp:docPr id="300126593" name="Grafik 1" descr="Ein Bild, das Text, Handschrift, Schrif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26593" name="Grafik 1" descr="Ein Bild, das Text, Handschrift, Schrift, Brief enthält.&#10;&#10;Automatisch generierte Beschreibung"/>
                    <pic:cNvPicPr/>
                  </pic:nvPicPr>
                  <pic:blipFill>
                    <a:blip r:embed="rId25"/>
                    <a:stretch>
                      <a:fillRect/>
                    </a:stretch>
                  </pic:blipFill>
                  <pic:spPr>
                    <a:xfrm>
                      <a:off x="0" y="0"/>
                      <a:ext cx="5760000" cy="4197600"/>
                    </a:xfrm>
                    <a:prstGeom prst="rect">
                      <a:avLst/>
                    </a:prstGeom>
                  </pic:spPr>
                </pic:pic>
              </a:graphicData>
            </a:graphic>
            <wp14:sizeRelH relativeFrom="margin">
              <wp14:pctWidth>0</wp14:pctWidth>
            </wp14:sizeRelH>
            <wp14:sizeRelV relativeFrom="margin">
              <wp14:pctHeight>0</wp14:pctHeight>
            </wp14:sizeRelV>
          </wp:anchor>
        </w:drawing>
      </w:r>
    </w:p>
    <w:p w14:paraId="05DACA16" w14:textId="77777777" w:rsidR="00543A10" w:rsidRDefault="00543A10">
      <w:pPr>
        <w:jc w:val="left"/>
        <w:rPr>
          <w:rFonts w:eastAsia="Calibri"/>
        </w:rPr>
      </w:pPr>
      <w:r>
        <w:br w:type="page"/>
      </w:r>
    </w:p>
    <w:p w14:paraId="4533A1E4" w14:textId="3C908570" w:rsidR="00543A10" w:rsidRDefault="00543A10" w:rsidP="005546F8">
      <w:pPr>
        <w:pStyle w:val="Zwischenberschrift"/>
      </w:pPr>
      <w:r>
        <w:lastRenderedPageBreak/>
        <w:t>Material 3</w:t>
      </w:r>
    </w:p>
    <w:p w14:paraId="5A43E5A5" w14:textId="6A80A63F" w:rsidR="005546F8" w:rsidRPr="005546F8" w:rsidRDefault="005546F8" w:rsidP="005546F8">
      <w:pPr>
        <w:pStyle w:val="KeinLeerraum"/>
      </w:pPr>
      <w:r w:rsidRPr="005546F8">
        <w:t>Alternative Formulierungen für den Zerfall der Kohlensäure</w:t>
      </w:r>
    </w:p>
    <w:p w14:paraId="79CDC633" w14:textId="6D9B70DB" w:rsidR="005546F8" w:rsidRPr="00DE2603" w:rsidRDefault="005546F8" w:rsidP="00DE2603">
      <w:pPr>
        <w:pStyle w:val="Textkrper"/>
      </w:pPr>
      <w:r w:rsidRPr="00DE2603">
        <w:t xml:space="preserve">Bitte beachten Sie den Abschnitt „Hinweise zu Teilaufgabe 2“ </w:t>
      </w:r>
      <w:r w:rsidR="00D27272" w:rsidRPr="00DE2603">
        <w:t xml:space="preserve">unter „4 – </w:t>
      </w:r>
      <w:r w:rsidR="00ED4A6C">
        <w:t xml:space="preserve">Zielsetzung &amp; </w:t>
      </w:r>
      <w:r w:rsidR="00D27272" w:rsidRPr="00DE2603">
        <w:t xml:space="preserve">Hinweise zur Durchführung“ </w:t>
      </w:r>
      <w:r w:rsidRPr="00DE2603">
        <w:t>mit Überlegungen zur Verwendung verschiedener Darstellungen des Zerfalls von Kohlensäure.</w:t>
      </w:r>
    </w:p>
    <w:p w14:paraId="66399BDE" w14:textId="77777777" w:rsidR="005546F8" w:rsidRDefault="005546F8" w:rsidP="005546F8">
      <w:pPr>
        <w:jc w:val="left"/>
        <w:rPr>
          <w:iCs/>
        </w:rPr>
      </w:pPr>
    </w:p>
    <w:p w14:paraId="4B1D91E7" w14:textId="77777777" w:rsidR="005546F8" w:rsidRDefault="005546F8" w:rsidP="005546F8">
      <w:pPr>
        <w:jc w:val="left"/>
        <w:rPr>
          <w:iCs/>
        </w:rPr>
      </w:pPr>
      <w:r w:rsidRPr="00DE2603">
        <w:rPr>
          <w:rStyle w:val="TextkrperZchn"/>
          <w:b/>
          <w:noProof/>
        </w:rPr>
        <w:drawing>
          <wp:anchor distT="0" distB="0" distL="114300" distR="114300" simplePos="0" relativeHeight="251705344" behindDoc="0" locked="0" layoutInCell="1" allowOverlap="1" wp14:anchorId="05E0DA16" wp14:editId="67352F7C">
            <wp:simplePos x="0" y="0"/>
            <wp:positionH relativeFrom="column">
              <wp:posOffset>-18415</wp:posOffset>
            </wp:positionH>
            <wp:positionV relativeFrom="paragraph">
              <wp:posOffset>268605</wp:posOffset>
            </wp:positionV>
            <wp:extent cx="4762500" cy="3361690"/>
            <wp:effectExtent l="0" t="0" r="0" b="0"/>
            <wp:wrapTopAndBottom/>
            <wp:docPr id="957636092" name="Grafik 1" descr="Ein Bild, das Text, Handschrift, Schrift, Ti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36092" name="Grafik 1" descr="Ein Bild, das Text, Handschrift, Schrift, Tinte enthält.&#10;&#10;Automatisch generierte Beschreibung"/>
                    <pic:cNvPicPr/>
                  </pic:nvPicPr>
                  <pic:blipFill>
                    <a:blip r:embed="rId26"/>
                    <a:stretch>
                      <a:fillRect/>
                    </a:stretch>
                  </pic:blipFill>
                  <pic:spPr>
                    <a:xfrm>
                      <a:off x="0" y="0"/>
                      <a:ext cx="4762500" cy="3361690"/>
                    </a:xfrm>
                    <a:prstGeom prst="rect">
                      <a:avLst/>
                    </a:prstGeom>
                  </pic:spPr>
                </pic:pic>
              </a:graphicData>
            </a:graphic>
            <wp14:sizeRelH relativeFrom="margin">
              <wp14:pctWidth>0</wp14:pctWidth>
            </wp14:sizeRelH>
            <wp14:sizeRelV relativeFrom="margin">
              <wp14:pctHeight>0</wp14:pctHeight>
            </wp14:sizeRelV>
          </wp:anchor>
        </w:drawing>
      </w:r>
      <w:r w:rsidRPr="00DE2603">
        <w:rPr>
          <w:rStyle w:val="TextkrperZchn"/>
          <w:b/>
        </w:rPr>
        <w:t>Alternative 1:</w:t>
      </w:r>
      <w:r>
        <w:rPr>
          <w:iCs/>
        </w:rPr>
        <w:t xml:space="preserve"> </w:t>
      </w:r>
      <w:r w:rsidRPr="00DE2603">
        <w:rPr>
          <w:rStyle w:val="TextkrperZchn"/>
        </w:rPr>
        <w:t>Darstellung der Protonenübertragung</w:t>
      </w:r>
    </w:p>
    <w:p w14:paraId="4873273B" w14:textId="77777777" w:rsidR="005546F8" w:rsidRDefault="005546F8" w:rsidP="005546F8">
      <w:pPr>
        <w:jc w:val="left"/>
        <w:rPr>
          <w:iCs/>
        </w:rPr>
      </w:pPr>
    </w:p>
    <w:p w14:paraId="1AED5538" w14:textId="5FAFE922" w:rsidR="00543A10" w:rsidRDefault="005546F8" w:rsidP="00543A10">
      <w:pPr>
        <w:jc w:val="left"/>
        <w:rPr>
          <w:rStyle w:val="TextkrperZchn"/>
        </w:rPr>
      </w:pPr>
      <w:r w:rsidRPr="00DE2603">
        <w:rPr>
          <w:rStyle w:val="TextkrperZchn"/>
          <w:b/>
          <w:noProof/>
        </w:rPr>
        <w:drawing>
          <wp:anchor distT="0" distB="0" distL="114300" distR="114300" simplePos="0" relativeHeight="251706368" behindDoc="0" locked="0" layoutInCell="1" allowOverlap="1" wp14:anchorId="11FE1486" wp14:editId="65CCAD7B">
            <wp:simplePos x="0" y="0"/>
            <wp:positionH relativeFrom="margin">
              <wp:align>left</wp:align>
            </wp:positionH>
            <wp:positionV relativeFrom="paragraph">
              <wp:posOffset>198755</wp:posOffset>
            </wp:positionV>
            <wp:extent cx="5495290" cy="3657600"/>
            <wp:effectExtent l="0" t="0" r="0" b="0"/>
            <wp:wrapTopAndBottom/>
            <wp:docPr id="87789383" name="Grafik 1" descr="Ein Bild, das Text, Handschrift, Tint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9383" name="Grafik 1" descr="Ein Bild, das Text, Handschrift, Tinte, Schrift enthält.&#10;&#10;Automatisch generierte Beschreibung"/>
                    <pic:cNvPicPr/>
                  </pic:nvPicPr>
                  <pic:blipFill>
                    <a:blip r:embed="rId27"/>
                    <a:stretch>
                      <a:fillRect/>
                    </a:stretch>
                  </pic:blipFill>
                  <pic:spPr>
                    <a:xfrm>
                      <a:off x="0" y="0"/>
                      <a:ext cx="5497959" cy="3659307"/>
                    </a:xfrm>
                    <a:prstGeom prst="rect">
                      <a:avLst/>
                    </a:prstGeom>
                  </pic:spPr>
                </pic:pic>
              </a:graphicData>
            </a:graphic>
            <wp14:sizeRelH relativeFrom="margin">
              <wp14:pctWidth>0</wp14:pctWidth>
            </wp14:sizeRelH>
            <wp14:sizeRelV relativeFrom="margin">
              <wp14:pctHeight>0</wp14:pctHeight>
            </wp14:sizeRelV>
          </wp:anchor>
        </w:drawing>
      </w:r>
      <w:r w:rsidRPr="00DE2603">
        <w:rPr>
          <w:rStyle w:val="TextkrperZchn"/>
          <w:b/>
        </w:rPr>
        <w:t>Alternative 2:</w:t>
      </w:r>
      <w:r>
        <w:rPr>
          <w:iCs/>
        </w:rPr>
        <w:t xml:space="preserve"> </w:t>
      </w:r>
      <w:r w:rsidRPr="00DE2603">
        <w:rPr>
          <w:rStyle w:val="TextkrperZchn"/>
        </w:rPr>
        <w:t>Elektronenverschiebung mit cyclischem Übergangszustand</w:t>
      </w:r>
    </w:p>
    <w:p w14:paraId="2FE65DD4" w14:textId="77777777" w:rsidR="00752A43" w:rsidRDefault="00752A43" w:rsidP="00543A10">
      <w:pPr>
        <w:jc w:val="left"/>
        <w:rPr>
          <w:rStyle w:val="TextkrperZchn"/>
        </w:rPr>
        <w:sectPr w:rsidR="00752A43" w:rsidSect="00DC15B8">
          <w:headerReference w:type="default" r:id="rId28"/>
          <w:pgSz w:w="11906" w:h="16838" w:code="9"/>
          <w:pgMar w:top="1418" w:right="1418" w:bottom="1134" w:left="1418" w:header="567" w:footer="567" w:gutter="0"/>
          <w:cols w:space="708"/>
          <w:docGrid w:linePitch="360"/>
        </w:sectPr>
      </w:pPr>
    </w:p>
    <w:p w14:paraId="1CDA7E9E" w14:textId="68D2126E" w:rsidR="00BC62F8" w:rsidRDefault="005A5BE9" w:rsidP="00752A43">
      <w:pPr>
        <w:pStyle w:val="berschrift1"/>
        <w:spacing w:before="0"/>
      </w:pPr>
      <w:r>
        <w:lastRenderedPageBreak/>
        <w:t>Weiterführendes Material</w:t>
      </w:r>
    </w:p>
    <w:p w14:paraId="26D1AC72" w14:textId="77777777" w:rsidR="00BC62F8" w:rsidRDefault="00BC62F8" w:rsidP="00BC62F8">
      <w:pPr>
        <w:pStyle w:val="KeinLeerraum"/>
      </w:pPr>
      <w:r>
        <w:t>Apps für den Chemieunterricht</w:t>
      </w:r>
    </w:p>
    <w:p w14:paraId="7ED06804" w14:textId="46EDA893" w:rsidR="00BC62F8" w:rsidRDefault="00BC62F8" w:rsidP="00D354FD">
      <w:pPr>
        <w:pStyle w:val="Textkrper"/>
      </w:pPr>
      <w:r>
        <w:t>Eine gute Übersicht über Apps für Medienprojekte im Chemieunterricht findet sich in der folgenden Veröffentlichung:</w:t>
      </w:r>
    </w:p>
    <w:p w14:paraId="1C336FAB" w14:textId="54825B6B" w:rsidR="00BC62F8" w:rsidRDefault="005737E4" w:rsidP="00A05679">
      <w:pPr>
        <w:pStyle w:val="AufzhlungszeichenEbene1"/>
        <w:jc w:val="left"/>
      </w:pPr>
      <w:r>
        <w:t xml:space="preserve">Fonds der Chemischen Industrie im Verband der Chemischen Industrie e.V. </w:t>
      </w:r>
      <w:r w:rsidR="00BC62F8">
        <w:t xml:space="preserve">(2020). </w:t>
      </w:r>
      <w:r w:rsidR="00BC62F8" w:rsidRPr="005C6DB3">
        <w:rPr>
          <w:i/>
          <w:iCs/>
        </w:rPr>
        <w:t>Apps für den Chemieunterricht.</w:t>
      </w:r>
      <w:r>
        <w:t xml:space="preserve"> </w:t>
      </w:r>
      <w:hyperlink r:id="rId29" w:history="1">
        <w:r w:rsidR="00BC62F8" w:rsidRPr="00690B87">
          <w:rPr>
            <w:rStyle w:val="Hyperlink"/>
          </w:rPr>
          <w:t>https://www.vci.de/fonds/presse-und-infos/publikationen/apps-fuer-den-chemieunterricht.jsp?fsID=68482</w:t>
        </w:r>
      </w:hyperlink>
      <w:r w:rsidR="00B55BF9">
        <w:rPr>
          <w:rStyle w:val="Hyperlink"/>
          <w:color w:val="auto"/>
        </w:rPr>
        <w:t xml:space="preserve"> </w:t>
      </w:r>
    </w:p>
    <w:p w14:paraId="7C4FC3AA" w14:textId="77777777" w:rsidR="00BC62F8" w:rsidRDefault="00BC62F8" w:rsidP="00BC62F8">
      <w:pPr>
        <w:jc w:val="left"/>
      </w:pPr>
    </w:p>
    <w:p w14:paraId="1B125B14" w14:textId="77777777" w:rsidR="00BC62F8" w:rsidRDefault="00BC62F8" w:rsidP="00D354FD">
      <w:pPr>
        <w:pStyle w:val="KeinLeerraum"/>
      </w:pPr>
      <w:r>
        <w:t>Existenz und Reaktion von Kohlensäure</w:t>
      </w:r>
    </w:p>
    <w:p w14:paraId="79AD5300" w14:textId="51EFC339" w:rsidR="00BC62F8" w:rsidRPr="00F64C21" w:rsidRDefault="00BC62F8" w:rsidP="00D354FD">
      <w:pPr>
        <w:pStyle w:val="Textkrper"/>
      </w:pPr>
      <w:r>
        <w:t>Auf die Fragen, ob</w:t>
      </w:r>
      <w:r w:rsidRPr="00F64C21">
        <w:t xml:space="preserve"> Kohlensäure </w:t>
      </w:r>
      <w:r>
        <w:t xml:space="preserve">als Molekül existiert und – wenn ja </w:t>
      </w:r>
      <w:r w:rsidR="00C32B84">
        <w:t>–</w:t>
      </w:r>
      <w:r>
        <w:t xml:space="preserve"> wie sie zerfällt, gibt es erst seit kürzerer Zeit Antworten:</w:t>
      </w:r>
    </w:p>
    <w:p w14:paraId="480594D4" w14:textId="4230D666" w:rsidR="00BC62F8" w:rsidRPr="00690B87" w:rsidRDefault="00E62D65" w:rsidP="00BC62F8">
      <w:pPr>
        <w:pStyle w:val="AufzhlungszeichenEbene1"/>
        <w:jc w:val="left"/>
        <w:rPr>
          <w:lang w:val="en-US"/>
        </w:rPr>
      </w:pPr>
      <w:r w:rsidRPr="000C6093">
        <w:rPr>
          <w:rStyle w:val="Hyperlink"/>
          <w:color w:val="auto"/>
          <w:u w:val="none"/>
          <w:lang w:val="en-US"/>
        </w:rPr>
        <w:t>Research Neutron Source Heinz Maier-Leibnitz (FRM II)</w:t>
      </w:r>
      <w:r w:rsidRPr="000C6093">
        <w:rPr>
          <w:lang w:val="en-US"/>
        </w:rPr>
        <w:t>, Technical University of Munich</w:t>
      </w:r>
      <w:r w:rsidR="000C6093" w:rsidRPr="000C6093">
        <w:rPr>
          <w:lang w:val="en-US"/>
        </w:rPr>
        <w:t>. (2022, 22. November).</w:t>
      </w:r>
      <w:r w:rsidRPr="000C6093">
        <w:rPr>
          <w:lang w:val="en-US"/>
        </w:rPr>
        <w:t xml:space="preserve"> </w:t>
      </w:r>
      <w:r w:rsidR="000C6093" w:rsidRPr="007C22DA">
        <w:rPr>
          <w:i/>
          <w:iCs/>
          <w:lang w:val="en-GB"/>
        </w:rPr>
        <w:t>Elusive carbonic acid: it really exists!</w:t>
      </w:r>
      <w:r w:rsidR="000C6093">
        <w:rPr>
          <w:i/>
          <w:iCs/>
          <w:lang w:val="en-GB"/>
        </w:rPr>
        <w:t xml:space="preserve"> </w:t>
      </w:r>
      <w:hyperlink r:id="rId30" w:history="1">
        <w:r w:rsidR="000C6093" w:rsidRPr="00690B87">
          <w:rPr>
            <w:rStyle w:val="Hyperlink"/>
            <w:lang w:val="en-US"/>
          </w:rPr>
          <w:t>https://www.frm2.tum.de/en/frm2/news-single-view-en/article/elusive-carbonic-acid-it-really-exists/</w:t>
        </w:r>
      </w:hyperlink>
    </w:p>
    <w:p w14:paraId="313714D3" w14:textId="4E1246CF" w:rsidR="00BC62F8" w:rsidRPr="00A840C0" w:rsidRDefault="00BC62F8" w:rsidP="00BC62F8">
      <w:pPr>
        <w:pStyle w:val="AufzhlungszeichenEbene1"/>
        <w:jc w:val="left"/>
        <w:rPr>
          <w:rStyle w:val="Hyperlink"/>
          <w:color w:val="auto"/>
          <w:u w:val="none"/>
          <w:lang w:val="en-US"/>
        </w:rPr>
      </w:pPr>
      <w:proofErr w:type="spellStart"/>
      <w:r w:rsidRPr="000C6093">
        <w:t>Tautermann</w:t>
      </w:r>
      <w:proofErr w:type="spellEnd"/>
      <w:r w:rsidRPr="000C6093">
        <w:t xml:space="preserve">, </w:t>
      </w:r>
      <w:proofErr w:type="spellStart"/>
      <w:r w:rsidRPr="000C6093">
        <w:t>C</w:t>
      </w:r>
      <w:r w:rsidR="000C6093" w:rsidRPr="000C6093">
        <w:t>h</w:t>
      </w:r>
      <w:proofErr w:type="spellEnd"/>
      <w:r w:rsidR="000C6093" w:rsidRPr="000C6093">
        <w:t>. S.,</w:t>
      </w:r>
      <w:r w:rsidRPr="000C6093">
        <w:t xml:space="preserve"> </w:t>
      </w:r>
      <w:proofErr w:type="spellStart"/>
      <w:r w:rsidRPr="000C6093">
        <w:t>Voegele</w:t>
      </w:r>
      <w:proofErr w:type="spellEnd"/>
      <w:r w:rsidRPr="000C6093">
        <w:t>, A</w:t>
      </w:r>
      <w:r w:rsidR="000C6093" w:rsidRPr="000C6093">
        <w:t>. F.,</w:t>
      </w:r>
      <w:r w:rsidRPr="000C6093">
        <w:t xml:space="preserve"> </w:t>
      </w:r>
      <w:proofErr w:type="spellStart"/>
      <w:r w:rsidRPr="000C6093">
        <w:t>Loerting</w:t>
      </w:r>
      <w:proofErr w:type="spellEnd"/>
      <w:r w:rsidRPr="000C6093">
        <w:t>, T</w:t>
      </w:r>
      <w:r w:rsidR="000C6093" w:rsidRPr="000C6093">
        <w:t>h</w:t>
      </w:r>
      <w:r w:rsidRPr="000C6093">
        <w:t>.</w:t>
      </w:r>
      <w:r w:rsidR="000C6093" w:rsidRPr="000C6093">
        <w:t>,</w:t>
      </w:r>
      <w:r w:rsidRPr="000C6093">
        <w:t xml:space="preserve"> Kohl, I</w:t>
      </w:r>
      <w:r w:rsidR="000C6093" w:rsidRPr="000C6093">
        <w:t>.,</w:t>
      </w:r>
      <w:r w:rsidRPr="000C6093">
        <w:t xml:space="preserve"> </w:t>
      </w:r>
      <w:proofErr w:type="spellStart"/>
      <w:r w:rsidRPr="000C6093">
        <w:t>Hallbrucker</w:t>
      </w:r>
      <w:proofErr w:type="spellEnd"/>
      <w:r w:rsidRPr="000C6093">
        <w:t>, A</w:t>
      </w:r>
      <w:r w:rsidR="000C6093" w:rsidRPr="000C6093">
        <w:t>.,</w:t>
      </w:r>
      <w:r w:rsidRPr="000C6093">
        <w:t xml:space="preserve"> Mayer, E</w:t>
      </w:r>
      <w:r w:rsidR="000C6093" w:rsidRPr="000C6093">
        <w:t>.,</w:t>
      </w:r>
      <w:r w:rsidRPr="000C6093">
        <w:t xml:space="preserve"> </w:t>
      </w:r>
      <w:r w:rsidR="000C6093" w:rsidRPr="000C6093">
        <w:t xml:space="preserve">&amp; </w:t>
      </w:r>
      <w:proofErr w:type="spellStart"/>
      <w:r w:rsidRPr="000C6093">
        <w:t>Liedl</w:t>
      </w:r>
      <w:proofErr w:type="spellEnd"/>
      <w:r w:rsidRPr="000C6093">
        <w:t>, K</w:t>
      </w:r>
      <w:r w:rsidR="000C6093" w:rsidRPr="000C6093">
        <w:t>. R.</w:t>
      </w:r>
      <w:r w:rsidRPr="000C6093">
        <w:t xml:space="preserve"> (200</w:t>
      </w:r>
      <w:r w:rsidR="00177CF6">
        <w:t>1</w:t>
      </w:r>
      <w:r w:rsidRPr="000C6093">
        <w:t>)</w:t>
      </w:r>
      <w:r w:rsidR="000C6093" w:rsidRPr="000C6093">
        <w:t>.</w:t>
      </w:r>
      <w:r w:rsidRPr="000C6093">
        <w:t xml:space="preserve"> </w:t>
      </w:r>
      <w:r w:rsidRPr="00F00CEC">
        <w:rPr>
          <w:lang w:val="en-GB"/>
        </w:rPr>
        <w:t xml:space="preserve">Towards the </w:t>
      </w:r>
      <w:r w:rsidR="00C14972">
        <w:rPr>
          <w:lang w:val="en-GB"/>
        </w:rPr>
        <w:t>E</w:t>
      </w:r>
      <w:r w:rsidRPr="00F00CEC">
        <w:rPr>
          <w:lang w:val="en-GB"/>
        </w:rPr>
        <w:t xml:space="preserve">xperimental </w:t>
      </w:r>
      <w:r w:rsidR="00C14972">
        <w:rPr>
          <w:lang w:val="en-GB"/>
        </w:rPr>
        <w:t>D</w:t>
      </w:r>
      <w:r w:rsidRPr="00F00CEC">
        <w:rPr>
          <w:lang w:val="en-GB"/>
        </w:rPr>
        <w:t xml:space="preserve">ecomposition </w:t>
      </w:r>
      <w:r w:rsidR="00C14972">
        <w:rPr>
          <w:lang w:val="en-GB"/>
        </w:rPr>
        <w:t>R</w:t>
      </w:r>
      <w:r w:rsidRPr="00F00CEC">
        <w:rPr>
          <w:lang w:val="en-GB"/>
        </w:rPr>
        <w:t xml:space="preserve">ate of </w:t>
      </w:r>
      <w:r w:rsidR="00C14972">
        <w:rPr>
          <w:lang w:val="en-GB"/>
        </w:rPr>
        <w:t>C</w:t>
      </w:r>
      <w:r w:rsidRPr="00F00CEC">
        <w:rPr>
          <w:lang w:val="en-GB"/>
        </w:rPr>
        <w:t xml:space="preserve">arbonic </w:t>
      </w:r>
      <w:r w:rsidR="00C14972">
        <w:rPr>
          <w:lang w:val="en-GB"/>
        </w:rPr>
        <w:t>A</w:t>
      </w:r>
      <w:r w:rsidRPr="00F00CEC">
        <w:rPr>
          <w:lang w:val="en-GB"/>
        </w:rPr>
        <w:t>cid (H</w:t>
      </w:r>
      <w:r w:rsidRPr="00004DE4">
        <w:rPr>
          <w:vertAlign w:val="subscript"/>
          <w:lang w:val="en-GB"/>
        </w:rPr>
        <w:t>2</w:t>
      </w:r>
      <w:r w:rsidRPr="00F00CEC">
        <w:rPr>
          <w:lang w:val="en-GB"/>
        </w:rPr>
        <w:t>CO</w:t>
      </w:r>
      <w:r w:rsidRPr="00004DE4">
        <w:rPr>
          <w:vertAlign w:val="subscript"/>
          <w:lang w:val="en-GB"/>
        </w:rPr>
        <w:t>3</w:t>
      </w:r>
      <w:r w:rsidRPr="00F00CEC">
        <w:rPr>
          <w:lang w:val="en-GB"/>
        </w:rPr>
        <w:t xml:space="preserve">) in </w:t>
      </w:r>
      <w:r w:rsidR="00C14972">
        <w:rPr>
          <w:lang w:val="en-GB"/>
        </w:rPr>
        <w:t>A</w:t>
      </w:r>
      <w:r w:rsidRPr="00F00CEC">
        <w:rPr>
          <w:lang w:val="en-GB"/>
        </w:rPr>
        <w:t xml:space="preserve">queous </w:t>
      </w:r>
      <w:r w:rsidR="00C14972">
        <w:rPr>
          <w:lang w:val="en-GB"/>
        </w:rPr>
        <w:t>S</w:t>
      </w:r>
      <w:r w:rsidRPr="00F00CEC">
        <w:rPr>
          <w:lang w:val="en-GB"/>
        </w:rPr>
        <w:t>olution</w:t>
      </w:r>
      <w:r>
        <w:rPr>
          <w:lang w:val="en-GB"/>
        </w:rPr>
        <w:t>.</w:t>
      </w:r>
      <w:r w:rsidRPr="009E25B7">
        <w:rPr>
          <w:lang w:val="en-GB"/>
        </w:rPr>
        <w:t xml:space="preserve"> </w:t>
      </w:r>
      <w:r w:rsidRPr="00A840C0">
        <w:rPr>
          <w:i/>
          <w:lang w:val="en-US"/>
        </w:rPr>
        <w:t>Chem</w:t>
      </w:r>
      <w:r w:rsidR="00EE752C" w:rsidRPr="00A840C0">
        <w:rPr>
          <w:i/>
          <w:lang w:val="en-US"/>
        </w:rPr>
        <w:t xml:space="preserve">istry </w:t>
      </w:r>
      <w:r w:rsidR="009105F1" w:rsidRPr="00A840C0">
        <w:rPr>
          <w:i/>
          <w:lang w:val="en-US"/>
        </w:rPr>
        <w:t xml:space="preserve">– </w:t>
      </w:r>
      <w:r w:rsidR="00EE752C" w:rsidRPr="00A840C0">
        <w:rPr>
          <w:i/>
          <w:lang w:val="en-US"/>
        </w:rPr>
        <w:t>A European Journal</w:t>
      </w:r>
      <w:r w:rsidRPr="00A840C0">
        <w:rPr>
          <w:i/>
          <w:lang w:val="en-US"/>
        </w:rPr>
        <w:t>, 8</w:t>
      </w:r>
      <w:r w:rsidR="009105F1" w:rsidRPr="00A840C0">
        <w:rPr>
          <w:lang w:val="en-US"/>
        </w:rPr>
        <w:t>(1),</w:t>
      </w:r>
      <w:r w:rsidRPr="00A840C0">
        <w:rPr>
          <w:lang w:val="en-US"/>
        </w:rPr>
        <w:t xml:space="preserve"> 66</w:t>
      </w:r>
      <w:r w:rsidR="009105F1" w:rsidRPr="00A840C0">
        <w:rPr>
          <w:lang w:val="en-US"/>
        </w:rPr>
        <w:t>–</w:t>
      </w:r>
      <w:r w:rsidRPr="00A840C0">
        <w:rPr>
          <w:lang w:val="en-US"/>
        </w:rPr>
        <w:t>73.</w:t>
      </w:r>
      <w:r w:rsidR="009105F1" w:rsidRPr="00A840C0">
        <w:rPr>
          <w:lang w:val="en-US"/>
        </w:rPr>
        <w:t xml:space="preserve"> </w:t>
      </w:r>
      <w:hyperlink r:id="rId31" w:history="1">
        <w:r w:rsidRPr="00A840C0">
          <w:rPr>
            <w:rStyle w:val="Hyperlink"/>
            <w:lang w:val="en-US"/>
          </w:rPr>
          <w:t>https://doi.org/10.1002/1521-3765(20020104)8:1%3C66::AID-CHEM66%3E3.0.CO;2-F</w:t>
        </w:r>
      </w:hyperlink>
      <w:r w:rsidR="000C6093" w:rsidRPr="00A840C0">
        <w:rPr>
          <w:rStyle w:val="Hyperlink"/>
          <w:color w:val="auto"/>
          <w:lang w:val="en-US"/>
        </w:rPr>
        <w:t xml:space="preserve"> </w:t>
      </w:r>
    </w:p>
    <w:p w14:paraId="2E336431" w14:textId="77777777" w:rsidR="009D6FE3" w:rsidRPr="00A840C0" w:rsidRDefault="009D6FE3" w:rsidP="009D6FE3">
      <w:pPr>
        <w:pStyle w:val="AufzhlungszeichenEbene1"/>
        <w:numPr>
          <w:ilvl w:val="0"/>
          <w:numId w:val="0"/>
        </w:numPr>
        <w:jc w:val="left"/>
        <w:rPr>
          <w:lang w:val="en-US"/>
        </w:rPr>
      </w:pPr>
    </w:p>
    <w:p w14:paraId="2926BCB8" w14:textId="77777777" w:rsidR="00BC62F8" w:rsidRPr="00F64C21" w:rsidRDefault="00BC62F8" w:rsidP="00BC62F8">
      <w:pPr>
        <w:pStyle w:val="KeinLeerraum"/>
      </w:pPr>
      <w:r>
        <w:t>Lösen von Kalk</w:t>
      </w:r>
    </w:p>
    <w:p w14:paraId="213CCF7A" w14:textId="78A96505" w:rsidR="00BC62F8" w:rsidRPr="009D6FE3" w:rsidRDefault="00BC62F8" w:rsidP="00D354FD">
      <w:pPr>
        <w:pStyle w:val="Textkrper"/>
      </w:pPr>
      <w:r>
        <w:t>Es gib</w:t>
      </w:r>
      <w:r w:rsidR="0078266A">
        <w:t>t</w:t>
      </w:r>
      <w:r>
        <w:t xml:space="preserve"> verschiedene Mechanismen beim Lösen von Kalk, die beispielsweise mit dem pH-Wert oder der Konzentration gelösten Kohlenstoffdioxids zusammenhängen. Die hier diskutierte Protonierung von Carbonat-Ionen an der Oberfläche von Calciumcarbonat benötigt eine entsprechende Konzentration von Oxonium-Ionen. </w:t>
      </w:r>
      <w:r w:rsidRPr="00E422D1">
        <w:t>Eine Übersicht findet sich in:</w:t>
      </w:r>
    </w:p>
    <w:p w14:paraId="407BFF2B" w14:textId="4091DDCE" w:rsidR="00BC62F8" w:rsidRDefault="00BC62F8" w:rsidP="00055A8F">
      <w:pPr>
        <w:pStyle w:val="AufzhlungszeichenEbene1"/>
        <w:jc w:val="left"/>
      </w:pPr>
      <w:proofErr w:type="spellStart"/>
      <w:r w:rsidRPr="009D6FE3">
        <w:rPr>
          <w:lang w:val="en-US"/>
        </w:rPr>
        <w:t>Batchelor</w:t>
      </w:r>
      <w:proofErr w:type="spellEnd"/>
      <w:r w:rsidRPr="009D6FE3">
        <w:rPr>
          <w:lang w:val="en-US"/>
        </w:rPr>
        <w:t>-McAuley, Ch</w:t>
      </w:r>
      <w:r w:rsidR="00A4679B" w:rsidRPr="009D6FE3">
        <w:rPr>
          <w:lang w:val="en-US"/>
        </w:rPr>
        <w:t>.,</w:t>
      </w:r>
      <w:r w:rsidRPr="009D6FE3">
        <w:rPr>
          <w:lang w:val="en-US"/>
        </w:rPr>
        <w:t xml:space="preserve"> Yang, M</w:t>
      </w:r>
      <w:r w:rsidR="00A4679B" w:rsidRPr="009D6FE3">
        <w:rPr>
          <w:lang w:val="en-US"/>
        </w:rPr>
        <w:t>.,</w:t>
      </w:r>
      <w:r w:rsidRPr="009D6FE3">
        <w:rPr>
          <w:lang w:val="en-US"/>
        </w:rPr>
        <w:t xml:space="preserve"> </w:t>
      </w:r>
      <w:proofErr w:type="spellStart"/>
      <w:r w:rsidRPr="009D6FE3">
        <w:rPr>
          <w:lang w:val="en-US"/>
        </w:rPr>
        <w:t>Rickaby</w:t>
      </w:r>
      <w:proofErr w:type="spellEnd"/>
      <w:r w:rsidRPr="009D6FE3">
        <w:rPr>
          <w:lang w:val="en-US"/>
        </w:rPr>
        <w:t>, R</w:t>
      </w:r>
      <w:r w:rsidR="00A4679B" w:rsidRPr="009D6FE3">
        <w:rPr>
          <w:lang w:val="en-US"/>
        </w:rPr>
        <w:t>., &amp;</w:t>
      </w:r>
      <w:r w:rsidRPr="009D6FE3">
        <w:rPr>
          <w:lang w:val="en-US"/>
        </w:rPr>
        <w:t xml:space="preserve"> Compton, R</w:t>
      </w:r>
      <w:r w:rsidR="00A4679B" w:rsidRPr="009D6FE3">
        <w:rPr>
          <w:lang w:val="en-US"/>
        </w:rPr>
        <w:t>. G.</w:t>
      </w:r>
      <w:r w:rsidRPr="009D6FE3">
        <w:rPr>
          <w:lang w:val="en-US"/>
        </w:rPr>
        <w:t xml:space="preserve"> (2022)</w:t>
      </w:r>
      <w:r w:rsidR="00630F64" w:rsidRPr="009D6FE3">
        <w:rPr>
          <w:lang w:val="en-US"/>
        </w:rPr>
        <w:t>.</w:t>
      </w:r>
      <w:r w:rsidRPr="009D6FE3">
        <w:rPr>
          <w:lang w:val="en-US"/>
        </w:rPr>
        <w:t xml:space="preserve"> </w:t>
      </w:r>
      <w:r w:rsidRPr="00690B87">
        <w:rPr>
          <w:lang w:val="en-US"/>
        </w:rPr>
        <w:t>Calcium Carbonate Dissolution from the Laboratory to the Ocean: Kinetics and Mechanism.</w:t>
      </w:r>
      <w:r w:rsidR="00630F64" w:rsidRPr="00690B87">
        <w:rPr>
          <w:lang w:val="en-US"/>
        </w:rPr>
        <w:t xml:space="preserve"> </w:t>
      </w:r>
      <w:r w:rsidR="00630F64" w:rsidRPr="009B5375">
        <w:rPr>
          <w:i/>
        </w:rPr>
        <w:t>Chemistry – A European Journal, 28</w:t>
      </w:r>
      <w:r w:rsidR="00630F64" w:rsidRPr="00630F64">
        <w:t xml:space="preserve">(68), Artikel </w:t>
      </w:r>
      <w:r w:rsidRPr="00630F64">
        <w:t>e202202290.</w:t>
      </w:r>
      <w:r w:rsidR="00EE6F88">
        <w:t xml:space="preserve"> </w:t>
      </w:r>
      <w:hyperlink r:id="rId32" w:history="1">
        <w:r w:rsidR="00630F64" w:rsidRPr="00690B87">
          <w:rPr>
            <w:rStyle w:val="Hyperlink"/>
          </w:rPr>
          <w:t>https://doi.org/10.1002/chem.202202290</w:t>
        </w:r>
      </w:hyperlink>
      <w:r w:rsidR="00630F64">
        <w:rPr>
          <w:rStyle w:val="Hyperlink"/>
          <w:color w:val="auto"/>
          <w:u w:val="none"/>
        </w:rPr>
        <w:t xml:space="preserve"> </w:t>
      </w:r>
    </w:p>
    <w:p w14:paraId="58A9D276" w14:textId="77777777" w:rsidR="003714A2" w:rsidRDefault="00A26496" w:rsidP="0034016D">
      <w:pPr>
        <w:sectPr w:rsidR="003714A2" w:rsidSect="00DC15B8">
          <w:headerReference w:type="default" r:id="rId33"/>
          <w:pgSz w:w="11906" w:h="16838" w:code="9"/>
          <w:pgMar w:top="1418" w:right="1418" w:bottom="1134" w:left="1418" w:header="567" w:footer="567" w:gutter="0"/>
          <w:cols w:space="708"/>
          <w:docGrid w:linePitch="360"/>
        </w:sectPr>
      </w:pPr>
      <w:r>
        <w:br w:type="page"/>
      </w:r>
    </w:p>
    <w:p w14:paraId="56405DB3" w14:textId="51F865FD" w:rsidR="00AE4DD6" w:rsidRDefault="00AC7D40" w:rsidP="003714A2">
      <w:pPr>
        <w:pStyle w:val="berschrift1"/>
        <w:spacing w:before="0"/>
        <w:rPr>
          <w:rFonts w:eastAsia="Calibri"/>
        </w:rPr>
      </w:pPr>
      <w:r>
        <w:rPr>
          <w:rFonts w:eastAsia="Calibri"/>
        </w:rPr>
        <w:lastRenderedPageBreak/>
        <w:t xml:space="preserve">Zielsetzung &amp; </w:t>
      </w:r>
      <w:r w:rsidR="00AE4DD6">
        <w:rPr>
          <w:rFonts w:eastAsia="Calibri"/>
        </w:rPr>
        <w:t>Hinweise zur Durchführung</w:t>
      </w:r>
    </w:p>
    <w:p w14:paraId="5DD71D4E" w14:textId="3C2B1D4B" w:rsidR="00035093" w:rsidRPr="00AC7D40" w:rsidRDefault="00035093" w:rsidP="00AA72DD">
      <w:pPr>
        <w:pStyle w:val="ZwischenberschriftFS"/>
      </w:pPr>
      <w:r w:rsidRPr="00AC7D40">
        <w:t>Hinweise zur Gesamtaufgabe</w:t>
      </w:r>
    </w:p>
    <w:p w14:paraId="208C272F" w14:textId="7D3A8433" w:rsidR="00035093" w:rsidRPr="003F5DAE" w:rsidRDefault="00035093" w:rsidP="003F5DAE">
      <w:pPr>
        <w:pStyle w:val="Textkrper"/>
        <w:spacing w:after="120"/>
      </w:pPr>
      <w:r w:rsidRPr="003F5DAE">
        <w:t xml:space="preserve">Drei Gruppen </w:t>
      </w:r>
      <w:r w:rsidR="00BB4790" w:rsidRPr="003F5DAE">
        <w:t>(</w:t>
      </w:r>
      <w:r w:rsidRPr="003F5DAE">
        <w:t>A bis C</w:t>
      </w:r>
      <w:r w:rsidR="00BB4790" w:rsidRPr="003F5DAE">
        <w:t>)</w:t>
      </w:r>
      <w:r w:rsidRPr="003F5DAE">
        <w:t xml:space="preserve"> sollen Medien für unterschiedliche Zielpersonen entwerfen. Entsprechend sind die Ansprüche an die Medien unterschiedlich.</w:t>
      </w:r>
    </w:p>
    <w:tbl>
      <w:tblPr>
        <w:tblStyle w:val="Tabellenraster"/>
        <w:tblW w:w="9067" w:type="dxa"/>
        <w:tblLook w:val="04A0" w:firstRow="1" w:lastRow="0" w:firstColumn="1" w:lastColumn="0" w:noHBand="0" w:noVBand="1"/>
      </w:tblPr>
      <w:tblGrid>
        <w:gridCol w:w="1129"/>
        <w:gridCol w:w="7938"/>
      </w:tblGrid>
      <w:tr w:rsidR="00035093" w14:paraId="2C47B0F6" w14:textId="77777777" w:rsidTr="00191C20">
        <w:trPr>
          <w:trHeight w:val="1247"/>
        </w:trPr>
        <w:tc>
          <w:tcPr>
            <w:tcW w:w="1129" w:type="dxa"/>
            <w:vAlign w:val="center"/>
          </w:tcPr>
          <w:p w14:paraId="3BC7F47D" w14:textId="77777777" w:rsidR="00035093" w:rsidRDefault="00035093" w:rsidP="00191C20">
            <w:pPr>
              <w:pStyle w:val="Textkrper"/>
              <w:spacing w:after="120" w:line="240" w:lineRule="atLeast"/>
              <w:jc w:val="center"/>
              <w:rPr>
                <w:b/>
                <w:bCs/>
                <w:sz w:val="28"/>
                <w:szCs w:val="28"/>
              </w:rPr>
            </w:pPr>
            <w:r w:rsidRPr="001E7856">
              <w:rPr>
                <w:b/>
                <w:bCs/>
                <w:sz w:val="28"/>
                <w:szCs w:val="28"/>
              </w:rPr>
              <w:t>A</w:t>
            </w:r>
          </w:p>
          <w:p w14:paraId="00FB4504" w14:textId="77777777" w:rsidR="00035093" w:rsidRPr="001E7856" w:rsidRDefault="00035093" w:rsidP="00191C20">
            <w:pPr>
              <w:pStyle w:val="Textkrper"/>
              <w:spacing w:after="120" w:line="240" w:lineRule="atLeast"/>
              <w:jc w:val="center"/>
              <w:rPr>
                <w:b/>
                <w:bCs/>
                <w:sz w:val="28"/>
                <w:szCs w:val="28"/>
              </w:rPr>
            </w:pPr>
            <w:r w:rsidRPr="00320B61">
              <w:rPr>
                <w:b/>
                <w:bCs/>
              </w:rPr>
              <w:t>Anna</w:t>
            </w:r>
          </w:p>
        </w:tc>
        <w:tc>
          <w:tcPr>
            <w:tcW w:w="7938" w:type="dxa"/>
            <w:vAlign w:val="center"/>
          </w:tcPr>
          <w:p w14:paraId="4293699E" w14:textId="77777777" w:rsidR="00035093" w:rsidRPr="003F5DAE" w:rsidRDefault="00035093" w:rsidP="00E31986">
            <w:pPr>
              <w:pStyle w:val="Textkrper"/>
              <w:spacing w:after="120"/>
            </w:pPr>
            <w:r w:rsidRPr="003F5DAE">
              <w:t>Die Schülerinnen und Schüler sollen die Experimente und Erklärungen ausführlich darstellen und Sprache zur Beschreibung ihrer Beobachtungen und der Vorgänge auf Teilchenebene nutzen. Dabei sollen sie chemische Fachsprache und Formelschreibweise verwenden.</w:t>
            </w:r>
          </w:p>
        </w:tc>
      </w:tr>
      <w:tr w:rsidR="00035093" w14:paraId="157566C6" w14:textId="77777777" w:rsidTr="00191C20">
        <w:trPr>
          <w:trHeight w:val="1247"/>
        </w:trPr>
        <w:tc>
          <w:tcPr>
            <w:tcW w:w="1129" w:type="dxa"/>
            <w:vAlign w:val="center"/>
          </w:tcPr>
          <w:p w14:paraId="555C9526" w14:textId="77777777" w:rsidR="00035093" w:rsidRDefault="00035093" w:rsidP="00191C20">
            <w:pPr>
              <w:pStyle w:val="Textkrper"/>
              <w:spacing w:after="120" w:line="240" w:lineRule="atLeast"/>
              <w:jc w:val="center"/>
              <w:rPr>
                <w:b/>
                <w:bCs/>
                <w:sz w:val="28"/>
                <w:szCs w:val="28"/>
              </w:rPr>
            </w:pPr>
            <w:r>
              <w:rPr>
                <w:b/>
                <w:bCs/>
                <w:sz w:val="28"/>
                <w:szCs w:val="28"/>
              </w:rPr>
              <w:t>B</w:t>
            </w:r>
          </w:p>
          <w:p w14:paraId="5BD2AD18" w14:textId="77777777" w:rsidR="00035093" w:rsidRPr="001E7856" w:rsidRDefault="00035093" w:rsidP="00191C20">
            <w:pPr>
              <w:pStyle w:val="Textkrper"/>
              <w:spacing w:after="120" w:line="240" w:lineRule="atLeast"/>
              <w:jc w:val="center"/>
              <w:rPr>
                <w:b/>
                <w:bCs/>
                <w:sz w:val="28"/>
                <w:szCs w:val="28"/>
              </w:rPr>
            </w:pPr>
            <w:r>
              <w:rPr>
                <w:b/>
                <w:bCs/>
              </w:rPr>
              <w:t>Bert</w:t>
            </w:r>
          </w:p>
        </w:tc>
        <w:tc>
          <w:tcPr>
            <w:tcW w:w="7938" w:type="dxa"/>
            <w:vAlign w:val="center"/>
          </w:tcPr>
          <w:p w14:paraId="3C4746D6" w14:textId="0C1D707E" w:rsidR="00035093" w:rsidRPr="003F5DAE" w:rsidRDefault="00035093" w:rsidP="00E31986">
            <w:pPr>
              <w:pStyle w:val="Textkrper"/>
              <w:spacing w:after="120"/>
            </w:pPr>
            <w:r w:rsidRPr="003F5DAE">
              <w:t xml:space="preserve">Auf Fachsprache muss weitgehend verzichtet werden. Anspruchsvoll ist, dass formale chemische Gleichungen in einfache mechanistische Darstellungen übersetzt werden müssen. Dabei sollen die Schülerinnen und Schüler der Gruppe B aber nicht auf Erklärungen für die Beobachtungen verzichten. Komplexe Sachverhalte sollen in Alltagssprache und </w:t>
            </w:r>
            <w:r w:rsidR="001D5460">
              <w:t>zu</w:t>
            </w:r>
            <w:r w:rsidRPr="003F5DAE">
              <w:t xml:space="preserve"> einfache</w:t>
            </w:r>
            <w:r w:rsidR="001D5460">
              <w:t>n</w:t>
            </w:r>
            <w:r w:rsidRPr="003F5DAE">
              <w:t xml:space="preserve"> bildliche</w:t>
            </w:r>
            <w:r w:rsidR="00565E4A">
              <w:t>n</w:t>
            </w:r>
            <w:r w:rsidRPr="003F5DAE">
              <w:t xml:space="preserve"> Modellvorstellungen vereinfacht und dabei nicht verfälscht werden.</w:t>
            </w:r>
          </w:p>
        </w:tc>
      </w:tr>
      <w:tr w:rsidR="00035093" w14:paraId="5FE17549" w14:textId="77777777" w:rsidTr="00191C20">
        <w:trPr>
          <w:trHeight w:val="1247"/>
        </w:trPr>
        <w:tc>
          <w:tcPr>
            <w:tcW w:w="1129" w:type="dxa"/>
            <w:vAlign w:val="center"/>
          </w:tcPr>
          <w:p w14:paraId="53F4640A" w14:textId="77777777" w:rsidR="00035093" w:rsidRDefault="00035093" w:rsidP="00191C20">
            <w:pPr>
              <w:pStyle w:val="Textkrper"/>
              <w:spacing w:after="120" w:line="240" w:lineRule="atLeast"/>
              <w:jc w:val="center"/>
              <w:rPr>
                <w:b/>
                <w:bCs/>
                <w:sz w:val="28"/>
                <w:szCs w:val="28"/>
              </w:rPr>
            </w:pPr>
            <w:r>
              <w:rPr>
                <w:b/>
                <w:bCs/>
                <w:sz w:val="28"/>
                <w:szCs w:val="28"/>
              </w:rPr>
              <w:t>C</w:t>
            </w:r>
          </w:p>
          <w:p w14:paraId="61AEB09E" w14:textId="77777777" w:rsidR="00035093" w:rsidRPr="001E7856" w:rsidRDefault="00035093" w:rsidP="00191C20">
            <w:pPr>
              <w:pStyle w:val="Textkrper"/>
              <w:spacing w:after="120" w:line="240" w:lineRule="atLeast"/>
              <w:jc w:val="center"/>
              <w:rPr>
                <w:b/>
                <w:bCs/>
                <w:sz w:val="28"/>
                <w:szCs w:val="28"/>
              </w:rPr>
            </w:pPr>
            <w:r>
              <w:rPr>
                <w:b/>
                <w:bCs/>
              </w:rPr>
              <w:t>Partnerschule</w:t>
            </w:r>
          </w:p>
        </w:tc>
        <w:tc>
          <w:tcPr>
            <w:tcW w:w="7938" w:type="dxa"/>
            <w:vAlign w:val="center"/>
          </w:tcPr>
          <w:p w14:paraId="05BA8733" w14:textId="47819AB1" w:rsidR="00035093" w:rsidRPr="003F5DAE" w:rsidRDefault="00035093" w:rsidP="00E31986">
            <w:pPr>
              <w:pStyle w:val="Textkrper"/>
              <w:spacing w:after="120"/>
            </w:pPr>
            <w:r w:rsidRPr="003F5DAE">
              <w:t>Die Schülerinnen und Schüler sollen die Experimente und Erklärungen fachlich genau ohne die Hilfe sprachlicher Erklärungen darstellen. Dafür verwenden sie Bilder, Darstellungen und Formeln, die sie miteinander verbinden müssen</w:t>
            </w:r>
            <w:r w:rsidR="00B64969" w:rsidRPr="003F5DAE">
              <w:t>.</w:t>
            </w:r>
            <w:r w:rsidRPr="003F5DAE">
              <w:t xml:space="preserve"> Sie sollen in de</w:t>
            </w:r>
            <w:r w:rsidR="00B64969" w:rsidRPr="003F5DAE">
              <w:t>m</w:t>
            </w:r>
            <w:r w:rsidRPr="003F5DAE">
              <w:t xml:space="preserve"> portugiesischen Wikipedia (</w:t>
            </w:r>
            <w:hyperlink r:id="rId34" w:history="1">
              <w:r w:rsidRPr="003F5DAE">
                <w:rPr>
                  <w:rStyle w:val="Hyperlink"/>
                </w:rPr>
                <w:t>https://pt.wikipedia.org/</w:t>
              </w:r>
            </w:hyperlink>
            <w:r w:rsidRPr="003F5DAE">
              <w:t xml:space="preserve">) </w:t>
            </w:r>
            <w:r w:rsidR="00B64969" w:rsidRPr="003F5DAE">
              <w:t>über</w:t>
            </w:r>
            <w:r w:rsidRPr="003F5DAE">
              <w:t xml:space="preserve"> Kohlensäure recherchieren. Dies gelingt nur durch Übersetzung des Wortes „Kohlensäure“ oder viel einfacher durch Eingabe der Summenformel. Die Schülerinnen und Schüler merken daran, dass </w:t>
            </w:r>
            <w:r w:rsidR="006477A8">
              <w:t>s</w:t>
            </w:r>
            <w:r w:rsidRPr="003F5DAE">
              <w:t xml:space="preserve">ie die Elemente der Seite mit chemischer Formelsprache problemlos verstehen können. Dadurch erfassen </w:t>
            </w:r>
            <w:r w:rsidR="006477A8">
              <w:t>s</w:t>
            </w:r>
            <w:r w:rsidRPr="003F5DAE">
              <w:t>ie den Wert der international vereinheitlichten chemischen Zeichensprache.</w:t>
            </w:r>
          </w:p>
        </w:tc>
      </w:tr>
    </w:tbl>
    <w:p w14:paraId="675D4F7A" w14:textId="77777777" w:rsidR="00035093" w:rsidRPr="003F5DAE" w:rsidRDefault="00035093" w:rsidP="003F5DAE">
      <w:pPr>
        <w:pStyle w:val="Textkrper"/>
      </w:pPr>
      <w:r w:rsidRPr="003F5DAE">
        <w:t>Die Arbeit hat Projektcharakter. Die Erstellung eines schriftlichen Konzepts dient deshalb auch der Kontrolle, inwieweit sich die Gruppenmitglieder in das Projekt einbringen. Die geplanten Tätigkeiten sollten deshalb auch in den schriftlichen Plänen immer mit bestimmten Schülerinnen und Schülern verknüpft sein.</w:t>
      </w:r>
    </w:p>
    <w:p w14:paraId="01BEF2FC" w14:textId="6130B25A" w:rsidR="00035093" w:rsidRPr="003F5DAE" w:rsidRDefault="00035093" w:rsidP="003F5DAE">
      <w:pPr>
        <w:pStyle w:val="Textkrper"/>
      </w:pPr>
      <w:r w:rsidRPr="003F5DAE">
        <w:t xml:space="preserve">Die </w:t>
      </w:r>
      <w:r w:rsidR="00607950" w:rsidRPr="003F5DAE">
        <w:t>Lernenden</w:t>
      </w:r>
      <w:r w:rsidRPr="003F5DAE">
        <w:t xml:space="preserve"> reflektieren die eigenen Medien </w:t>
      </w:r>
      <w:r w:rsidR="00CB05FF" w:rsidRPr="003F5DAE">
        <w:t xml:space="preserve">im </w:t>
      </w:r>
      <w:r w:rsidRPr="003F5DAE">
        <w:t xml:space="preserve">Plenum </w:t>
      </w:r>
      <w:r w:rsidR="00CB05FF" w:rsidRPr="003F5DAE">
        <w:t xml:space="preserve">mit </w:t>
      </w:r>
      <w:r w:rsidRPr="003F5DAE">
        <w:t xml:space="preserve">der Klasse. </w:t>
      </w:r>
      <w:r w:rsidR="00607950" w:rsidRPr="003F5DAE">
        <w:t>Dabei stellen d</w:t>
      </w:r>
      <w:r w:rsidRPr="003F5DAE">
        <w:t>ie Schülerinnen und Schüler ihr Medienprodukt gemeinsam vor und erklären, aus welchem Grund sie ihre Darstellungen gewählt haben. Anschließend folgt eine Diskussion.</w:t>
      </w:r>
    </w:p>
    <w:p w14:paraId="157C6419" w14:textId="77777777" w:rsidR="00035093" w:rsidRPr="00752B24" w:rsidRDefault="00035093" w:rsidP="00AA72DD">
      <w:pPr>
        <w:pStyle w:val="ZwischenberschriftFS"/>
      </w:pPr>
      <w:r>
        <w:t xml:space="preserve">Hinweise zu </w:t>
      </w:r>
      <w:r w:rsidRPr="00752B24">
        <w:t>Teilaufgabe 1</w:t>
      </w:r>
    </w:p>
    <w:p w14:paraId="6018CF8D" w14:textId="3CFDCE80" w:rsidR="00035093" w:rsidRPr="003F5DAE" w:rsidRDefault="00035093" w:rsidP="003F5DAE">
      <w:pPr>
        <w:pStyle w:val="Textkrper"/>
      </w:pPr>
      <w:r w:rsidRPr="003F5DAE">
        <w:t xml:space="preserve">Die Wirkung von Essigreiniger auf Eierschalen und Schneckenhäuser ist erheblich langsamer als die Reaktion mit Kalkpulver. Die Schülerinnen und Schüler müssen genau beobachten und eine Möglichkeit finden, den langsamen Prozess zu dokumentieren. Dabei bieten sich Fotoserien oder Zeitrafferaufnahmen an. Schneckenhäuser </w:t>
      </w:r>
      <w:r w:rsidR="0059535A" w:rsidRPr="003F5DAE">
        <w:t>können draußen gesammelt oder im Deko</w:t>
      </w:r>
      <w:r w:rsidR="00740AF6" w:rsidRPr="003F5DAE">
        <w:t>-B</w:t>
      </w:r>
      <w:r w:rsidR="0059535A" w:rsidRPr="003F5DAE">
        <w:t xml:space="preserve">edarf gekauft werden (nicht lackiert!). </w:t>
      </w:r>
      <w:r w:rsidRPr="003F5DAE">
        <w:t>Eierschalen lösen sich weniger deutlich auf, weil sie einen merklichen Proteinanteil auch in der Kalkschale haben.</w:t>
      </w:r>
    </w:p>
    <w:p w14:paraId="32DF351B" w14:textId="26FB8014" w:rsidR="00035093" w:rsidRDefault="00D804ED" w:rsidP="00035093">
      <w:pPr>
        <w:pStyle w:val="Textkrper"/>
      </w:pPr>
      <w:r w:rsidRPr="003F5DAE">
        <w:rPr>
          <w:noProof/>
        </w:rPr>
        <w:lastRenderedPageBreak/>
        <mc:AlternateContent>
          <mc:Choice Requires="wps">
            <w:drawing>
              <wp:anchor distT="0" distB="0" distL="114300" distR="114300" simplePos="0" relativeHeight="251678720" behindDoc="0" locked="0" layoutInCell="1" allowOverlap="1" wp14:anchorId="5E66A5D4" wp14:editId="322FBED1">
                <wp:simplePos x="0" y="0"/>
                <wp:positionH relativeFrom="column">
                  <wp:posOffset>3957486</wp:posOffset>
                </wp:positionH>
                <wp:positionV relativeFrom="paragraph">
                  <wp:posOffset>1345896</wp:posOffset>
                </wp:positionV>
                <wp:extent cx="2114550" cy="500380"/>
                <wp:effectExtent l="0" t="0" r="0" b="0"/>
                <wp:wrapSquare wrapText="bothSides"/>
                <wp:docPr id="253574959" name="Textfeld 2"/>
                <wp:cNvGraphicFramePr/>
                <a:graphic xmlns:a="http://schemas.openxmlformats.org/drawingml/2006/main">
                  <a:graphicData uri="http://schemas.microsoft.com/office/word/2010/wordprocessingShape">
                    <wps:wsp>
                      <wps:cNvSpPr txBox="1"/>
                      <wps:spPr>
                        <a:xfrm>
                          <a:off x="0" y="0"/>
                          <a:ext cx="2114550" cy="500380"/>
                        </a:xfrm>
                        <a:prstGeom prst="rect">
                          <a:avLst/>
                        </a:prstGeom>
                        <a:noFill/>
                        <a:ln w="6350">
                          <a:noFill/>
                        </a:ln>
                      </wps:spPr>
                      <wps:txbx>
                        <w:txbxContent>
                          <w:p w14:paraId="7357808C" w14:textId="5D6C594E" w:rsidR="004844DC" w:rsidRPr="00024EA5" w:rsidRDefault="004844DC" w:rsidP="00D804ED">
                            <w:pPr>
                              <w:pStyle w:val="QuellenangabeTextBild"/>
                              <w:jc w:val="left"/>
                            </w:pPr>
                            <w:r>
                              <w:t>Abbildung 6: Schnitt einer Pappkiste als Stativersatz.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6A5D4" id="_x0000_t202" coordsize="21600,21600" o:spt="202" path="m,l,21600r21600,l21600,xe">
                <v:stroke joinstyle="miter"/>
                <v:path gradientshapeok="t" o:connecttype="rect"/>
              </v:shapetype>
              <v:shape id="Textfeld 2" o:spid="_x0000_s1026" type="#_x0000_t202" style="position:absolute;left:0;text-align:left;margin-left:311.6pt;margin-top:106pt;width:166.5pt;height:3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" filled="f" stroked="f" strokeweight=".5pt">
                <v:textbox>
                  <w:txbxContent>
                    <w:p w14:paraId="7357808C" w14:textId="5D6C594E" w:rsidR="004844DC" w:rsidRPr="00024EA5" w:rsidRDefault="004844DC" w:rsidP="00D804ED">
                      <w:pPr>
                        <w:pStyle w:val="QuellenangabeTextBild"/>
                        <w:jc w:val="left"/>
                      </w:pPr>
                      <w:r>
                        <w:t>Abbildung 6: Schnitt einer Pappkiste als Stativersatz. (IQB e. V., 2024).</w:t>
                      </w:r>
                    </w:p>
                  </w:txbxContent>
                </v:textbox>
                <w10:wrap type="square"/>
              </v:shape>
            </w:pict>
          </mc:Fallback>
        </mc:AlternateContent>
      </w:r>
      <w:r w:rsidRPr="003F5DAE">
        <w:rPr>
          <w:noProof/>
        </w:rPr>
        <w:drawing>
          <wp:anchor distT="0" distB="0" distL="114300" distR="114300" simplePos="0" relativeHeight="251677696" behindDoc="0" locked="0" layoutInCell="1" allowOverlap="1" wp14:anchorId="20419C8E" wp14:editId="5898515E">
            <wp:simplePos x="0" y="0"/>
            <wp:positionH relativeFrom="column">
              <wp:posOffset>4259580</wp:posOffset>
            </wp:positionH>
            <wp:positionV relativeFrom="paragraph">
              <wp:posOffset>176116</wp:posOffset>
            </wp:positionV>
            <wp:extent cx="1555115" cy="1166495"/>
            <wp:effectExtent l="0" t="0" r="6985" b="0"/>
            <wp:wrapSquare wrapText="bothSides"/>
            <wp:docPr id="151208765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5115"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093" w:rsidRPr="003F5DAE">
        <w:t xml:space="preserve">Es ist teilweise nicht einfach, mit dem Smartphone oder Tablet längere Aufnahmen zu erstellen. Moderne Video-Apps besitzen meistens eine Zeitrafferfunktion. </w:t>
      </w:r>
      <w:r w:rsidR="002B2ADC">
        <w:t>Foto</w:t>
      </w:r>
      <w:r w:rsidR="00035093" w:rsidRPr="003F5DAE">
        <w:t>serien sind ebenfalls eine gute Option. Ein Stativ mit Smartphone-Halterung wäre natürlich wünschenswert. Allerdings kann auch aus Alltagsgegenständen wie Pappkisten eine entsprechende Halterung gebaut werden – oder man legt ein Pappstück mit Loch auf zwei Stapel Bücher. Lassen Sie ihre Schülerinnen und Schüler selbst Lösungen finden. Wichtig ist eine gute Ausleuchtung. Die Gruppen sollen sich deshalb auch über Lichtquellen Gedanken machen.</w:t>
      </w:r>
    </w:p>
    <w:p w14:paraId="38052154" w14:textId="49A98F1A" w:rsidR="00035093" w:rsidRPr="003F5DAE" w:rsidRDefault="00035093" w:rsidP="003F5DAE">
      <w:pPr>
        <w:pStyle w:val="Textkrper"/>
      </w:pPr>
      <w:r w:rsidRPr="003F5DAE">
        <w:t xml:space="preserve">Für das Erstellen und Schneiden von Videos gibt es </w:t>
      </w:r>
      <w:r w:rsidR="00D7245D" w:rsidRPr="003F5DAE">
        <w:t>für</w:t>
      </w:r>
      <w:r w:rsidRPr="003F5DAE">
        <w:t xml:space="preserve"> Smartphone, Tablet oder Computer verschiedene </w:t>
      </w:r>
      <w:r w:rsidR="00CC74B5" w:rsidRPr="003F5DAE">
        <w:t>Programme</w:t>
      </w:r>
      <w:r w:rsidR="00D7245D" w:rsidRPr="003F5DAE">
        <w:t xml:space="preserve"> und Videoschnitt-Apps</w:t>
      </w:r>
      <w:r w:rsidR="00EE1FE2" w:rsidRPr="003F5DAE">
        <w:t>. Das Angebot variiert je nach Betriebssystem und Endgerät</w:t>
      </w:r>
      <w:r w:rsidR="00452943" w:rsidRPr="003F5DAE">
        <w:t>.</w:t>
      </w:r>
    </w:p>
    <w:p w14:paraId="37DC6929" w14:textId="77777777" w:rsidR="00035093" w:rsidRPr="00752B24" w:rsidRDefault="00035093" w:rsidP="00AA72DD">
      <w:pPr>
        <w:pStyle w:val="ZwischenberschriftFS"/>
      </w:pPr>
      <w:r>
        <w:t xml:space="preserve">Hinweise zu </w:t>
      </w:r>
      <w:r w:rsidRPr="00752B24">
        <w:t xml:space="preserve">Teilaufgabe </w:t>
      </w:r>
      <w:r>
        <w:t>2</w:t>
      </w:r>
    </w:p>
    <w:p w14:paraId="1DBB14FA" w14:textId="77777777" w:rsidR="00035093" w:rsidRDefault="00035093" w:rsidP="00602ECB">
      <w:pPr>
        <w:pStyle w:val="Textkrper"/>
        <w:spacing w:line="240" w:lineRule="atLeast"/>
      </w:pPr>
      <w:r w:rsidRPr="003F5DAE">
        <w:t>In den Angaben für die Schülerinnen und Schüler wird der Zerfall von Kohlensäure als Gesamtgleichung mit Summenformeln dargestellt:</w:t>
      </w:r>
      <w:r>
        <w:br/>
      </w:r>
      <w:r>
        <w:rPr>
          <w:noProof/>
        </w:rPr>
        <w:drawing>
          <wp:inline distT="0" distB="0" distL="0" distR="0" wp14:anchorId="29CBDD50" wp14:editId="0CF61411">
            <wp:extent cx="3535052" cy="530453"/>
            <wp:effectExtent l="0" t="0" r="0" b="3175"/>
            <wp:docPr id="1581997250" name="Grafik 1" descr="Ein Bild, das Text, Handschrif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97250" name="Grafik 1" descr="Ein Bild, das Text, Handschrift, Schrift, Reihe enthält.&#10;&#10;Automatisch generierte Beschreibung"/>
                    <pic:cNvPicPr/>
                  </pic:nvPicPr>
                  <pic:blipFill>
                    <a:blip r:embed="rId36"/>
                    <a:stretch>
                      <a:fillRect/>
                    </a:stretch>
                  </pic:blipFill>
                  <pic:spPr>
                    <a:xfrm>
                      <a:off x="0" y="0"/>
                      <a:ext cx="3565421" cy="535010"/>
                    </a:xfrm>
                    <a:prstGeom prst="rect">
                      <a:avLst/>
                    </a:prstGeom>
                  </pic:spPr>
                </pic:pic>
              </a:graphicData>
            </a:graphic>
          </wp:inline>
        </w:drawing>
      </w:r>
    </w:p>
    <w:p w14:paraId="2D206E73" w14:textId="49258CD9" w:rsidR="00035093" w:rsidRPr="003F5DAE" w:rsidRDefault="00035093" w:rsidP="003F5DAE">
      <w:pPr>
        <w:pStyle w:val="Textkrper"/>
      </w:pPr>
      <w:r w:rsidRPr="003F5DAE">
        <w:t xml:space="preserve">Wenn Schülergruppen aus dieser Gleichung die Darstellung eines Reaktionsmechanismus ableiten wollen, ergibt sich das Problem, dass das Kohlensäure-Molekül nicht einfach „zerfallen“ kann. Stattdessen ist die Umlagerung eines Protons nötig. Die </w:t>
      </w:r>
      <w:r w:rsidR="008E780B" w:rsidRPr="003F5DAE">
        <w:t>Lernenden</w:t>
      </w:r>
      <w:r w:rsidRPr="003F5DAE">
        <w:t xml:space="preserve"> sollten selbst Lösungen finden und Hypothesen aufstellen, wie das Kohlensäuremolekül zu Wasser und Kohlenstoffdioxid reagiert. Es ist ausreichend, wenn sie die Umlagerung auf eine einfache Weise zeigen. Je nach Zielsetzung und dem Vorwissen der Lerngruppe können den Schülerinnen und Schülern mehr Informationen über den Zerfall von Kohlensäure zur Verfügung gestellt werden. Diese sind </w:t>
      </w:r>
      <w:r w:rsidR="005E16D2" w:rsidRPr="003F5DAE">
        <w:t>in Material 3 zu finden.</w:t>
      </w:r>
    </w:p>
    <w:p w14:paraId="5039EB06" w14:textId="77777777" w:rsidR="00035093" w:rsidRDefault="00035093" w:rsidP="00035093">
      <w:pPr>
        <w:pStyle w:val="Textkrper"/>
      </w:pPr>
      <w:r w:rsidRPr="00B64969">
        <w:rPr>
          <w:b/>
        </w:rPr>
        <w:t>Alternative 1</w:t>
      </w:r>
      <w:r>
        <w:t xml:space="preserve"> zeigt den Zerfall als Protonenübertragung auf ein katalytisch wirkendes Wassermolekül. Die Stärke dieser Darstellung ist ihre Passung zum Thema Säure-Base-Chemie. Sie zeigt allerdings nicht, dass die Protonenübertragung und das Lösen der Bindung zwischen Wasser und Kohlenstoffdioxid gleichzeitig erfolgen.</w:t>
      </w:r>
    </w:p>
    <w:p w14:paraId="58FA1653" w14:textId="6DA86B8B" w:rsidR="00035093" w:rsidRDefault="00035093" w:rsidP="00035093">
      <w:pPr>
        <w:pStyle w:val="Textkrper"/>
      </w:pPr>
      <w:r w:rsidRPr="00B64969">
        <w:rPr>
          <w:b/>
        </w:rPr>
        <w:t>Alternative 2</w:t>
      </w:r>
      <w:r>
        <w:t xml:space="preserve"> entspricht dem aktuellen Verständnis des Kohlensäurezerfalls mit Hilfe eines cyclischen Übergangszustands (vgl. </w:t>
      </w:r>
      <w:r w:rsidR="00777E59">
        <w:t xml:space="preserve">dazu den Artikel von </w:t>
      </w:r>
      <w:proofErr w:type="spellStart"/>
      <w:r w:rsidR="006525C3">
        <w:t>Batcheor-McAuley</w:t>
      </w:r>
      <w:proofErr w:type="spellEnd"/>
      <w:r w:rsidR="006525C3">
        <w:t xml:space="preserve"> et al., 2022 unter „3</w:t>
      </w:r>
      <w:r>
        <w:t xml:space="preserve"> – Weiterführendes Material</w:t>
      </w:r>
      <w:r w:rsidR="006525C3">
        <w:t>“</w:t>
      </w:r>
      <w:r>
        <w:t>). Allerdings ist für diese Darstellung Vorwissen zur Elektronenverschiebung bei Reaktionsgleichungen notwendig.</w:t>
      </w:r>
    </w:p>
    <w:p w14:paraId="0D37637E" w14:textId="7643A1E1" w:rsidR="00035093" w:rsidRPr="003F5DAE" w:rsidRDefault="00035093" w:rsidP="0060758D">
      <w:pPr>
        <w:pStyle w:val="Textkrper"/>
        <w:spacing w:after="120"/>
      </w:pPr>
      <w:r w:rsidRPr="003F5DAE">
        <w:t>Erklärungen der Abläufe auf Teilcheneben</w:t>
      </w:r>
      <w:r w:rsidR="0060758D">
        <w:t>e</w:t>
      </w:r>
      <w:r w:rsidRPr="003F5DAE">
        <w:t xml:space="preserve"> können gut durch Folienserien in einem Präsentationsprogramm oder durch </w:t>
      </w:r>
      <w:proofErr w:type="spellStart"/>
      <w:r w:rsidRPr="003F5DAE">
        <w:t>Stop</w:t>
      </w:r>
      <w:proofErr w:type="spellEnd"/>
      <w:r w:rsidRPr="003F5DAE">
        <w:t>-Motion-Videos gezeigt werden. In beiden Fällen können Einzelbilder zu einer Animation zusammengesetzt werden, in einem Präsentationsprogramm am einfachsten durch die schrittweise Abfolge von Folien.</w:t>
      </w:r>
    </w:p>
    <w:p w14:paraId="20F09D7C" w14:textId="77777777" w:rsidR="00035093" w:rsidRDefault="00035093" w:rsidP="00035093">
      <w:pPr>
        <w:jc w:val="left"/>
      </w:pPr>
      <w:r>
        <w:rPr>
          <w:i/>
          <w:noProof/>
        </w:rPr>
        <w:drawing>
          <wp:anchor distT="0" distB="0" distL="114300" distR="114300" simplePos="0" relativeHeight="251692032" behindDoc="0" locked="0" layoutInCell="1" allowOverlap="1" wp14:anchorId="576C8706" wp14:editId="7984C984">
            <wp:simplePos x="0" y="0"/>
            <wp:positionH relativeFrom="margin">
              <wp:align>left</wp:align>
            </wp:positionH>
            <wp:positionV relativeFrom="paragraph">
              <wp:posOffset>33020</wp:posOffset>
            </wp:positionV>
            <wp:extent cx="4370459" cy="442206"/>
            <wp:effectExtent l="0" t="0" r="0" b="0"/>
            <wp:wrapNone/>
            <wp:docPr id="10812588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70459" cy="4422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6672D" w14:textId="77777777" w:rsidR="00035093" w:rsidRDefault="00035093" w:rsidP="00035093">
      <w:pPr>
        <w:jc w:val="left"/>
      </w:pPr>
    </w:p>
    <w:p w14:paraId="77C2077C" w14:textId="3AC8CF09" w:rsidR="00035093" w:rsidRDefault="00565E4A" w:rsidP="00035093">
      <w:pPr>
        <w:jc w:val="left"/>
      </w:pPr>
      <w:r w:rsidRPr="00FF4606">
        <w:rPr>
          <w:iCs/>
          <w:noProof/>
        </w:rPr>
        <mc:AlternateContent>
          <mc:Choice Requires="wps">
            <w:drawing>
              <wp:anchor distT="0" distB="0" distL="114300" distR="114300" simplePos="0" relativeHeight="251693056" behindDoc="0" locked="0" layoutInCell="1" allowOverlap="1" wp14:anchorId="7633D312" wp14:editId="3BF095ED">
                <wp:simplePos x="0" y="0"/>
                <wp:positionH relativeFrom="margin">
                  <wp:posOffset>-88900</wp:posOffset>
                </wp:positionH>
                <wp:positionV relativeFrom="paragraph">
                  <wp:posOffset>35229</wp:posOffset>
                </wp:positionV>
                <wp:extent cx="6178164" cy="373712"/>
                <wp:effectExtent l="0" t="0" r="0" b="7620"/>
                <wp:wrapNone/>
                <wp:docPr id="1541227504" name="Textfeld 2"/>
                <wp:cNvGraphicFramePr/>
                <a:graphic xmlns:a="http://schemas.openxmlformats.org/drawingml/2006/main">
                  <a:graphicData uri="http://schemas.microsoft.com/office/word/2010/wordprocessingShape">
                    <wps:wsp>
                      <wps:cNvSpPr txBox="1"/>
                      <wps:spPr>
                        <a:xfrm>
                          <a:off x="0" y="0"/>
                          <a:ext cx="6178164" cy="373712"/>
                        </a:xfrm>
                        <a:prstGeom prst="rect">
                          <a:avLst/>
                        </a:prstGeom>
                        <a:noFill/>
                        <a:ln w="6350">
                          <a:noFill/>
                        </a:ln>
                      </wps:spPr>
                      <wps:txbx>
                        <w:txbxContent>
                          <w:p w14:paraId="27CF09BD" w14:textId="32C3AD74" w:rsidR="004844DC" w:rsidRPr="00024EA5" w:rsidRDefault="004844DC" w:rsidP="00D3548A">
                            <w:pPr>
                              <w:pStyle w:val="QuellenangabeTextBild"/>
                              <w:jc w:val="left"/>
                            </w:pPr>
                            <w:r>
                              <w:t>Abbildung 7: Beispiel für das Stop-Motion-Prinzip: Ein Wassermolekül wandert über den Bildschirm.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3D312" id="_x0000_s1027" type="#_x0000_t202" style="position:absolute;margin-left:-7pt;margin-top:2.75pt;width:486.45pt;height:29.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" filled="f" stroked="f" strokeweight=".5pt">
                <v:textbox>
                  <w:txbxContent>
                    <w:p w14:paraId="27CF09BD" w14:textId="32C3AD74" w:rsidR="004844DC" w:rsidRPr="00024EA5" w:rsidRDefault="004844DC" w:rsidP="00D3548A">
                      <w:pPr>
                        <w:pStyle w:val="QuellenangabeTextBild"/>
                        <w:jc w:val="left"/>
                      </w:pPr>
                      <w:r>
                        <w:t>Abbildung 7: Beispiel für das Stop-Motion-Prinzip: Ein Wassermolekül wandert über den Bildschirm. (IQB e. V., 2024).</w:t>
                      </w:r>
                    </w:p>
                  </w:txbxContent>
                </v:textbox>
                <w10:wrap anchorx="margin"/>
              </v:shape>
            </w:pict>
          </mc:Fallback>
        </mc:AlternateContent>
      </w:r>
    </w:p>
    <w:p w14:paraId="7D130606" w14:textId="77777777" w:rsidR="00565E4A" w:rsidRDefault="00565E4A" w:rsidP="003F5DAE">
      <w:pPr>
        <w:pStyle w:val="Textkrper"/>
      </w:pPr>
    </w:p>
    <w:p w14:paraId="69A60DD1" w14:textId="6B24C7D4" w:rsidR="00035093" w:rsidRPr="003F5DAE" w:rsidRDefault="00035093" w:rsidP="003F5DAE">
      <w:pPr>
        <w:pStyle w:val="Textkrper"/>
      </w:pPr>
      <w:r w:rsidRPr="003F5DAE">
        <w:t>Lassen Sie die Schülerinnen und Schüler auch hier selbst Lösungen finden und stehen Sie ihnen beratend zur Seite.</w:t>
      </w:r>
    </w:p>
    <w:p w14:paraId="226CE8D0" w14:textId="15FF5EC1" w:rsidR="00035093" w:rsidRPr="003F5DAE" w:rsidRDefault="00035093" w:rsidP="003F5DAE">
      <w:pPr>
        <w:pStyle w:val="Textkrper"/>
      </w:pPr>
      <w:r w:rsidRPr="003F5DAE">
        <w:lastRenderedPageBreak/>
        <w:t>Die Übertragung von Reaktionsgleichungen in eine bildliche Darstellung ist anspruchsvoll. Die Erstellung einer Animation nimmt bei guter Vorbereitung und einer relativ geringen Zahl beweglicher Elemente eine Schulstunde in Anspruch. Dieser Teil der Aufgabe kann als Gruppenhausaufgabe verwendet werden, solange die Schülerinnen und Schüler der Gruppen die Möglichkeit haben, sich auch außerhalb der Schule zu treffen.</w:t>
      </w:r>
    </w:p>
    <w:p w14:paraId="472C3DE4" w14:textId="75A072A3" w:rsidR="00035093" w:rsidRPr="003F5DAE" w:rsidRDefault="00035093" w:rsidP="003F5DAE">
      <w:pPr>
        <w:pStyle w:val="Textkrper"/>
      </w:pPr>
      <w:r w:rsidRPr="003F5DAE">
        <w:t xml:space="preserve">Eine Stärke dieser Präsentationsart ist es, dass die formale Darstellungsebene durch Formeln, die Animation mit Hilfe von Teilchenmodellen und Beschriftungen miteinander verknüpft werden können. Es gibt Apps, mit deren Hilfe man direkt in einem digitalen Endgerät eine Animation erstellen kann </w:t>
      </w:r>
      <w:r w:rsidR="0048777C" w:rsidRPr="003F5DAE">
        <w:t>(vgl. dazu den Abschnitt „Apps für den Chemieunterricht“ unter „3 – Weiterführendes Material“).</w:t>
      </w:r>
    </w:p>
    <w:p w14:paraId="074F34DD" w14:textId="138547D0" w:rsidR="00035093" w:rsidRPr="003F5DAE" w:rsidRDefault="00035093" w:rsidP="003F5DAE">
      <w:pPr>
        <w:pStyle w:val="Textkrper"/>
      </w:pPr>
      <w:r w:rsidRPr="003F5DAE">
        <w:t>Allerdings ist es für Gruppenarbeiten eine überlegenswerte, sehr intuitiv zu bedienende Alternative</w:t>
      </w:r>
      <w:r w:rsidR="0060758D">
        <w:t>,</w:t>
      </w:r>
      <w:r w:rsidRPr="003F5DAE">
        <w:t xml:space="preserve"> dass die Schülerinnen und Schüler Animationen aus real aufgenommenen Bildern erstellen. Dadurch können sich alle Gruppenmitglieder aktiver am Entstehungsprozess beteiligen.</w:t>
      </w:r>
    </w:p>
    <w:p w14:paraId="04ABBE62" w14:textId="35DD88BA" w:rsidR="00035093" w:rsidRPr="003F5DAE" w:rsidRDefault="00035093" w:rsidP="003F5DAE">
      <w:pPr>
        <w:pStyle w:val="Textkrper"/>
      </w:pPr>
      <w:r w:rsidRPr="003F5DAE">
        <w:t xml:space="preserve">Für </w:t>
      </w:r>
      <w:r w:rsidR="00B62A02" w:rsidRPr="003F5DAE">
        <w:t>Smartphone und Tablet</w:t>
      </w:r>
      <w:r w:rsidRPr="003F5DAE">
        <w:t xml:space="preserve"> sind Apps erhältlich, die aus einer </w:t>
      </w:r>
      <w:r w:rsidR="002B2ADC">
        <w:t>Foto</w:t>
      </w:r>
      <w:r w:rsidRPr="003F5DAE">
        <w:t>serie direkt eine Animation erstellen. Diese vereinfachen die technische Umsetzung. Animationen sollten etwa 20 bis 40 Aufnahmen umfassen, die mit einer Geschwindigkeit von 0,5 bis 1 Bilder pro Sekunde abgespielt werden.</w:t>
      </w:r>
    </w:p>
    <w:p w14:paraId="4BB35CA4" w14:textId="7B5D21F9" w:rsidR="00035093" w:rsidRPr="003F5DAE" w:rsidRDefault="00035093" w:rsidP="003F5DAE">
      <w:pPr>
        <w:pStyle w:val="Textkrper"/>
      </w:pPr>
      <w:r w:rsidRPr="003F5DAE">
        <w:t>Die Kamera sollte auf festen Autofokus und auf manuelle Belichtung gestellt werden. Wenn das Bild leicht überbelichtet wird, sieht man die Kanten der ausgeschnittenen Papierstücke nicht, was einen interessanten Effekt ergibt.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D3548A" w14:paraId="67D3E4F4" w14:textId="77777777" w:rsidTr="0061039F">
        <w:tc>
          <w:tcPr>
            <w:tcW w:w="4530" w:type="dxa"/>
          </w:tcPr>
          <w:p w14:paraId="2EFA84FE" w14:textId="56AB9AAF" w:rsidR="00D3548A" w:rsidRDefault="00D3548A" w:rsidP="00035093">
            <w:pPr>
              <w:pStyle w:val="Textkrper"/>
            </w:pPr>
            <w:r>
              <w:rPr>
                <w:noProof/>
              </w:rPr>
              <w:drawing>
                <wp:anchor distT="0" distB="0" distL="114300" distR="114300" simplePos="0" relativeHeight="251712512" behindDoc="1" locked="0" layoutInCell="1" allowOverlap="1" wp14:anchorId="33648119" wp14:editId="65A1EACC">
                  <wp:simplePos x="0" y="0"/>
                  <wp:positionH relativeFrom="column">
                    <wp:posOffset>60960</wp:posOffset>
                  </wp:positionH>
                  <wp:positionV relativeFrom="paragraph">
                    <wp:posOffset>104343</wp:posOffset>
                  </wp:positionV>
                  <wp:extent cx="1798578" cy="1260000"/>
                  <wp:effectExtent l="19050" t="19050" r="11430" b="16510"/>
                  <wp:wrapTight wrapText="bothSides">
                    <wp:wrapPolygon edited="0">
                      <wp:start x="-229" y="-327"/>
                      <wp:lineTo x="-229" y="21556"/>
                      <wp:lineTo x="21508" y="21556"/>
                      <wp:lineTo x="21508" y="-327"/>
                      <wp:lineTo x="-229" y="-327"/>
                    </wp:wrapPolygon>
                  </wp:wrapTight>
                  <wp:docPr id="1676987708" name="Grafik 5" descr="Ein Bild, das Text, stationär, Klebezettel, Hand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87708" name="Grafik 5" descr="Ein Bild, das Text, stationär, Klebezettel, Handschrift enthält.&#10;&#10;Automatisch generierte Beschreibu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8578" cy="1260000"/>
                          </a:xfrm>
                          <a:prstGeom prst="rect">
                            <a:avLst/>
                          </a:prstGeom>
                          <a:noFill/>
                          <a:ln w="6350">
                            <a:solidFill>
                              <a:schemeClr val="tx1"/>
                            </a:solidFill>
                          </a:ln>
                        </pic:spPr>
                      </pic:pic>
                    </a:graphicData>
                  </a:graphic>
                </wp:anchor>
              </w:drawing>
            </w:r>
          </w:p>
          <w:p w14:paraId="30BF6506" w14:textId="1AC27D20" w:rsidR="00D3548A" w:rsidRDefault="00D3548A" w:rsidP="00035093">
            <w:pPr>
              <w:pStyle w:val="Textkrper"/>
            </w:pPr>
          </w:p>
        </w:tc>
        <w:tc>
          <w:tcPr>
            <w:tcW w:w="4530" w:type="dxa"/>
          </w:tcPr>
          <w:p w14:paraId="4BF491E6" w14:textId="625B0230" w:rsidR="00D3548A" w:rsidRDefault="00A101B0" w:rsidP="00035093">
            <w:pPr>
              <w:pStyle w:val="Textkrper"/>
            </w:pPr>
            <w:r>
              <w:rPr>
                <w:noProof/>
              </w:rPr>
              <w:drawing>
                <wp:anchor distT="0" distB="0" distL="114300" distR="114300" simplePos="0" relativeHeight="251716608" behindDoc="1" locked="0" layoutInCell="1" allowOverlap="1" wp14:anchorId="304B101F" wp14:editId="4C9572D2">
                  <wp:simplePos x="0" y="0"/>
                  <wp:positionH relativeFrom="column">
                    <wp:posOffset>594360</wp:posOffset>
                  </wp:positionH>
                  <wp:positionV relativeFrom="paragraph">
                    <wp:posOffset>107188</wp:posOffset>
                  </wp:positionV>
                  <wp:extent cx="1798320" cy="1259840"/>
                  <wp:effectExtent l="19050" t="19050" r="11430" b="16510"/>
                  <wp:wrapTight wrapText="bothSides">
                    <wp:wrapPolygon edited="0">
                      <wp:start x="-229" y="-327"/>
                      <wp:lineTo x="-229" y="21556"/>
                      <wp:lineTo x="21508" y="21556"/>
                      <wp:lineTo x="21508" y="-327"/>
                      <wp:lineTo x="-229" y="-327"/>
                    </wp:wrapPolygon>
                  </wp:wrapTight>
                  <wp:docPr id="244900727" name="Grafik 6" descr="Ein Bild, das Text, Entwurf, Zeichn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00727" name="Grafik 6" descr="Ein Bild, das Text, Entwurf, Zeichnung, Cartoon enthält.&#10;&#10;Automatisch generierte Beschreibu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8320" cy="1259840"/>
                          </a:xfrm>
                          <a:prstGeom prst="rect">
                            <a:avLst/>
                          </a:prstGeom>
                          <a:noFill/>
                          <a:ln w="6350">
                            <a:solidFill>
                              <a:schemeClr val="tx1"/>
                            </a:solidFill>
                          </a:ln>
                        </pic:spPr>
                      </pic:pic>
                    </a:graphicData>
                  </a:graphic>
                </wp:anchor>
              </w:drawing>
            </w:r>
          </w:p>
          <w:p w14:paraId="39936D46" w14:textId="3DE1E278" w:rsidR="00D3548A" w:rsidRDefault="00D3548A" w:rsidP="00035093">
            <w:pPr>
              <w:pStyle w:val="Textkrper"/>
            </w:pPr>
          </w:p>
        </w:tc>
      </w:tr>
      <w:tr w:rsidR="00D3548A" w14:paraId="43E28655" w14:textId="77777777" w:rsidTr="0061039F">
        <w:tc>
          <w:tcPr>
            <w:tcW w:w="4530" w:type="dxa"/>
          </w:tcPr>
          <w:p w14:paraId="657B272E" w14:textId="67DCA052" w:rsidR="00D3548A" w:rsidRDefault="00D3548A" w:rsidP="00035093">
            <w:pPr>
              <w:pStyle w:val="Textkrper"/>
            </w:pPr>
            <w:r w:rsidRPr="00FF4606">
              <w:rPr>
                <w:iCs/>
                <w:noProof/>
              </w:rPr>
              <mc:AlternateContent>
                <mc:Choice Requires="wps">
                  <w:drawing>
                    <wp:anchor distT="0" distB="0" distL="114300" distR="114300" simplePos="0" relativeHeight="251692543" behindDoc="0" locked="0" layoutInCell="1" allowOverlap="1" wp14:anchorId="71AB64CC" wp14:editId="2C9E2101">
                      <wp:simplePos x="0" y="0"/>
                      <wp:positionH relativeFrom="column">
                        <wp:posOffset>-54610</wp:posOffset>
                      </wp:positionH>
                      <wp:positionV relativeFrom="paragraph">
                        <wp:posOffset>-9359</wp:posOffset>
                      </wp:positionV>
                      <wp:extent cx="2345635" cy="524786"/>
                      <wp:effectExtent l="0" t="0" r="0" b="0"/>
                      <wp:wrapNone/>
                      <wp:docPr id="1573348823" name="Textfeld 2"/>
                      <wp:cNvGraphicFramePr/>
                      <a:graphic xmlns:a="http://schemas.openxmlformats.org/drawingml/2006/main">
                        <a:graphicData uri="http://schemas.microsoft.com/office/word/2010/wordprocessingShape">
                          <wps:wsp>
                            <wps:cNvSpPr txBox="1"/>
                            <wps:spPr>
                              <a:xfrm>
                                <a:off x="0" y="0"/>
                                <a:ext cx="2345635" cy="524786"/>
                              </a:xfrm>
                              <a:prstGeom prst="rect">
                                <a:avLst/>
                              </a:prstGeom>
                              <a:noFill/>
                              <a:ln w="6350">
                                <a:noFill/>
                              </a:ln>
                            </wps:spPr>
                            <wps:txbx>
                              <w:txbxContent>
                                <w:p w14:paraId="1DE2B3D7" w14:textId="3B6D099A" w:rsidR="004844DC" w:rsidRPr="00024EA5" w:rsidRDefault="004844DC" w:rsidP="00D3548A">
                                  <w:pPr>
                                    <w:pStyle w:val="QuellenangabeTextBild"/>
                                    <w:jc w:val="left"/>
                                  </w:pPr>
                                  <w:r>
                                    <w:t>Abbildung 8: Bild mit normaler Belichtung.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64CC" id="_x0000_s1028" type="#_x0000_t202" style="position:absolute;left:0;text-align:left;margin-left:-4.3pt;margin-top:-.75pt;width:184.7pt;height:41.3pt;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" filled="f" stroked="f" strokeweight=".5pt">
                      <v:textbox>
                        <w:txbxContent>
                          <w:p w14:paraId="1DE2B3D7" w14:textId="3B6D099A" w:rsidR="004844DC" w:rsidRPr="00024EA5" w:rsidRDefault="004844DC" w:rsidP="00D3548A">
                            <w:pPr>
                              <w:pStyle w:val="QuellenangabeTextBild"/>
                              <w:jc w:val="left"/>
                            </w:pPr>
                            <w:r>
                              <w:t>Abbildung 8: Bild mit normaler Belichtung. (IQB e. V., 2024).</w:t>
                            </w:r>
                          </w:p>
                        </w:txbxContent>
                      </v:textbox>
                    </v:shape>
                  </w:pict>
                </mc:Fallback>
              </mc:AlternateContent>
            </w:r>
          </w:p>
          <w:p w14:paraId="47034C44" w14:textId="317B2C8D" w:rsidR="00D3548A" w:rsidRDefault="00D3548A" w:rsidP="00035093">
            <w:pPr>
              <w:pStyle w:val="Textkrper"/>
            </w:pPr>
          </w:p>
        </w:tc>
        <w:tc>
          <w:tcPr>
            <w:tcW w:w="4530" w:type="dxa"/>
          </w:tcPr>
          <w:p w14:paraId="6491AE8F" w14:textId="3EED59B9" w:rsidR="00D3548A" w:rsidRDefault="000539A8" w:rsidP="00035093">
            <w:pPr>
              <w:pStyle w:val="Textkrper"/>
            </w:pPr>
            <w:r w:rsidRPr="00FF4606">
              <w:rPr>
                <w:iCs/>
                <w:noProof/>
              </w:rPr>
              <mc:AlternateContent>
                <mc:Choice Requires="wps">
                  <w:drawing>
                    <wp:anchor distT="0" distB="0" distL="114300" distR="114300" simplePos="0" relativeHeight="251695104" behindDoc="0" locked="0" layoutInCell="1" allowOverlap="1" wp14:anchorId="56321A7B" wp14:editId="0CC244A3">
                      <wp:simplePos x="0" y="0"/>
                      <wp:positionH relativeFrom="column">
                        <wp:posOffset>455295</wp:posOffset>
                      </wp:positionH>
                      <wp:positionV relativeFrom="paragraph">
                        <wp:posOffset>-8941</wp:posOffset>
                      </wp:positionV>
                      <wp:extent cx="2250219" cy="621792"/>
                      <wp:effectExtent l="0" t="0" r="0" b="6985"/>
                      <wp:wrapNone/>
                      <wp:docPr id="868022819" name="Textfeld 2"/>
                      <wp:cNvGraphicFramePr/>
                      <a:graphic xmlns:a="http://schemas.openxmlformats.org/drawingml/2006/main">
                        <a:graphicData uri="http://schemas.microsoft.com/office/word/2010/wordprocessingShape">
                          <wps:wsp>
                            <wps:cNvSpPr txBox="1"/>
                            <wps:spPr>
                              <a:xfrm>
                                <a:off x="0" y="0"/>
                                <a:ext cx="2250219" cy="621792"/>
                              </a:xfrm>
                              <a:prstGeom prst="rect">
                                <a:avLst/>
                              </a:prstGeom>
                              <a:noFill/>
                              <a:ln w="6350">
                                <a:noFill/>
                              </a:ln>
                            </wps:spPr>
                            <wps:txbx>
                              <w:txbxContent>
                                <w:p w14:paraId="090E7DB3" w14:textId="772B03F4" w:rsidR="004844DC" w:rsidRPr="00024EA5" w:rsidRDefault="004844DC" w:rsidP="0061039F">
                                  <w:pPr>
                                    <w:pStyle w:val="QuellenangabeTextBild"/>
                                    <w:jc w:val="left"/>
                                  </w:pPr>
                                  <w:r>
                                    <w:t>Abbildung 9: Bild mit Überbelichtung.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1A7B" id="_x0000_s1029" type="#_x0000_t202" style="position:absolute;left:0;text-align:left;margin-left:35.85pt;margin-top:-.7pt;width:177.2pt;height:4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" filled="f" stroked="f" strokeweight=".5pt">
                      <v:textbox>
                        <w:txbxContent>
                          <w:p w14:paraId="090E7DB3" w14:textId="772B03F4" w:rsidR="004844DC" w:rsidRPr="00024EA5" w:rsidRDefault="004844DC" w:rsidP="0061039F">
                            <w:pPr>
                              <w:pStyle w:val="QuellenangabeTextBild"/>
                              <w:jc w:val="left"/>
                            </w:pPr>
                            <w:r>
                              <w:t>Abbildung 9: Bild mit Überbelichtung. (IQB e. V., 2024).</w:t>
                            </w:r>
                          </w:p>
                        </w:txbxContent>
                      </v:textbox>
                    </v:shape>
                  </w:pict>
                </mc:Fallback>
              </mc:AlternateContent>
            </w:r>
          </w:p>
        </w:tc>
      </w:tr>
    </w:tbl>
    <w:p w14:paraId="5D487CC6" w14:textId="69DD675A" w:rsidR="00035093" w:rsidRPr="003F5DAE" w:rsidRDefault="00035093" w:rsidP="003F5DAE">
      <w:pPr>
        <w:pStyle w:val="Textkrper"/>
      </w:pPr>
      <w:r w:rsidRPr="003F5DAE">
        <w:t xml:space="preserve">Technisch zu beachten ist, dass sich die Kamera während der Aufnahme eines </w:t>
      </w:r>
      <w:proofErr w:type="spellStart"/>
      <w:r w:rsidRPr="003F5DAE">
        <w:t>Stop</w:t>
      </w:r>
      <w:proofErr w:type="spellEnd"/>
      <w:r w:rsidRPr="003F5DAE">
        <w:t>-Motion-Videos nicht verschiebt und es eine gleichmäßige Beleuchtung gibt. Für die Beleuchtung ist eine homogene Lichtquelle nötig. Direktes Tageslicht sollte reduziert werden, damit es keine Helligkeitsschwankungen gibt.</w:t>
      </w:r>
    </w:p>
    <w:p w14:paraId="57C372B7" w14:textId="463408A7" w:rsidR="000539A8" w:rsidRDefault="00035093" w:rsidP="0060758D">
      <w:pPr>
        <w:pStyle w:val="Textkrper"/>
        <w:spacing w:after="120"/>
      </w:pPr>
      <w:r w:rsidRPr="003F5DAE">
        <w:t>Eine einfache Möglichkeit zur Fixierung der Kamera ist die Befestigung mit Stativklemmen: Ein Tablet oder Smartphone kann mit zwei Stativen und Stativklemmen senkrecht befestigt werden. Das Gerät darf sich auf keinen Fall lockern, aber auch nicht durch zu großen Druck der Stativklemmen oder durch Zerkratzen beschädigt werden. Zwischen die Stativklemme und das Tablet können Gummistücke gebogen werden, die beispielsweise aus alten Fahrradschläuchen geschnitten sind. Diese Möglichkeit ist stabil, allerdings benötigt der sichere Aufbau einige Minuten Unterrichtszeit.</w:t>
      </w:r>
    </w:p>
    <w:p w14:paraId="19E01FE3" w14:textId="37498655" w:rsidR="00035093" w:rsidRPr="000539A8" w:rsidRDefault="000539A8" w:rsidP="000539A8">
      <w:pPr>
        <w:jc w:val="left"/>
        <w:rPr>
          <w:rFonts w:eastAsia="Calibri"/>
        </w:rPr>
      </w:pPr>
      <w:r>
        <w:br w:type="page"/>
      </w:r>
    </w:p>
    <w:p w14:paraId="111A69DC" w14:textId="53622A75" w:rsidR="00035093" w:rsidRDefault="00035093" w:rsidP="00035093">
      <w:pPr>
        <w:pStyle w:val="Textkrper"/>
      </w:pPr>
    </w:p>
    <w:p w14:paraId="3D5BD33F" w14:textId="6E1C3E1E" w:rsidR="00035093" w:rsidRDefault="00035093" w:rsidP="00035093">
      <w:pPr>
        <w:pStyle w:val="Textkrper"/>
      </w:pPr>
    </w:p>
    <w:p w14:paraId="06C3E5D1" w14:textId="319A5885" w:rsidR="00035093" w:rsidRDefault="00035093" w:rsidP="00035093">
      <w:pPr>
        <w:pStyle w:val="Textkrper"/>
      </w:pPr>
    </w:p>
    <w:p w14:paraId="245432CF" w14:textId="7A7CF10C" w:rsidR="00035093" w:rsidRDefault="00035093" w:rsidP="00035093">
      <w:pPr>
        <w:pStyle w:val="Textkrper"/>
      </w:pPr>
    </w:p>
    <w:p w14:paraId="4D2DE54C" w14:textId="7803A829" w:rsidR="00035093" w:rsidRDefault="000539A8" w:rsidP="00035093">
      <w:pPr>
        <w:pStyle w:val="Textkrper"/>
      </w:pPr>
      <w:r>
        <w:rPr>
          <w:noProof/>
        </w:rPr>
        <w:drawing>
          <wp:anchor distT="0" distB="0" distL="114300" distR="114300" simplePos="0" relativeHeight="251679744" behindDoc="0" locked="0" layoutInCell="1" allowOverlap="1" wp14:anchorId="73BD9017" wp14:editId="1B77F223">
            <wp:simplePos x="0" y="0"/>
            <wp:positionH relativeFrom="margin">
              <wp:posOffset>3124200</wp:posOffset>
            </wp:positionH>
            <wp:positionV relativeFrom="paragraph">
              <wp:posOffset>-967740</wp:posOffset>
            </wp:positionV>
            <wp:extent cx="2759917" cy="1620000"/>
            <wp:effectExtent l="0" t="0" r="2540" b="0"/>
            <wp:wrapNone/>
            <wp:docPr id="15263544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9917"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23D49DA2" wp14:editId="6D9D3A7D">
            <wp:simplePos x="0" y="0"/>
            <wp:positionH relativeFrom="margin">
              <wp:align>left</wp:align>
            </wp:positionH>
            <wp:positionV relativeFrom="paragraph">
              <wp:posOffset>-902335</wp:posOffset>
            </wp:positionV>
            <wp:extent cx="2626460" cy="1620000"/>
            <wp:effectExtent l="0" t="0" r="2540" b="0"/>
            <wp:wrapNone/>
            <wp:docPr id="20244690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646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273FD" w14:textId="626BEE61" w:rsidR="00035093" w:rsidRDefault="0060758D" w:rsidP="00035093">
      <w:pPr>
        <w:pStyle w:val="Textkrper"/>
      </w:pPr>
      <w:r w:rsidRPr="00FF4606">
        <w:rPr>
          <w:iCs/>
          <w:noProof/>
        </w:rPr>
        <mc:AlternateContent>
          <mc:Choice Requires="wps">
            <w:drawing>
              <wp:anchor distT="0" distB="0" distL="114300" distR="114300" simplePos="0" relativeHeight="251681792" behindDoc="1" locked="0" layoutInCell="1" allowOverlap="1" wp14:anchorId="0A09FD4C" wp14:editId="4D17CCBD">
                <wp:simplePos x="0" y="0"/>
                <wp:positionH relativeFrom="column">
                  <wp:posOffset>-80976</wp:posOffset>
                </wp:positionH>
                <wp:positionV relativeFrom="paragraph">
                  <wp:posOffset>384810</wp:posOffset>
                </wp:positionV>
                <wp:extent cx="2820035" cy="508635"/>
                <wp:effectExtent l="0" t="0" r="0" b="5715"/>
                <wp:wrapTight wrapText="bothSides">
                  <wp:wrapPolygon edited="0">
                    <wp:start x="438" y="0"/>
                    <wp:lineTo x="438" y="21034"/>
                    <wp:lineTo x="21157" y="21034"/>
                    <wp:lineTo x="21157" y="0"/>
                    <wp:lineTo x="438" y="0"/>
                  </wp:wrapPolygon>
                </wp:wrapTight>
                <wp:docPr id="2145358265" name="Textfeld 2"/>
                <wp:cNvGraphicFramePr/>
                <a:graphic xmlns:a="http://schemas.openxmlformats.org/drawingml/2006/main">
                  <a:graphicData uri="http://schemas.microsoft.com/office/word/2010/wordprocessingShape">
                    <wps:wsp>
                      <wps:cNvSpPr txBox="1"/>
                      <wps:spPr>
                        <a:xfrm>
                          <a:off x="0" y="0"/>
                          <a:ext cx="2820035" cy="508635"/>
                        </a:xfrm>
                        <a:prstGeom prst="rect">
                          <a:avLst/>
                        </a:prstGeom>
                        <a:noFill/>
                        <a:ln w="6350">
                          <a:noFill/>
                        </a:ln>
                      </wps:spPr>
                      <wps:txbx>
                        <w:txbxContent>
                          <w:p w14:paraId="2AB98BD9" w14:textId="3377ED91" w:rsidR="004844DC" w:rsidRPr="00024EA5" w:rsidRDefault="004844DC" w:rsidP="002F32AD">
                            <w:pPr>
                              <w:pStyle w:val="QuellenangabeTextBild"/>
                              <w:jc w:val="left"/>
                            </w:pPr>
                            <w:r>
                              <w:t>Abbildung 10: Befestigung eines Tablets mit zwei Stativklemmen.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9FD4C" id="_x0000_s1030" type="#_x0000_t202" style="position:absolute;left:0;text-align:left;margin-left:-6.4pt;margin-top:30.3pt;width:222.05pt;height:40.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" filled="f" stroked="f" strokeweight=".5pt">
                <v:textbox>
                  <w:txbxContent>
                    <w:p w14:paraId="2AB98BD9" w14:textId="3377ED91" w:rsidR="004844DC" w:rsidRPr="00024EA5" w:rsidRDefault="004844DC" w:rsidP="002F32AD">
                      <w:pPr>
                        <w:pStyle w:val="QuellenangabeTextBild"/>
                        <w:jc w:val="left"/>
                      </w:pPr>
                      <w:r>
                        <w:t>Abbildung 10: Befestigung eines Tablets mit zwei Stativklemmen. (IQB e. V., 2024).</w:t>
                      </w:r>
                    </w:p>
                  </w:txbxContent>
                </v:textbox>
                <w10:wrap type="tight"/>
              </v:shape>
            </w:pict>
          </mc:Fallback>
        </mc:AlternateContent>
      </w:r>
      <w:r w:rsidR="00FF097B" w:rsidRPr="00FF4606">
        <w:rPr>
          <w:iCs/>
          <w:noProof/>
        </w:rPr>
        <mc:AlternateContent>
          <mc:Choice Requires="wps">
            <w:drawing>
              <wp:anchor distT="0" distB="0" distL="114300" distR="114300" simplePos="0" relativeHeight="251682816" behindDoc="1" locked="0" layoutInCell="1" allowOverlap="1" wp14:anchorId="33510A1C" wp14:editId="61A4E165">
                <wp:simplePos x="0" y="0"/>
                <wp:positionH relativeFrom="column">
                  <wp:posOffset>2913684</wp:posOffset>
                </wp:positionH>
                <wp:positionV relativeFrom="paragraph">
                  <wp:posOffset>376555</wp:posOffset>
                </wp:positionV>
                <wp:extent cx="2820035" cy="508635"/>
                <wp:effectExtent l="0" t="0" r="0" b="5715"/>
                <wp:wrapTight wrapText="bothSides">
                  <wp:wrapPolygon edited="0">
                    <wp:start x="438" y="0"/>
                    <wp:lineTo x="438" y="21034"/>
                    <wp:lineTo x="21157" y="21034"/>
                    <wp:lineTo x="21157" y="0"/>
                    <wp:lineTo x="438" y="0"/>
                  </wp:wrapPolygon>
                </wp:wrapTight>
                <wp:docPr id="174891562" name="Textfeld 2"/>
                <wp:cNvGraphicFramePr/>
                <a:graphic xmlns:a="http://schemas.openxmlformats.org/drawingml/2006/main">
                  <a:graphicData uri="http://schemas.microsoft.com/office/word/2010/wordprocessingShape">
                    <wps:wsp>
                      <wps:cNvSpPr txBox="1"/>
                      <wps:spPr>
                        <a:xfrm>
                          <a:off x="0" y="0"/>
                          <a:ext cx="2820035" cy="508635"/>
                        </a:xfrm>
                        <a:prstGeom prst="rect">
                          <a:avLst/>
                        </a:prstGeom>
                        <a:noFill/>
                        <a:ln w="6350">
                          <a:noFill/>
                        </a:ln>
                      </wps:spPr>
                      <wps:txbx>
                        <w:txbxContent>
                          <w:p w14:paraId="67BE3CE5" w14:textId="28A5E289" w:rsidR="004844DC" w:rsidRPr="00024EA5" w:rsidRDefault="004844DC" w:rsidP="002F32AD">
                            <w:pPr>
                              <w:pStyle w:val="QuellenangabeTextBild"/>
                              <w:jc w:val="left"/>
                            </w:pPr>
                            <w:r>
                              <w:t>Abbildung 11: Ein Gummistück dient als Schutz für das Tablet.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0A1C" id="_x0000_s1031" type="#_x0000_t202" style="position:absolute;left:0;text-align:left;margin-left:229.4pt;margin-top:29.65pt;width:222.05pt;height:40.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" filled="f" stroked="f" strokeweight=".5pt">
                <v:textbox>
                  <w:txbxContent>
                    <w:p w14:paraId="67BE3CE5" w14:textId="28A5E289" w:rsidR="004844DC" w:rsidRPr="00024EA5" w:rsidRDefault="004844DC" w:rsidP="002F32AD">
                      <w:pPr>
                        <w:pStyle w:val="QuellenangabeTextBild"/>
                        <w:jc w:val="left"/>
                      </w:pPr>
                      <w:r>
                        <w:t>Abbildung 11: Ein Gummistück dient als Schutz für das Tablet. (IQB e. V., 2024).</w:t>
                      </w:r>
                    </w:p>
                  </w:txbxContent>
                </v:textbox>
                <w10:wrap type="tight"/>
              </v:shape>
            </w:pict>
          </mc:Fallback>
        </mc:AlternateContent>
      </w:r>
    </w:p>
    <w:p w14:paraId="651B6AD9" w14:textId="6DE6F849" w:rsidR="00035093" w:rsidRPr="00E976B4" w:rsidRDefault="00035093" w:rsidP="0060758D">
      <w:pPr>
        <w:pStyle w:val="Textkrper"/>
        <w:spacing w:before="240"/>
      </w:pPr>
      <w:r w:rsidRPr="00E976B4">
        <w:t xml:space="preserve">Stabile Reproanlagen können aus Plastikkisten mit flachem Deckel gebaut werden. Die Deckel werden dann zu Unterlagen für die Leinwand. Der Aufwand ist allerdings erheblich. Am besten wird ein solches Projekt zusammen mit </w:t>
      </w:r>
      <w:r w:rsidR="005E170D" w:rsidRPr="00E976B4">
        <w:t>Lernenden</w:t>
      </w:r>
      <w:r w:rsidRPr="00E976B4">
        <w:t xml:space="preserve"> durchgeführt, die sich für Trickfilmerstellung interessieren oder in Zusammenarbeit mit der Fachschaft Kunst, die teilweise ähnliche Projekte durchführt.</w:t>
      </w:r>
    </w:p>
    <w:p w14:paraId="67DF00E3" w14:textId="15EB9288" w:rsidR="00035093" w:rsidRPr="00E976B4" w:rsidRDefault="00035093" w:rsidP="00E976B4">
      <w:pPr>
        <w:pStyle w:val="Textkrper"/>
      </w:pPr>
      <w:r w:rsidRPr="00E976B4">
        <w:t>Die Beispielbox (hier</w:t>
      </w:r>
      <w:r w:rsidR="00C24149" w:rsidRPr="00E976B4">
        <w:t xml:space="preserve"> </w:t>
      </w:r>
      <w:r w:rsidRPr="00E976B4">
        <w:t>57 x 39 x 27</w:t>
      </w:r>
      <w:r w:rsidR="00F54635" w:rsidRPr="00E976B4">
        <w:t> </w:t>
      </w:r>
      <w:r w:rsidRPr="00E976B4">
        <w:t>cm) wurde mit einem 3</w:t>
      </w:r>
      <w:r w:rsidR="00F54635" w:rsidRPr="00E976B4">
        <w:t> </w:t>
      </w:r>
      <w:r w:rsidRPr="00E976B4">
        <w:t>m langen LED-Streifen mit USB-Anschluss als Beleuchtung ausgestattet. Eine Seite wurde mit einer 22 mm Diamant-Trennscheibe für die Bohrmaschine ausgeschnitten. Die scharfen Kanten wurden mit Textilklebeband abgeklebt. Der selbstklebende LED-Streifen wurde festgeklebt und mit Kabelbindern fixiert. Dafür wurden neben dem LED-Streifen mit der Bohrmaschine 4</w:t>
      </w:r>
      <w:r w:rsidR="00F54635" w:rsidRPr="00E976B4">
        <w:t> </w:t>
      </w:r>
      <w:r w:rsidRPr="00E976B4">
        <w:t>mm-Löcher gebohrt. Dann wurde eine DIN A3 Pressspanplatte festgeschraubt. Das ist nicht unbedingt nötig. Es hilft aber, dass das Tablet oder Smartphone stabil liegt und durch die erhöhte Reibung nicht verrutscht. Anschließend wurde mittig mit einem 3,5</w:t>
      </w:r>
      <w:r w:rsidR="00F54635" w:rsidRPr="00E976B4">
        <w:t> </w:t>
      </w:r>
      <w:r w:rsidRPr="00E976B4">
        <w:t>cm-Lochbohrer ein Loch durch die Pressspanplatte und den Plastikboden gebohrt. Der Deckel dient als Unterlage. Auf den Deckel wurde deshalb als Leinwand mit Klebefilm ein weißes DIN-A3 Papier aufgeklebt.</w:t>
      </w:r>
    </w:p>
    <w:p w14:paraId="7132008B" w14:textId="23AE042C" w:rsidR="00035093" w:rsidRDefault="00FF097B" w:rsidP="00035093">
      <w:pPr>
        <w:pStyle w:val="Textkrper"/>
      </w:pPr>
      <w:r w:rsidRPr="003B2A61">
        <w:rPr>
          <w:noProof/>
        </w:rPr>
        <w:drawing>
          <wp:anchor distT="0" distB="0" distL="114300" distR="114300" simplePos="0" relativeHeight="251683840" behindDoc="0" locked="0" layoutInCell="1" allowOverlap="1" wp14:anchorId="2899062F" wp14:editId="486E337A">
            <wp:simplePos x="0" y="0"/>
            <wp:positionH relativeFrom="margin">
              <wp:posOffset>2645410</wp:posOffset>
            </wp:positionH>
            <wp:positionV relativeFrom="paragraph">
              <wp:posOffset>89204</wp:posOffset>
            </wp:positionV>
            <wp:extent cx="2433955" cy="1439545"/>
            <wp:effectExtent l="0" t="0" r="4445" b="8255"/>
            <wp:wrapNone/>
            <wp:docPr id="19004166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4934"/>
                    <a:stretch/>
                  </pic:blipFill>
                  <pic:spPr bwMode="auto">
                    <a:xfrm>
                      <a:off x="0" y="0"/>
                      <a:ext cx="243395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BBF" w:rsidRPr="003B2A61">
        <w:rPr>
          <w:noProof/>
        </w:rPr>
        <w:drawing>
          <wp:anchor distT="0" distB="0" distL="114300" distR="114300" simplePos="0" relativeHeight="251684864" behindDoc="0" locked="0" layoutInCell="1" allowOverlap="1" wp14:anchorId="3870D135" wp14:editId="1AF5EC3F">
            <wp:simplePos x="0" y="0"/>
            <wp:positionH relativeFrom="margin">
              <wp:posOffset>-9525</wp:posOffset>
            </wp:positionH>
            <wp:positionV relativeFrom="paragraph">
              <wp:posOffset>89204</wp:posOffset>
            </wp:positionV>
            <wp:extent cx="1961284" cy="1440000"/>
            <wp:effectExtent l="0" t="0" r="1270" b="8255"/>
            <wp:wrapNone/>
            <wp:docPr id="152502375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1284"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BCCE8" w14:textId="77777777" w:rsidR="00035093" w:rsidRDefault="00035093" w:rsidP="00035093">
      <w:pPr>
        <w:pStyle w:val="Textkrper"/>
      </w:pPr>
    </w:p>
    <w:p w14:paraId="4500B639" w14:textId="77777777" w:rsidR="00035093" w:rsidRDefault="00035093" w:rsidP="00035093">
      <w:pPr>
        <w:pStyle w:val="Textkrper"/>
      </w:pPr>
    </w:p>
    <w:p w14:paraId="475B8FA9" w14:textId="77777777" w:rsidR="00035093" w:rsidRDefault="00035093" w:rsidP="00035093">
      <w:pPr>
        <w:pStyle w:val="Textkrper"/>
      </w:pPr>
    </w:p>
    <w:p w14:paraId="1EA30FE7" w14:textId="77777777" w:rsidR="00035093" w:rsidRDefault="00035093" w:rsidP="00035093">
      <w:pPr>
        <w:pStyle w:val="Textkrper"/>
      </w:pPr>
    </w:p>
    <w:p w14:paraId="70A5CBA9" w14:textId="3FA726FD" w:rsidR="00035093" w:rsidRDefault="007469D4" w:rsidP="00035093">
      <w:pPr>
        <w:pStyle w:val="Textkrper"/>
      </w:pPr>
      <w:r w:rsidRPr="00FF4606">
        <w:rPr>
          <w:iCs/>
          <w:noProof/>
        </w:rPr>
        <mc:AlternateContent>
          <mc:Choice Requires="wps">
            <w:drawing>
              <wp:anchor distT="0" distB="0" distL="114300" distR="114300" simplePos="0" relativeHeight="251685888" behindDoc="1" locked="0" layoutInCell="1" allowOverlap="1" wp14:anchorId="686279C3" wp14:editId="009710F2">
                <wp:simplePos x="0" y="0"/>
                <wp:positionH relativeFrom="margin">
                  <wp:posOffset>-105410</wp:posOffset>
                </wp:positionH>
                <wp:positionV relativeFrom="paragraph">
                  <wp:posOffset>147320</wp:posOffset>
                </wp:positionV>
                <wp:extent cx="2488565" cy="683260"/>
                <wp:effectExtent l="0" t="0" r="0" b="2540"/>
                <wp:wrapTight wrapText="bothSides">
                  <wp:wrapPolygon edited="0">
                    <wp:start x="496" y="0"/>
                    <wp:lineTo x="496" y="21078"/>
                    <wp:lineTo x="20999" y="21078"/>
                    <wp:lineTo x="20999" y="0"/>
                    <wp:lineTo x="496" y="0"/>
                  </wp:wrapPolygon>
                </wp:wrapTight>
                <wp:docPr id="283997360" name="Textfeld 2"/>
                <wp:cNvGraphicFramePr/>
                <a:graphic xmlns:a="http://schemas.openxmlformats.org/drawingml/2006/main">
                  <a:graphicData uri="http://schemas.microsoft.com/office/word/2010/wordprocessingShape">
                    <wps:wsp>
                      <wps:cNvSpPr txBox="1"/>
                      <wps:spPr>
                        <a:xfrm>
                          <a:off x="0" y="0"/>
                          <a:ext cx="2488565" cy="683260"/>
                        </a:xfrm>
                        <a:prstGeom prst="rect">
                          <a:avLst/>
                        </a:prstGeom>
                        <a:noFill/>
                        <a:ln w="6350">
                          <a:noFill/>
                        </a:ln>
                      </wps:spPr>
                      <wps:txbx>
                        <w:txbxContent>
                          <w:p w14:paraId="712D120F" w14:textId="24A7793F" w:rsidR="004844DC" w:rsidRPr="00024EA5" w:rsidRDefault="004844DC" w:rsidP="00970BBF">
                            <w:pPr>
                              <w:pStyle w:val="QuellenangabeTextBild"/>
                              <w:jc w:val="left"/>
                            </w:pPr>
                            <w:r>
                              <w:t>Abbildung 12: Die Seite wird mit einer Trennscheibe ausgeschnitten.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279C3" id="_x0000_s1032" type="#_x0000_t202" style="position:absolute;left:0;text-align:left;margin-left:-8.3pt;margin-top:11.6pt;width:195.95pt;height:53.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" filled="f" stroked="f" strokeweight=".5pt">
                <v:textbox>
                  <w:txbxContent>
                    <w:p w14:paraId="712D120F" w14:textId="24A7793F" w:rsidR="004844DC" w:rsidRPr="00024EA5" w:rsidRDefault="004844DC" w:rsidP="00970BBF">
                      <w:pPr>
                        <w:pStyle w:val="QuellenangabeTextBild"/>
                        <w:jc w:val="left"/>
                      </w:pPr>
                      <w:r>
                        <w:t>Abbildung 12: Die Seite wird mit einer Trennscheibe ausgeschnitten. (IQB e. V., 2024).</w:t>
                      </w:r>
                    </w:p>
                  </w:txbxContent>
                </v:textbox>
                <w10:wrap type="tight" anchorx="margin"/>
              </v:shape>
            </w:pict>
          </mc:Fallback>
        </mc:AlternateContent>
      </w:r>
      <w:r w:rsidR="00FF097B" w:rsidRPr="00FF4606">
        <w:rPr>
          <w:iCs/>
          <w:noProof/>
        </w:rPr>
        <mc:AlternateContent>
          <mc:Choice Requires="wps">
            <w:drawing>
              <wp:anchor distT="0" distB="0" distL="114300" distR="114300" simplePos="0" relativeHeight="251686912" behindDoc="0" locked="0" layoutInCell="1" allowOverlap="1" wp14:anchorId="08F55386" wp14:editId="2BDD7F49">
                <wp:simplePos x="0" y="0"/>
                <wp:positionH relativeFrom="margin">
                  <wp:posOffset>2566339</wp:posOffset>
                </wp:positionH>
                <wp:positionV relativeFrom="paragraph">
                  <wp:posOffset>147375</wp:posOffset>
                </wp:positionV>
                <wp:extent cx="2576222" cy="715010"/>
                <wp:effectExtent l="0" t="0" r="0" b="0"/>
                <wp:wrapNone/>
                <wp:docPr id="361476476" name="Textfeld 2"/>
                <wp:cNvGraphicFramePr/>
                <a:graphic xmlns:a="http://schemas.openxmlformats.org/drawingml/2006/main">
                  <a:graphicData uri="http://schemas.microsoft.com/office/word/2010/wordprocessingShape">
                    <wps:wsp>
                      <wps:cNvSpPr txBox="1"/>
                      <wps:spPr>
                        <a:xfrm>
                          <a:off x="0" y="0"/>
                          <a:ext cx="2576222" cy="715010"/>
                        </a:xfrm>
                        <a:prstGeom prst="rect">
                          <a:avLst/>
                        </a:prstGeom>
                        <a:noFill/>
                        <a:ln w="6350">
                          <a:noFill/>
                        </a:ln>
                      </wps:spPr>
                      <wps:txbx>
                        <w:txbxContent>
                          <w:p w14:paraId="72FF9FDC" w14:textId="7DD0022D" w:rsidR="004844DC" w:rsidRPr="00024EA5" w:rsidRDefault="004844DC" w:rsidP="00970BBF">
                            <w:pPr>
                              <w:pStyle w:val="QuellenangabeTextBild"/>
                              <w:jc w:val="left"/>
                            </w:pPr>
                            <w:r>
                              <w:t>Abbildung 13: Der LED-Streifen wird mit Kabelbinder befestigt, nachdem seitlich Löcher in die Box gebohrt wurden.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5386" id="_x0000_s1033" type="#_x0000_t202" style="position:absolute;left:0;text-align:left;margin-left:202.05pt;margin-top:11.6pt;width:202.85pt;height:56.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" filled="f" stroked="f" strokeweight=".5pt">
                <v:textbox>
                  <w:txbxContent>
                    <w:p w14:paraId="72FF9FDC" w14:textId="7DD0022D" w:rsidR="004844DC" w:rsidRPr="00024EA5" w:rsidRDefault="004844DC" w:rsidP="00970BBF">
                      <w:pPr>
                        <w:pStyle w:val="QuellenangabeTextBild"/>
                        <w:jc w:val="left"/>
                      </w:pPr>
                      <w:r>
                        <w:t>Abbildung 13: Der LED-Streifen wird mit Kabelbinder befestigt, nachdem seitlich Löcher in die Box gebohrt wurden. (IQB e. V., 2024).</w:t>
                      </w:r>
                    </w:p>
                  </w:txbxContent>
                </v:textbox>
                <w10:wrap anchorx="margin"/>
              </v:shape>
            </w:pict>
          </mc:Fallback>
        </mc:AlternateContent>
      </w:r>
    </w:p>
    <w:p w14:paraId="2382FBD2" w14:textId="15E8EB77" w:rsidR="00035093" w:rsidRDefault="00035093" w:rsidP="00035093">
      <w:pPr>
        <w:pStyle w:val="Textkrper"/>
      </w:pPr>
    </w:p>
    <w:p w14:paraId="730370A4" w14:textId="3E049379" w:rsidR="00035093" w:rsidRDefault="00035093" w:rsidP="00035093">
      <w:pPr>
        <w:pStyle w:val="Textkrper"/>
      </w:pPr>
    </w:p>
    <w:p w14:paraId="0EFCC48C" w14:textId="7844BB43" w:rsidR="007C5061" w:rsidRDefault="007C5061">
      <w:pPr>
        <w:jc w:val="left"/>
        <w:rPr>
          <w:rFonts w:eastAsia="Calibri"/>
        </w:rPr>
      </w:pPr>
    </w:p>
    <w:p w14:paraId="66053D1C" w14:textId="37B0A6D3" w:rsidR="00035093" w:rsidRDefault="00FF097B" w:rsidP="00035093">
      <w:pPr>
        <w:pStyle w:val="Textkrper"/>
      </w:pPr>
      <w:r>
        <w:rPr>
          <w:noProof/>
        </w:rPr>
        <w:drawing>
          <wp:anchor distT="0" distB="0" distL="114300" distR="114300" simplePos="0" relativeHeight="251688960" behindDoc="0" locked="0" layoutInCell="1" allowOverlap="1" wp14:anchorId="0FC529EA" wp14:editId="62483DC3">
            <wp:simplePos x="0" y="0"/>
            <wp:positionH relativeFrom="margin">
              <wp:align>left</wp:align>
            </wp:positionH>
            <wp:positionV relativeFrom="paragraph">
              <wp:posOffset>138430</wp:posOffset>
            </wp:positionV>
            <wp:extent cx="1962785" cy="1439545"/>
            <wp:effectExtent l="0" t="0" r="0" b="8255"/>
            <wp:wrapNone/>
            <wp:docPr id="317872904" name="Grafik 31787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031" b="444"/>
                    <a:stretch/>
                  </pic:blipFill>
                  <pic:spPr bwMode="auto">
                    <a:xfrm>
                      <a:off x="0" y="0"/>
                      <a:ext cx="196278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1D5E4C4C" wp14:editId="3ACDD9A6">
            <wp:simplePos x="0" y="0"/>
            <wp:positionH relativeFrom="margin">
              <wp:posOffset>2646680</wp:posOffset>
            </wp:positionH>
            <wp:positionV relativeFrom="paragraph">
              <wp:posOffset>143814</wp:posOffset>
            </wp:positionV>
            <wp:extent cx="2449195" cy="1439545"/>
            <wp:effectExtent l="0" t="0" r="8255" b="8255"/>
            <wp:wrapNone/>
            <wp:docPr id="940725983" name="Grafik 94072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825"/>
                    <a:stretch/>
                  </pic:blipFill>
                  <pic:spPr bwMode="auto">
                    <a:xfrm>
                      <a:off x="0" y="0"/>
                      <a:ext cx="244919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064CFC" w14:textId="00D9DE55" w:rsidR="00035093" w:rsidRDefault="00035093" w:rsidP="00035093">
      <w:pPr>
        <w:pStyle w:val="Textkrper"/>
      </w:pPr>
    </w:p>
    <w:p w14:paraId="76C45C60" w14:textId="77777777" w:rsidR="00035093" w:rsidRDefault="00035093" w:rsidP="00035093">
      <w:pPr>
        <w:pStyle w:val="Textkrper"/>
      </w:pPr>
    </w:p>
    <w:p w14:paraId="6618C064" w14:textId="77777777" w:rsidR="00035093" w:rsidRDefault="00035093" w:rsidP="00035093">
      <w:pPr>
        <w:pStyle w:val="Textkrper"/>
      </w:pPr>
    </w:p>
    <w:p w14:paraId="5E999D5C" w14:textId="77777777" w:rsidR="00035093" w:rsidRPr="003B2A61" w:rsidRDefault="00035093" w:rsidP="00035093">
      <w:pPr>
        <w:pStyle w:val="Textkrper"/>
      </w:pPr>
    </w:p>
    <w:p w14:paraId="4636B4E1" w14:textId="767C4EEE" w:rsidR="00035093" w:rsidRPr="003B2A61" w:rsidRDefault="00035093" w:rsidP="00035093">
      <w:pPr>
        <w:pStyle w:val="Textkrper"/>
      </w:pPr>
    </w:p>
    <w:p w14:paraId="281E8860" w14:textId="19ECFE31" w:rsidR="0046394C" w:rsidRDefault="007132C3" w:rsidP="007132C3">
      <w:pPr>
        <w:pStyle w:val="Textkrper"/>
      </w:pPr>
      <w:r w:rsidRPr="00FF4606">
        <w:rPr>
          <w:iCs/>
          <w:noProof/>
        </w:rPr>
        <mc:AlternateContent>
          <mc:Choice Requires="wps">
            <w:drawing>
              <wp:anchor distT="0" distB="0" distL="114300" distR="114300" simplePos="0" relativeHeight="251689984" behindDoc="0" locked="0" layoutInCell="1" allowOverlap="1" wp14:anchorId="66B68C4B" wp14:editId="67D23969">
                <wp:simplePos x="0" y="0"/>
                <wp:positionH relativeFrom="margin">
                  <wp:align>left</wp:align>
                </wp:positionH>
                <wp:positionV relativeFrom="paragraph">
                  <wp:posOffset>15443</wp:posOffset>
                </wp:positionV>
                <wp:extent cx="2337683" cy="515620"/>
                <wp:effectExtent l="0" t="0" r="0" b="0"/>
                <wp:wrapNone/>
                <wp:docPr id="807433184" name="Textfeld 2"/>
                <wp:cNvGraphicFramePr/>
                <a:graphic xmlns:a="http://schemas.openxmlformats.org/drawingml/2006/main">
                  <a:graphicData uri="http://schemas.microsoft.com/office/word/2010/wordprocessingShape">
                    <wps:wsp>
                      <wps:cNvSpPr txBox="1"/>
                      <wps:spPr>
                        <a:xfrm>
                          <a:off x="0" y="0"/>
                          <a:ext cx="2337683" cy="515620"/>
                        </a:xfrm>
                        <a:prstGeom prst="rect">
                          <a:avLst/>
                        </a:prstGeom>
                        <a:noFill/>
                        <a:ln w="6350">
                          <a:noFill/>
                        </a:ln>
                      </wps:spPr>
                      <wps:txbx>
                        <w:txbxContent>
                          <w:p w14:paraId="07A2DCE6" w14:textId="18ED1FD4" w:rsidR="004844DC" w:rsidRPr="00024EA5" w:rsidRDefault="004844DC" w:rsidP="00FF097B">
                            <w:pPr>
                              <w:pStyle w:val="QuellenangabeTextBild"/>
                              <w:jc w:val="left"/>
                            </w:pPr>
                            <w:r>
                              <w:t>Abbildung 14: Beleuchtungsführung des LED-Streifens.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68C4B" id="_x0000_s1034" type="#_x0000_t202" style="position:absolute;left:0;text-align:left;margin-left:0;margin-top:1.2pt;width:184.05pt;height:40.6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" filled="f" stroked="f" strokeweight=".5pt">
                <v:textbox>
                  <w:txbxContent>
                    <w:p w14:paraId="07A2DCE6" w14:textId="18ED1FD4" w:rsidR="004844DC" w:rsidRPr="00024EA5" w:rsidRDefault="004844DC" w:rsidP="00FF097B">
                      <w:pPr>
                        <w:pStyle w:val="QuellenangabeTextBild"/>
                        <w:jc w:val="left"/>
                      </w:pPr>
                      <w:r>
                        <w:t>Abbildung 14: Beleuchtungsführung des LED-Streifens. (IQB e. V., 2024).</w:t>
                      </w:r>
                    </w:p>
                  </w:txbxContent>
                </v:textbox>
                <w10:wrap anchorx="margin"/>
              </v:shape>
            </w:pict>
          </mc:Fallback>
        </mc:AlternateContent>
      </w:r>
      <w:r w:rsidR="007C5061" w:rsidRPr="003B2A61">
        <w:rPr>
          <w:noProof/>
        </w:rPr>
        <mc:AlternateContent>
          <mc:Choice Requires="wps">
            <w:drawing>
              <wp:anchor distT="0" distB="0" distL="114300" distR="114300" simplePos="0" relativeHeight="251691008" behindDoc="0" locked="0" layoutInCell="1" allowOverlap="1" wp14:anchorId="102E7314" wp14:editId="0AA2D67B">
                <wp:simplePos x="0" y="0"/>
                <wp:positionH relativeFrom="margin">
                  <wp:posOffset>2566035</wp:posOffset>
                </wp:positionH>
                <wp:positionV relativeFrom="paragraph">
                  <wp:posOffset>20651</wp:posOffset>
                </wp:positionV>
                <wp:extent cx="2599690" cy="532130"/>
                <wp:effectExtent l="0" t="0" r="0" b="1270"/>
                <wp:wrapNone/>
                <wp:docPr id="1041959922" name="Textfeld 2"/>
                <wp:cNvGraphicFramePr/>
                <a:graphic xmlns:a="http://schemas.openxmlformats.org/drawingml/2006/main">
                  <a:graphicData uri="http://schemas.microsoft.com/office/word/2010/wordprocessingShape">
                    <wps:wsp>
                      <wps:cNvSpPr txBox="1"/>
                      <wps:spPr>
                        <a:xfrm>
                          <a:off x="0" y="0"/>
                          <a:ext cx="2599690" cy="532130"/>
                        </a:xfrm>
                        <a:prstGeom prst="rect">
                          <a:avLst/>
                        </a:prstGeom>
                        <a:noFill/>
                        <a:ln w="6350">
                          <a:noFill/>
                        </a:ln>
                      </wps:spPr>
                      <wps:txbx>
                        <w:txbxContent>
                          <w:p w14:paraId="431E8458" w14:textId="6D6BE08F" w:rsidR="004844DC" w:rsidRPr="00024EA5" w:rsidRDefault="004844DC" w:rsidP="00FF097B">
                            <w:pPr>
                              <w:pStyle w:val="QuellenangabeTextBild"/>
                              <w:jc w:val="left"/>
                            </w:pPr>
                            <w:r>
                              <w:t>Abbildung 15: Fertige Reproanlage mit vorbereiteten Molekülmodellen. (IQB e. V.,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E7314" id="_x0000_s1035" type="#_x0000_t202" style="position:absolute;left:0;text-align:left;margin-left:202.05pt;margin-top:1.65pt;width:204.7pt;height:41.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" filled="f" stroked="f" strokeweight=".5pt">
                <v:textbox>
                  <w:txbxContent>
                    <w:p w14:paraId="431E8458" w14:textId="6D6BE08F" w:rsidR="004844DC" w:rsidRPr="00024EA5" w:rsidRDefault="004844DC" w:rsidP="00FF097B">
                      <w:pPr>
                        <w:pStyle w:val="QuellenangabeTextBild"/>
                        <w:jc w:val="left"/>
                      </w:pPr>
                      <w:r>
                        <w:t>Abbildung 15: Fertige Reproanlage mit vorbereiteten Molekülmodellen. (IQB e. V., 2024).</w:t>
                      </w:r>
                    </w:p>
                  </w:txbxContent>
                </v:textbox>
                <w10:wrap anchorx="margin"/>
              </v:shape>
            </w:pict>
          </mc:Fallback>
        </mc:AlternateContent>
      </w:r>
    </w:p>
    <w:p w14:paraId="17A3AB01" w14:textId="77777777" w:rsidR="000D7BE7" w:rsidRPr="007D4815" w:rsidRDefault="000D7BE7" w:rsidP="000D7BE7">
      <w:pPr>
        <w:pStyle w:val="ZwischenberschriftFS"/>
        <w:rPr>
          <w:lang w:eastAsia="de-DE"/>
        </w:rPr>
      </w:pPr>
      <w:r w:rsidRPr="007D4815">
        <w:rPr>
          <w:lang w:eastAsia="de-DE"/>
        </w:rPr>
        <w:lastRenderedPageBreak/>
        <w:t>Datenschutz und Persönlichkeitsrechte</w:t>
      </w:r>
    </w:p>
    <w:p w14:paraId="7CE3F670" w14:textId="77777777" w:rsidR="000D7BE7" w:rsidRPr="00C84119" w:rsidRDefault="000D7BE7" w:rsidP="000D7BE7">
      <w:pPr>
        <w:rPr>
          <w:rFonts w:cs="Arial"/>
        </w:rPr>
      </w:pPr>
      <w:r w:rsidRPr="00C84119">
        <w:rPr>
          <w:rFonts w:cs="Arial"/>
        </w:rPr>
        <w:t>In dieser Lernaufgabe können zur Unterstützung der Lehr- und Lernprozesse Bild- und Tonaufnahmen erstellt werden. Bei der Erstellung, Verarbeitung und Weitergabe von Bild- und Tonaufnahmen von Lernenden muss die Wahrung von Datenschutz und Persönlichkeitsrechten berücksichtigt werden. Rechtliche Voraussetzungen wie die DSGVO und die Schuldatenschutzverordnungen der Länder gilt es zu erfüllen.</w:t>
      </w:r>
    </w:p>
    <w:p w14:paraId="1AC2A6FD" w14:textId="77777777" w:rsidR="003714A2" w:rsidRDefault="000D7BE7" w:rsidP="00B64969">
      <w:pPr>
        <w:jc w:val="left"/>
        <w:sectPr w:rsidR="003714A2" w:rsidSect="00DC15B8">
          <w:headerReference w:type="default" r:id="rId46"/>
          <w:pgSz w:w="11906" w:h="16838" w:code="9"/>
          <w:pgMar w:top="1418" w:right="1418" w:bottom="1134" w:left="1418" w:header="567" w:footer="567" w:gutter="0"/>
          <w:cols w:space="708"/>
          <w:docGrid w:linePitch="360"/>
        </w:sectPr>
      </w:pPr>
      <w:r>
        <w:br w:type="page"/>
      </w:r>
    </w:p>
    <w:p w14:paraId="0DB53C64" w14:textId="77777777" w:rsidR="00A26496" w:rsidRDefault="00A26496" w:rsidP="003714A2">
      <w:pPr>
        <w:pStyle w:val="berschrift1"/>
        <w:spacing w:before="0"/>
      </w:pPr>
      <w:r>
        <w:lastRenderedPageBreak/>
        <w:t>Lösungshinweise</w:t>
      </w:r>
      <w:r w:rsidR="00B5740B">
        <w:t xml:space="preserve"> und Bezug zu den Standards</w:t>
      </w:r>
    </w:p>
    <w:p w14:paraId="3003826E" w14:textId="77777777" w:rsidR="00E46506" w:rsidRDefault="00E46506" w:rsidP="00E46506">
      <w:r>
        <w:t xml:space="preserve">Es werden folgende Abkürzungen verwendet: </w:t>
      </w:r>
    </w:p>
    <w:p w14:paraId="11AF9247" w14:textId="77777777" w:rsidR="00E46506" w:rsidRDefault="00E46506" w:rsidP="00E46506">
      <w:pPr>
        <w:pStyle w:val="AufzhlungszeichenEbene1"/>
      </w:pPr>
      <w:r>
        <w:t>S – Standards der Sachkompetenz,</w:t>
      </w:r>
    </w:p>
    <w:p w14:paraId="178B58E1" w14:textId="77777777" w:rsidR="00E46506" w:rsidRDefault="00E46506" w:rsidP="00E46506">
      <w:pPr>
        <w:pStyle w:val="AufzhlungszeichenEbene1"/>
      </w:pPr>
      <w:r>
        <w:t>E – Standards der Erkenntnisgewinnungskompetenz,</w:t>
      </w:r>
    </w:p>
    <w:p w14:paraId="57DD7439" w14:textId="77777777" w:rsidR="00E46506" w:rsidRDefault="00E46506" w:rsidP="00E46506">
      <w:pPr>
        <w:pStyle w:val="AufzhlungszeichenEbene1"/>
      </w:pPr>
      <w:r>
        <w:t>K – Standards der Kommunikationskompetenz,</w:t>
      </w:r>
    </w:p>
    <w:p w14:paraId="333B9F98" w14:textId="39AF2894" w:rsidR="00614997" w:rsidRPr="00845142" w:rsidRDefault="00E46506" w:rsidP="00E46506">
      <w:pPr>
        <w:pStyle w:val="AufzhlungszeichenEbene1"/>
        <w:spacing w:after="120"/>
      </w:pPr>
      <w:r>
        <w:t>B – Standards der Bewertungskompetenz.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5614"/>
        <w:gridCol w:w="578"/>
        <w:gridCol w:w="578"/>
        <w:gridCol w:w="583"/>
        <w:gridCol w:w="578"/>
      </w:tblGrid>
      <w:tr w:rsidR="00CD775C" w:rsidRPr="001F4545" w14:paraId="6C175516" w14:textId="77777777" w:rsidTr="00B77480">
        <w:tc>
          <w:tcPr>
            <w:tcW w:w="623" w:type="pct"/>
            <w:vAlign w:val="center"/>
          </w:tcPr>
          <w:p w14:paraId="116660EA" w14:textId="64F517B2" w:rsidR="00614997" w:rsidRPr="001F4545" w:rsidRDefault="00B77480" w:rsidP="00191C20">
            <w:pPr>
              <w:pStyle w:val="Textkrper"/>
              <w:spacing w:before="0" w:line="240" w:lineRule="auto"/>
              <w:jc w:val="left"/>
              <w:rPr>
                <w:b/>
                <w:sz w:val="20"/>
                <w:szCs w:val="20"/>
              </w:rPr>
            </w:pPr>
            <w:r>
              <w:rPr>
                <w:b/>
                <w:sz w:val="20"/>
                <w:szCs w:val="20"/>
              </w:rPr>
              <w:t>Gesamtaufgabe</w:t>
            </w:r>
          </w:p>
        </w:tc>
        <w:tc>
          <w:tcPr>
            <w:tcW w:w="3098" w:type="pct"/>
            <w:vAlign w:val="center"/>
          </w:tcPr>
          <w:p w14:paraId="316274C2" w14:textId="77777777" w:rsidR="00CD775C" w:rsidRDefault="00CD775C" w:rsidP="00CD775C">
            <w:pPr>
              <w:pStyle w:val="AufzhlungBulletpoint"/>
            </w:pPr>
            <w:r>
              <w:t xml:space="preserve">Erstellt für eure Person oder Personengruppe (A, B oder C) passende Medien zu euren Experimenten und Beobachtungen aus </w:t>
            </w:r>
            <w:r w:rsidRPr="004842BC">
              <w:t>Teilaufgabe 1</w:t>
            </w:r>
            <w:r>
              <w:t>.</w:t>
            </w:r>
          </w:p>
          <w:p w14:paraId="29261603" w14:textId="77777777" w:rsidR="00CD775C" w:rsidRDefault="00CD775C" w:rsidP="00CD775C">
            <w:pPr>
              <w:pStyle w:val="AufzhlungBulletpoint"/>
            </w:pPr>
            <w:r>
              <w:t>Für Gruppe C (Partnerschule) recherchiert ihr, wie in Brasilien chemische Formeln und chemische Reaktionen dargestellt werden. In Brasilien verwendet man das portugiesische Wikipedia (</w:t>
            </w:r>
            <w:hyperlink r:id="rId47" w:history="1">
              <w:r w:rsidRPr="00416268">
                <w:rPr>
                  <w:rStyle w:val="Hyperlink"/>
                </w:rPr>
                <w:t>https://pt.wikipedia.org/</w:t>
              </w:r>
            </w:hyperlink>
            <w:r>
              <w:t>). Sucht dort den Stoff Kohlensäure.</w:t>
            </w:r>
          </w:p>
          <w:p w14:paraId="35273B45" w14:textId="77777777" w:rsidR="00CD775C" w:rsidRDefault="00CD775C" w:rsidP="00CD775C">
            <w:pPr>
              <w:pStyle w:val="AufzhlungBulletpoint"/>
            </w:pPr>
            <w:r>
              <w:t>Erstellt Medien aus den Erklärungen in Material 2, die den Ablauf der chemischen Reaktionen anschaulich in ihrem zeitlichen Verlauf darstellen.</w:t>
            </w:r>
          </w:p>
          <w:p w14:paraId="3D19992A" w14:textId="77777777" w:rsidR="00CD775C" w:rsidRDefault="00CD775C" w:rsidP="00CD775C">
            <w:pPr>
              <w:pStyle w:val="AufzhlungBulletpoint"/>
            </w:pPr>
            <w:r>
              <w:t>Wählt möglichst geeignete Darstellungsformen, die ihr digital verschicken könnt. Das können beispielsweise sein:</w:t>
            </w:r>
          </w:p>
          <w:p w14:paraId="1A15A498" w14:textId="77777777" w:rsidR="00CD775C" w:rsidRPr="005B3CB1" w:rsidRDefault="00CD775C" w:rsidP="00CD775C">
            <w:pPr>
              <w:pStyle w:val="AufzhlungBulletpoint2"/>
            </w:pPr>
            <w:r w:rsidRPr="005B3CB1">
              <w:t>Präsentationen</w:t>
            </w:r>
          </w:p>
          <w:p w14:paraId="4B5827DF" w14:textId="77777777" w:rsidR="00CD775C" w:rsidRPr="005B3CB1" w:rsidRDefault="00CD775C" w:rsidP="00CD775C">
            <w:pPr>
              <w:pStyle w:val="AufzhlungBulletpoint2"/>
            </w:pPr>
            <w:r w:rsidRPr="005B3CB1">
              <w:t xml:space="preserve">Videos, Zeitraffervideos und </w:t>
            </w:r>
            <w:proofErr w:type="spellStart"/>
            <w:r w:rsidRPr="005B3CB1">
              <w:t>Stop</w:t>
            </w:r>
            <w:proofErr w:type="spellEnd"/>
            <w:r w:rsidRPr="005B3CB1">
              <w:t>-Motion-Videos</w:t>
            </w:r>
          </w:p>
          <w:p w14:paraId="0FFE68E3" w14:textId="77777777" w:rsidR="00CD775C" w:rsidRPr="005B3CB1" w:rsidRDefault="00CD775C" w:rsidP="00CD775C">
            <w:pPr>
              <w:pStyle w:val="AufzhlungBulletpoint2"/>
            </w:pPr>
            <w:r w:rsidRPr="005B3CB1">
              <w:t>Protokolle mit Bildern</w:t>
            </w:r>
          </w:p>
          <w:p w14:paraId="2E0A7BE5" w14:textId="77777777" w:rsidR="00CD775C" w:rsidRPr="005B3CB1" w:rsidRDefault="00CD775C" w:rsidP="00CD775C">
            <w:pPr>
              <w:pStyle w:val="AufzhlungBulletpoint2"/>
            </w:pPr>
            <w:r w:rsidRPr="005B3CB1">
              <w:t>Ein digitales Buch</w:t>
            </w:r>
          </w:p>
          <w:p w14:paraId="633FD934" w14:textId="77777777" w:rsidR="00CD775C" w:rsidRPr="005B3CB1" w:rsidRDefault="00CD775C" w:rsidP="00CD775C">
            <w:pPr>
              <w:pStyle w:val="AufzhlungBulletpoint"/>
            </w:pPr>
            <w:r w:rsidRPr="005B3CB1">
              <w:t>Besprecht, ob es sinnvoll ist, die Darstellungsformen abzuwechseln.</w:t>
            </w:r>
          </w:p>
          <w:p w14:paraId="237C9801" w14:textId="77777777" w:rsidR="00CD775C" w:rsidRDefault="00CD775C" w:rsidP="00CD775C">
            <w:pPr>
              <w:pStyle w:val="AufzhlungBulletpoint"/>
            </w:pPr>
            <w:r>
              <w:t>Bettet eure Medien in eine möglichst ansprechende Rahmenhandlung ein, die Lust darauf macht, sich mit dem Thema zu beschäftigen.</w:t>
            </w:r>
          </w:p>
          <w:p w14:paraId="7DE0185B" w14:textId="77777777" w:rsidR="00CD775C" w:rsidRDefault="00CD775C" w:rsidP="00CD775C">
            <w:pPr>
              <w:pStyle w:val="AufzhlungBulletpoint"/>
            </w:pPr>
            <w:r>
              <w:t xml:space="preserve">Bestimmt innerhalb eurer Gruppe, wie ihr die Aufgaben verteilt, bevor ihr </w:t>
            </w:r>
            <w:r w:rsidRPr="00720D91">
              <w:t xml:space="preserve">mit </w:t>
            </w:r>
            <w:r>
              <w:t xml:space="preserve">der Bearbeitung der </w:t>
            </w:r>
            <w:r w:rsidRPr="00720D91">
              <w:t xml:space="preserve">Teilaufgaben </w:t>
            </w:r>
            <w:r>
              <w:t>beginnt. Bestimmt eine Gruppenleitung und Untergruppen. Jede Untergruppe kann einen anderen Teilaspekt bearbeiten. Allerdings sollen alle Gruppenmitglieder Pläne, Experimente und Techniken der anderen Untergruppen kennen.</w:t>
            </w:r>
          </w:p>
          <w:p w14:paraId="19134B87" w14:textId="77777777" w:rsidR="00CD775C" w:rsidRDefault="00CD775C" w:rsidP="00CD775C">
            <w:pPr>
              <w:pStyle w:val="AufzhlungBulletpoint"/>
            </w:pPr>
            <w:r>
              <w:t xml:space="preserve">Die Gruppenleitung erstellt eine schriftliche Übersicht über die Aufgaben, die die Untergruppen übernommen haben und achtet auch während der </w:t>
            </w:r>
            <w:r>
              <w:lastRenderedPageBreak/>
              <w:t>Bearbeitung darauf, dass die Arbeit auf alle Personen gleichmäßig verteilt ist. Untergruppen können auch verschiedene Aufgaben übernehmen.</w:t>
            </w:r>
          </w:p>
          <w:p w14:paraId="1445463F" w14:textId="77777777" w:rsidR="00CD775C" w:rsidRDefault="00CD775C" w:rsidP="00CD775C">
            <w:pPr>
              <w:pStyle w:val="AufzhlungBulletpoint"/>
            </w:pPr>
            <w:r>
              <w:t>In eurer Untergruppe erstellt ihr einen schriftlichen Plan, wie eure Medien aussehen sollen. Besprecht diesen mit der Gruppe und mit eurer Lehrerin oder eurem Lehrer. Das Endergebnis soll möglichst einheitlich aussehen. Sprecht deshalb ab, welche Darstellungsformen ihr wählt.</w:t>
            </w:r>
          </w:p>
          <w:p w14:paraId="40A4AE50" w14:textId="77777777" w:rsidR="00CD775C" w:rsidRDefault="00CD775C" w:rsidP="00CD775C">
            <w:pPr>
              <w:pStyle w:val="AufzhlungBulletpoint"/>
            </w:pPr>
            <w:r>
              <w:t>Erstellt abschließend aus den von euch erstellten Medien ein einziges Medienprodukt, das ihr als eine Einheit verschicken könnt. Das kann beispielsweise eine Präsentation, ein Video, ein digitales Buch, ein Protokoll oder auch ein komprimierter Ordner sein.</w:t>
            </w:r>
          </w:p>
          <w:p w14:paraId="4D30BF60" w14:textId="3147F418" w:rsidR="00614997" w:rsidRPr="00AD15B0" w:rsidRDefault="00CD775C" w:rsidP="003F7434">
            <w:pPr>
              <w:pStyle w:val="AufzhlungBulletpoint"/>
              <w:spacing w:after="120"/>
            </w:pPr>
            <w:r>
              <w:t>Stellt euer Ergebnis der ganzen Klasse vor. Erklärt, aus welchem Grund ihr euch für die Darstellungsformen entschieden habt und diskutiert Vor- und Nachteile eurer Darstellung.</w:t>
            </w:r>
          </w:p>
        </w:tc>
        <w:tc>
          <w:tcPr>
            <w:tcW w:w="319" w:type="pct"/>
          </w:tcPr>
          <w:p w14:paraId="622AB298" w14:textId="2C0FB92B" w:rsidR="00614997" w:rsidRPr="001F4545" w:rsidRDefault="00CD775C" w:rsidP="00CD775C">
            <w:pPr>
              <w:pStyle w:val="Textkrper"/>
              <w:spacing w:line="240" w:lineRule="auto"/>
              <w:jc w:val="center"/>
              <w:rPr>
                <w:sz w:val="20"/>
                <w:szCs w:val="20"/>
              </w:rPr>
            </w:pPr>
            <w:r>
              <w:rPr>
                <w:sz w:val="20"/>
                <w:szCs w:val="20"/>
              </w:rPr>
              <w:lastRenderedPageBreak/>
              <w:t>S</w:t>
            </w:r>
          </w:p>
        </w:tc>
        <w:tc>
          <w:tcPr>
            <w:tcW w:w="319" w:type="pct"/>
          </w:tcPr>
          <w:p w14:paraId="1B126091" w14:textId="17193E02" w:rsidR="00614997" w:rsidRPr="001F4545" w:rsidRDefault="00CD775C" w:rsidP="00CD775C">
            <w:pPr>
              <w:pStyle w:val="Textkrper"/>
              <w:spacing w:line="240" w:lineRule="auto"/>
              <w:jc w:val="center"/>
              <w:rPr>
                <w:sz w:val="20"/>
                <w:szCs w:val="20"/>
              </w:rPr>
            </w:pPr>
            <w:r>
              <w:rPr>
                <w:sz w:val="20"/>
                <w:szCs w:val="20"/>
              </w:rPr>
              <w:t>E</w:t>
            </w:r>
          </w:p>
        </w:tc>
        <w:tc>
          <w:tcPr>
            <w:tcW w:w="322" w:type="pct"/>
          </w:tcPr>
          <w:p w14:paraId="622986B9" w14:textId="77777777" w:rsidR="00CD775C" w:rsidRPr="00FE0486" w:rsidRDefault="00614997" w:rsidP="00CD775C">
            <w:pPr>
              <w:pStyle w:val="Textkrper"/>
              <w:spacing w:line="240" w:lineRule="auto"/>
              <w:jc w:val="center"/>
            </w:pPr>
            <w:r w:rsidRPr="00FE0486">
              <w:t>K</w:t>
            </w:r>
          </w:p>
          <w:p w14:paraId="66CDDE93" w14:textId="77777777" w:rsidR="00CD775C" w:rsidRPr="00FE0486" w:rsidRDefault="00614997" w:rsidP="00CD775C">
            <w:pPr>
              <w:pStyle w:val="Textkrper"/>
              <w:spacing w:line="240" w:lineRule="auto"/>
              <w:jc w:val="center"/>
            </w:pPr>
            <w:r w:rsidRPr="00FE0486">
              <w:t>1.3</w:t>
            </w:r>
          </w:p>
          <w:p w14:paraId="099EF7A4" w14:textId="77777777" w:rsidR="00CD775C" w:rsidRPr="00FE0486" w:rsidRDefault="00614997" w:rsidP="00CD775C">
            <w:pPr>
              <w:pStyle w:val="Textkrper"/>
              <w:spacing w:line="240" w:lineRule="auto"/>
              <w:jc w:val="center"/>
            </w:pPr>
            <w:r w:rsidRPr="00FE0486">
              <w:t>2.2</w:t>
            </w:r>
          </w:p>
          <w:p w14:paraId="23689417" w14:textId="77777777" w:rsidR="00CD775C" w:rsidRPr="00FE0486" w:rsidRDefault="00614997" w:rsidP="00CD775C">
            <w:pPr>
              <w:pStyle w:val="Textkrper"/>
              <w:spacing w:line="240" w:lineRule="auto"/>
              <w:jc w:val="center"/>
              <w:rPr>
                <w:bCs/>
              </w:rPr>
            </w:pPr>
            <w:r w:rsidRPr="00FE0486">
              <w:rPr>
                <w:bCs/>
              </w:rPr>
              <w:t>3.1</w:t>
            </w:r>
          </w:p>
          <w:p w14:paraId="26641E63" w14:textId="77777777" w:rsidR="00CD775C" w:rsidRPr="00FE0486" w:rsidRDefault="00614997" w:rsidP="00CD775C">
            <w:pPr>
              <w:pStyle w:val="Textkrper"/>
              <w:spacing w:line="240" w:lineRule="auto"/>
              <w:jc w:val="center"/>
              <w:rPr>
                <w:bCs/>
              </w:rPr>
            </w:pPr>
            <w:r w:rsidRPr="00FE0486">
              <w:rPr>
                <w:bCs/>
              </w:rPr>
              <w:t>3.2</w:t>
            </w:r>
          </w:p>
          <w:p w14:paraId="2B0F4B02" w14:textId="56A22B4D" w:rsidR="00614997" w:rsidRPr="00FE0486" w:rsidRDefault="00614997" w:rsidP="00CD775C">
            <w:pPr>
              <w:pStyle w:val="Textkrper"/>
              <w:spacing w:line="240" w:lineRule="auto"/>
              <w:jc w:val="center"/>
              <w:rPr>
                <w:sz w:val="20"/>
                <w:szCs w:val="20"/>
              </w:rPr>
            </w:pPr>
            <w:r w:rsidRPr="00FE0486">
              <w:t>3.3</w:t>
            </w:r>
          </w:p>
        </w:tc>
        <w:tc>
          <w:tcPr>
            <w:tcW w:w="319" w:type="pct"/>
          </w:tcPr>
          <w:p w14:paraId="04BD4547" w14:textId="1220F7D9" w:rsidR="00614997" w:rsidRPr="00FE0486" w:rsidRDefault="00CD775C" w:rsidP="00CD775C">
            <w:pPr>
              <w:pStyle w:val="Textkrper"/>
              <w:spacing w:line="240" w:lineRule="auto"/>
              <w:jc w:val="center"/>
              <w:rPr>
                <w:sz w:val="20"/>
                <w:szCs w:val="20"/>
              </w:rPr>
            </w:pPr>
            <w:r w:rsidRPr="00934038">
              <w:rPr>
                <w:szCs w:val="20"/>
              </w:rPr>
              <w:t>B</w:t>
            </w:r>
          </w:p>
        </w:tc>
      </w:tr>
    </w:tbl>
    <w:p w14:paraId="562811D8" w14:textId="77777777" w:rsidR="00614997" w:rsidRPr="00CD775C" w:rsidRDefault="00614997" w:rsidP="00CD775C">
      <w:pPr>
        <w:pStyle w:val="Textkrper"/>
      </w:pPr>
      <w:r w:rsidRPr="00CD775C">
        <w:t>Die Planung und Arbeitsaufteilung liegen bei den Gruppen. Die Medien zur Rahmenhandlung müssen inhaltlich und in ihrem Stil zu den Medien der Teilaufgaben passen. An der abschließenden Vorstellung der Medienprodukte soll möglichst die ganze Gruppe beteiligt werden.</w:t>
      </w:r>
    </w:p>
    <w:p w14:paraId="2C30C566" w14:textId="453E6EB9" w:rsidR="00CD775C" w:rsidRDefault="00614997" w:rsidP="00CD775C">
      <w:pPr>
        <w:pStyle w:val="Textkrper"/>
        <w:spacing w:after="120"/>
      </w:pPr>
      <w:r w:rsidRPr="00CD775C">
        <w:t>Alle Medien müssen der Aufgabenstellung zur Kommunikation in den Fällen A, B oder C angepasst sein. Das gilt für die Rahmenhandlung, die Verwendung von Sprache, angepasste Modelle und die chemische Formelsprache.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6342"/>
        <w:gridCol w:w="567"/>
        <w:gridCol w:w="583"/>
        <w:gridCol w:w="583"/>
        <w:gridCol w:w="564"/>
      </w:tblGrid>
      <w:tr w:rsidR="00CD775C" w:rsidRPr="001F4545" w14:paraId="238F582A" w14:textId="77777777" w:rsidTr="00B77480">
        <w:tc>
          <w:tcPr>
            <w:tcW w:w="232" w:type="pct"/>
          </w:tcPr>
          <w:p w14:paraId="2939A75A" w14:textId="77777777" w:rsidR="00614997" w:rsidRPr="001F4545" w:rsidRDefault="00614997" w:rsidP="004844DC">
            <w:pPr>
              <w:pStyle w:val="Textkrper"/>
              <w:spacing w:after="120" w:line="240" w:lineRule="auto"/>
              <w:jc w:val="left"/>
              <w:rPr>
                <w:b/>
                <w:sz w:val="20"/>
                <w:szCs w:val="20"/>
              </w:rPr>
            </w:pPr>
            <w:r>
              <w:rPr>
                <w:b/>
                <w:sz w:val="20"/>
                <w:szCs w:val="20"/>
              </w:rPr>
              <w:t>1</w:t>
            </w:r>
          </w:p>
        </w:tc>
        <w:tc>
          <w:tcPr>
            <w:tcW w:w="3500" w:type="pct"/>
          </w:tcPr>
          <w:p w14:paraId="10679B32" w14:textId="77777777" w:rsidR="00CD775C" w:rsidRPr="00193165" w:rsidRDefault="00CD775C" w:rsidP="00CD775C">
            <w:pPr>
              <w:pStyle w:val="Textkrper"/>
            </w:pPr>
            <w:r w:rsidRPr="00193165">
              <w:t>Zeigt experimentell die Wirkung von Essigreiniger auf Kalkproben (Calciumcarbonat) verschiedener Zerteilungsgrade.</w:t>
            </w:r>
          </w:p>
          <w:p w14:paraId="23D5E13E" w14:textId="75DA44C2" w:rsidR="00614997" w:rsidRPr="00AD15B0" w:rsidRDefault="00CD775C" w:rsidP="003F7434">
            <w:pPr>
              <w:pStyle w:val="Textkrper"/>
              <w:spacing w:after="120"/>
            </w:pPr>
            <w:r w:rsidRPr="00193165">
              <w:t>Protokolliert die Durchführung und die Ergebnisse der Experimente. Stellt diese Experimente und ihre Ergebnisse mit passenden Medien möglichst anschaulich und genau dar und wiederholt nötigenfalls dafür die Durchführung.</w:t>
            </w:r>
          </w:p>
        </w:tc>
        <w:tc>
          <w:tcPr>
            <w:tcW w:w="313" w:type="pct"/>
          </w:tcPr>
          <w:p w14:paraId="5F2ECE2E" w14:textId="4E995B03" w:rsidR="00614997" w:rsidRPr="00FE0486" w:rsidRDefault="00CD775C" w:rsidP="00CD775C">
            <w:pPr>
              <w:pStyle w:val="Textkrper"/>
              <w:spacing w:line="240" w:lineRule="auto"/>
              <w:jc w:val="center"/>
              <w:rPr>
                <w:sz w:val="20"/>
                <w:szCs w:val="20"/>
              </w:rPr>
            </w:pPr>
            <w:r w:rsidRPr="00FE0486">
              <w:rPr>
                <w:sz w:val="20"/>
                <w:szCs w:val="20"/>
              </w:rPr>
              <w:t>S</w:t>
            </w:r>
          </w:p>
        </w:tc>
        <w:tc>
          <w:tcPr>
            <w:tcW w:w="322" w:type="pct"/>
          </w:tcPr>
          <w:p w14:paraId="33A62CBB" w14:textId="77777777" w:rsidR="00CD775C" w:rsidRPr="00FE0486" w:rsidRDefault="00614997" w:rsidP="00CD775C">
            <w:pPr>
              <w:pStyle w:val="Textkrper"/>
              <w:spacing w:line="240" w:lineRule="auto"/>
              <w:jc w:val="center"/>
            </w:pPr>
            <w:r w:rsidRPr="00FE0486">
              <w:t>E</w:t>
            </w:r>
          </w:p>
          <w:p w14:paraId="21A89F91" w14:textId="65AA0F0F" w:rsidR="00614997" w:rsidRPr="00FE0486" w:rsidRDefault="00614997" w:rsidP="00B51C01">
            <w:pPr>
              <w:pStyle w:val="Textkrper"/>
              <w:spacing w:line="240" w:lineRule="auto"/>
              <w:jc w:val="center"/>
            </w:pPr>
            <w:r w:rsidRPr="00FE0486">
              <w:t>1.</w:t>
            </w:r>
            <w:r w:rsidR="00B51C01" w:rsidRPr="00FE0486">
              <w:t>4</w:t>
            </w:r>
          </w:p>
        </w:tc>
        <w:tc>
          <w:tcPr>
            <w:tcW w:w="322" w:type="pct"/>
          </w:tcPr>
          <w:p w14:paraId="6AB652C5" w14:textId="77777777" w:rsidR="00CD775C" w:rsidRPr="00FE0486" w:rsidRDefault="00614997" w:rsidP="00CD775C">
            <w:pPr>
              <w:pStyle w:val="Textkrper"/>
              <w:spacing w:line="240" w:lineRule="auto"/>
              <w:jc w:val="center"/>
            </w:pPr>
            <w:r w:rsidRPr="00FE0486">
              <w:t>K</w:t>
            </w:r>
          </w:p>
          <w:p w14:paraId="46429F99" w14:textId="77777777" w:rsidR="00CD775C" w:rsidRPr="00FE0486" w:rsidRDefault="00614997" w:rsidP="00CD775C">
            <w:pPr>
              <w:pStyle w:val="Textkrper"/>
              <w:spacing w:line="240" w:lineRule="auto"/>
              <w:jc w:val="center"/>
            </w:pPr>
            <w:r w:rsidRPr="00FE0486">
              <w:t>1.3</w:t>
            </w:r>
          </w:p>
          <w:p w14:paraId="248C7B81" w14:textId="77777777" w:rsidR="00CD775C" w:rsidRPr="00FE0486" w:rsidRDefault="00614997" w:rsidP="00CD775C">
            <w:pPr>
              <w:pStyle w:val="Textkrper"/>
              <w:spacing w:line="240" w:lineRule="auto"/>
              <w:jc w:val="center"/>
            </w:pPr>
            <w:r w:rsidRPr="00FE0486">
              <w:t>2.2</w:t>
            </w:r>
          </w:p>
          <w:p w14:paraId="54A482B7" w14:textId="77777777" w:rsidR="00CD775C" w:rsidRPr="00FE0486" w:rsidRDefault="00614997" w:rsidP="00CD775C">
            <w:pPr>
              <w:pStyle w:val="Textkrper"/>
              <w:spacing w:line="240" w:lineRule="auto"/>
              <w:jc w:val="center"/>
              <w:rPr>
                <w:bCs/>
              </w:rPr>
            </w:pPr>
            <w:r w:rsidRPr="00FE0486">
              <w:rPr>
                <w:bCs/>
              </w:rPr>
              <w:t>3.1</w:t>
            </w:r>
          </w:p>
          <w:p w14:paraId="5CFE43E2" w14:textId="52BDC111" w:rsidR="00614997" w:rsidRPr="00FE0486" w:rsidRDefault="00614997" w:rsidP="00CD775C">
            <w:pPr>
              <w:pStyle w:val="Textkrper"/>
              <w:spacing w:line="240" w:lineRule="auto"/>
              <w:jc w:val="center"/>
            </w:pPr>
            <w:r w:rsidRPr="00FE0486">
              <w:rPr>
                <w:bCs/>
              </w:rPr>
              <w:t>3.2</w:t>
            </w:r>
          </w:p>
        </w:tc>
        <w:tc>
          <w:tcPr>
            <w:tcW w:w="311" w:type="pct"/>
          </w:tcPr>
          <w:p w14:paraId="217F1683" w14:textId="2BE6B2FE" w:rsidR="00614997" w:rsidRPr="00FE0486" w:rsidRDefault="00CD775C" w:rsidP="00CD775C">
            <w:pPr>
              <w:pStyle w:val="Textkrper"/>
              <w:spacing w:line="240" w:lineRule="auto"/>
              <w:jc w:val="center"/>
              <w:rPr>
                <w:sz w:val="20"/>
                <w:szCs w:val="20"/>
              </w:rPr>
            </w:pPr>
            <w:r w:rsidRPr="00934038">
              <w:rPr>
                <w:szCs w:val="20"/>
              </w:rPr>
              <w:t>B</w:t>
            </w:r>
          </w:p>
        </w:tc>
      </w:tr>
    </w:tbl>
    <w:p w14:paraId="4D35FC0E" w14:textId="77777777" w:rsidR="00614997" w:rsidRPr="00CD775C" w:rsidRDefault="00614997" w:rsidP="00CD775C">
      <w:pPr>
        <w:pStyle w:val="Textkrper"/>
      </w:pPr>
      <w:r w:rsidRPr="00CD775C">
        <w:t>Die Herausforderung liegt in der klaren Darstellung der Experimente und der Anpassung an sehr unterschiedliche Reaktionsgeschwindigkeiten.</w:t>
      </w:r>
    </w:p>
    <w:p w14:paraId="2B1372CA" w14:textId="77777777" w:rsidR="00614997" w:rsidRDefault="00614997" w:rsidP="00614997">
      <w:pPr>
        <w:pStyle w:val="Textkrper"/>
        <w:spacing w:line="240" w:lineRule="atLeast"/>
      </w:pPr>
      <w:r>
        <w:rPr>
          <w:noProof/>
        </w:rPr>
        <w:drawing>
          <wp:inline distT="0" distB="0" distL="0" distR="0" wp14:anchorId="6A7BDC69" wp14:editId="2CC38C07">
            <wp:extent cx="5753100" cy="781050"/>
            <wp:effectExtent l="0" t="0" r="0" b="0"/>
            <wp:docPr id="213866385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100" cy="781050"/>
                    </a:xfrm>
                    <a:prstGeom prst="rect">
                      <a:avLst/>
                    </a:prstGeom>
                    <a:noFill/>
                    <a:ln>
                      <a:noFill/>
                    </a:ln>
                  </pic:spPr>
                </pic:pic>
              </a:graphicData>
            </a:graphic>
          </wp:inline>
        </w:drawing>
      </w:r>
    </w:p>
    <w:p w14:paraId="242770B9" w14:textId="0615B364" w:rsidR="004844DC" w:rsidRDefault="002B565D" w:rsidP="004D1041">
      <w:pPr>
        <w:pStyle w:val="QuellenangabeTextBild"/>
        <w:spacing w:before="0"/>
        <w:jc w:val="left"/>
      </w:pPr>
      <w:r>
        <w:t>Abb</w:t>
      </w:r>
      <w:r w:rsidR="00D330BA">
        <w:t>ildung</w:t>
      </w:r>
      <w:r w:rsidR="005C4639">
        <w:t> </w:t>
      </w:r>
      <w:r>
        <w:t xml:space="preserve">16: </w:t>
      </w:r>
      <w:r w:rsidR="005C4639">
        <w:t>Foto</w:t>
      </w:r>
      <w:r w:rsidR="00614997">
        <w:t>serie: Reaktion von Essigreiniger mit Kalkpulver innerhalb von einer Minute.</w:t>
      </w:r>
      <w:r w:rsidR="005C4639">
        <w:t xml:space="preserve"> (IQB e. V., 2024).</w:t>
      </w:r>
    </w:p>
    <w:p w14:paraId="098FBADB" w14:textId="77777777" w:rsidR="004844DC" w:rsidRDefault="004844DC">
      <w:pPr>
        <w:jc w:val="left"/>
        <w:rPr>
          <w:rFonts w:eastAsia="Calibri"/>
          <w:i/>
          <w:sz w:val="18"/>
          <w:szCs w:val="18"/>
        </w:rPr>
      </w:pPr>
      <w:r>
        <w:br w:type="page"/>
      </w:r>
    </w:p>
    <w:p w14:paraId="181C2BAC" w14:textId="77777777" w:rsidR="00614997" w:rsidRDefault="00614997" w:rsidP="00614997">
      <w:pPr>
        <w:pStyle w:val="Textkrper"/>
        <w:spacing w:line="240" w:lineRule="atLeast"/>
        <w:ind w:right="3827"/>
      </w:pPr>
      <w:r>
        <w:rPr>
          <w:noProof/>
        </w:rPr>
        <w:lastRenderedPageBreak/>
        <w:drawing>
          <wp:inline distT="0" distB="0" distL="0" distR="0" wp14:anchorId="64DFA0E3" wp14:editId="722C1514">
            <wp:extent cx="5753100" cy="781050"/>
            <wp:effectExtent l="0" t="0" r="0" b="0"/>
            <wp:docPr id="192529985" name="Grafik 7" descr="Ein Bild, das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9985" name="Grafik 7" descr="Ein Bild, das Essen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781050"/>
                    </a:xfrm>
                    <a:prstGeom prst="rect">
                      <a:avLst/>
                    </a:prstGeom>
                    <a:noFill/>
                    <a:ln>
                      <a:noFill/>
                    </a:ln>
                  </pic:spPr>
                </pic:pic>
              </a:graphicData>
            </a:graphic>
          </wp:inline>
        </w:drawing>
      </w:r>
    </w:p>
    <w:p w14:paraId="0BC41D62" w14:textId="672EBE3A" w:rsidR="00614997" w:rsidRPr="004D1041" w:rsidRDefault="002B565D" w:rsidP="004D1041">
      <w:pPr>
        <w:pStyle w:val="QuellenangabeTextBild"/>
        <w:spacing w:before="0"/>
        <w:jc w:val="left"/>
        <w:rPr>
          <w:i w:val="0"/>
        </w:rPr>
      </w:pPr>
      <w:r>
        <w:t>Abb</w:t>
      </w:r>
      <w:r w:rsidR="00D330BA">
        <w:t>ildung</w:t>
      </w:r>
      <w:r>
        <w:t xml:space="preserve"> 17: </w:t>
      </w:r>
      <w:r w:rsidR="005C4639">
        <w:t>Foto</w:t>
      </w:r>
      <w:r w:rsidR="00614997">
        <w:t>serie: Reaktion von Essigreiniger mit einem Schneckenhaus innerhalb von einer Stunde.</w:t>
      </w:r>
      <w:r w:rsidR="00736946">
        <w:t xml:space="preserve"> (IQB</w:t>
      </w:r>
      <w:r w:rsidR="00934038">
        <w:t> </w:t>
      </w:r>
      <w:r w:rsidR="00736946">
        <w:t>e. V., 2024).</w:t>
      </w:r>
      <w:r w:rsidR="004D1041">
        <w:br/>
      </w:r>
    </w:p>
    <w:p w14:paraId="7DA7FF68" w14:textId="77777777" w:rsidR="00614997" w:rsidRDefault="00614997" w:rsidP="00614997">
      <w:pPr>
        <w:pStyle w:val="Textkrper"/>
        <w:spacing w:line="240" w:lineRule="atLeast"/>
        <w:ind w:right="3827"/>
      </w:pPr>
      <w:r>
        <w:rPr>
          <w:noProof/>
        </w:rPr>
        <w:drawing>
          <wp:inline distT="0" distB="0" distL="0" distR="0" wp14:anchorId="2031A0B2" wp14:editId="2AEE8D07">
            <wp:extent cx="2032000" cy="1102449"/>
            <wp:effectExtent l="0" t="0" r="6350" b="2540"/>
            <wp:docPr id="1528933691" name="Grafik 1" descr="Ein Bild, das Stilllebenfotografie, Nuss Mutter, Ess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33691" name="Grafik 1" descr="Ein Bild, das Stilllebenfotografie, Nuss Mutter, Essen, Im Haus enthält.&#10;&#10;Automatisch generierte Beschreibu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6378" cy="1115675"/>
                    </a:xfrm>
                    <a:prstGeom prst="rect">
                      <a:avLst/>
                    </a:prstGeom>
                    <a:noFill/>
                    <a:ln>
                      <a:noFill/>
                    </a:ln>
                  </pic:spPr>
                </pic:pic>
              </a:graphicData>
            </a:graphic>
          </wp:inline>
        </w:drawing>
      </w:r>
    </w:p>
    <w:p w14:paraId="30FE2B93" w14:textId="7DCD7DB7" w:rsidR="00614997" w:rsidRDefault="002B565D" w:rsidP="004D1041">
      <w:pPr>
        <w:pStyle w:val="QuellenangabeTextBild"/>
        <w:spacing w:before="0"/>
        <w:jc w:val="left"/>
      </w:pPr>
      <w:r>
        <w:t>Abb</w:t>
      </w:r>
      <w:r w:rsidR="00D330BA">
        <w:t>ildung</w:t>
      </w:r>
      <w:r>
        <w:t xml:space="preserve"> 18: </w:t>
      </w:r>
      <w:r w:rsidR="00614997">
        <w:t>Links: Nicht entkalktes Schneckenhaus.</w:t>
      </w:r>
      <w:r w:rsidR="00614997">
        <w:br/>
        <w:t>Rechts: Schneckenhaus nach acht Stunden in Essigreiniger.</w:t>
      </w:r>
      <w:r w:rsidR="00736946">
        <w:t xml:space="preserve"> (IQB e. V., 2024).</w:t>
      </w:r>
    </w:p>
    <w:p w14:paraId="21DA645F" w14:textId="77777777" w:rsidR="00614997" w:rsidRDefault="00614997" w:rsidP="00614997">
      <w:pPr>
        <w:pStyle w:val="Textkrper"/>
        <w:spacing w:line="240" w:lineRule="atLeast"/>
        <w:ind w:right="382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
        <w:gridCol w:w="6036"/>
        <w:gridCol w:w="583"/>
        <w:gridCol w:w="583"/>
        <w:gridCol w:w="583"/>
        <w:gridCol w:w="556"/>
      </w:tblGrid>
      <w:tr w:rsidR="00CD775C" w:rsidRPr="001F4545" w14:paraId="08A8A41B" w14:textId="77777777" w:rsidTr="00191C20">
        <w:tc>
          <w:tcPr>
            <w:tcW w:w="396" w:type="pct"/>
          </w:tcPr>
          <w:p w14:paraId="52494C4E" w14:textId="77777777" w:rsidR="00614997" w:rsidRPr="001F4545" w:rsidRDefault="00614997" w:rsidP="00191C20">
            <w:pPr>
              <w:pStyle w:val="Textkrper"/>
              <w:spacing w:after="60" w:line="240" w:lineRule="auto"/>
              <w:jc w:val="left"/>
              <w:rPr>
                <w:b/>
                <w:sz w:val="20"/>
                <w:szCs w:val="20"/>
              </w:rPr>
            </w:pPr>
            <w:r>
              <w:rPr>
                <w:b/>
                <w:sz w:val="20"/>
                <w:szCs w:val="20"/>
              </w:rPr>
              <w:t>2</w:t>
            </w:r>
          </w:p>
        </w:tc>
        <w:tc>
          <w:tcPr>
            <w:tcW w:w="3331" w:type="pct"/>
          </w:tcPr>
          <w:p w14:paraId="473603FC" w14:textId="4B5A1B63" w:rsidR="00CD775C" w:rsidRPr="00193165" w:rsidRDefault="00CD775C" w:rsidP="00CD775C">
            <w:pPr>
              <w:pStyle w:val="Textkrper"/>
            </w:pPr>
            <w:r w:rsidRPr="00193165">
              <w:t xml:space="preserve">Mit </w:t>
            </w:r>
            <w:r w:rsidR="00934038" w:rsidRPr="00193165">
              <w:t>eurer Lehr</w:t>
            </w:r>
            <w:r w:rsidR="00934038">
              <w:t>kraft</w:t>
            </w:r>
            <w:r w:rsidRPr="00193165">
              <w:t xml:space="preserve"> habt ihr im Unterricht eine Erklärung für die Reaktion von Essigsäure mit Kalk erarbeitet. Die Tafelanschrift dazu ist in Material 2 abgebildet. Stellt nach dieser Erklärung Medien her, die den Ablauf der chemischen Reaktionen auf Teilchenebene anschaulich in ihrem zeitlichen Verlauf darstellen und verständlich machen. </w:t>
            </w:r>
          </w:p>
          <w:p w14:paraId="6101243A" w14:textId="7C2DCBD4" w:rsidR="00614997" w:rsidRPr="00AD15B0" w:rsidRDefault="00CD775C" w:rsidP="00CD775C">
            <w:pPr>
              <w:pStyle w:val="Textkrper"/>
            </w:pPr>
            <w:r w:rsidRPr="00193165">
              <w:t>Teilt diese Arbeit auf mindestens zwei Untergruppen auf. Achtet darauf, dass eure Darstellungen einheitlich aussehen.</w:t>
            </w:r>
          </w:p>
        </w:tc>
        <w:tc>
          <w:tcPr>
            <w:tcW w:w="322" w:type="pct"/>
          </w:tcPr>
          <w:p w14:paraId="6F4E4713" w14:textId="77777777" w:rsidR="00CD775C" w:rsidRPr="00FE0486" w:rsidRDefault="00614997" w:rsidP="00CD775C">
            <w:pPr>
              <w:pStyle w:val="Textkrper"/>
              <w:spacing w:line="240" w:lineRule="auto"/>
              <w:jc w:val="center"/>
            </w:pPr>
            <w:r w:rsidRPr="00FE0486">
              <w:t>S</w:t>
            </w:r>
          </w:p>
          <w:p w14:paraId="7ED74B2F" w14:textId="77777777" w:rsidR="00CD775C" w:rsidRPr="00FE0486" w:rsidRDefault="00614997" w:rsidP="00CD775C">
            <w:pPr>
              <w:pStyle w:val="Textkrper"/>
              <w:spacing w:line="240" w:lineRule="auto"/>
              <w:jc w:val="center"/>
            </w:pPr>
            <w:r w:rsidRPr="00FE0486">
              <w:t>0</w:t>
            </w:r>
          </w:p>
          <w:p w14:paraId="4328F708" w14:textId="77777777" w:rsidR="00CD775C" w:rsidRPr="00FE0486" w:rsidRDefault="00614997" w:rsidP="00CD775C">
            <w:pPr>
              <w:pStyle w:val="Textkrper"/>
              <w:spacing w:line="240" w:lineRule="auto"/>
              <w:jc w:val="center"/>
            </w:pPr>
            <w:r w:rsidRPr="00FE0486">
              <w:t>2.1</w:t>
            </w:r>
          </w:p>
          <w:p w14:paraId="58271809" w14:textId="77777777" w:rsidR="00CD775C" w:rsidRPr="00FE0486" w:rsidRDefault="00614997" w:rsidP="00CD775C">
            <w:pPr>
              <w:pStyle w:val="Textkrper"/>
              <w:spacing w:line="240" w:lineRule="auto"/>
              <w:jc w:val="center"/>
            </w:pPr>
            <w:r w:rsidRPr="00FE0486">
              <w:t>2.2</w:t>
            </w:r>
          </w:p>
          <w:p w14:paraId="6A4B7EF4" w14:textId="77777777" w:rsidR="00CD775C" w:rsidRPr="00FE0486" w:rsidRDefault="00614997" w:rsidP="00CD775C">
            <w:pPr>
              <w:pStyle w:val="Textkrper"/>
              <w:spacing w:line="240" w:lineRule="auto"/>
              <w:jc w:val="center"/>
              <w:rPr>
                <w:bCs/>
              </w:rPr>
            </w:pPr>
            <w:r w:rsidRPr="00FE0486">
              <w:rPr>
                <w:bCs/>
              </w:rPr>
              <w:t>2.8</w:t>
            </w:r>
          </w:p>
          <w:p w14:paraId="2924AFDC" w14:textId="77777777" w:rsidR="00CD775C" w:rsidRPr="00FE0486" w:rsidRDefault="00614997" w:rsidP="00CD775C">
            <w:pPr>
              <w:pStyle w:val="Textkrper"/>
              <w:spacing w:line="240" w:lineRule="auto"/>
              <w:jc w:val="center"/>
            </w:pPr>
            <w:r w:rsidRPr="00FE0486">
              <w:t>2.9</w:t>
            </w:r>
          </w:p>
          <w:p w14:paraId="128658EF" w14:textId="77777777" w:rsidR="00CD775C" w:rsidRPr="00FE0486" w:rsidRDefault="00614997" w:rsidP="00CD775C">
            <w:pPr>
              <w:pStyle w:val="Textkrper"/>
              <w:spacing w:line="240" w:lineRule="auto"/>
              <w:jc w:val="center"/>
            </w:pPr>
            <w:r w:rsidRPr="00FE0486">
              <w:t>3.1</w:t>
            </w:r>
          </w:p>
          <w:p w14:paraId="03D7A163" w14:textId="2DF45C51" w:rsidR="00614997" w:rsidRPr="00FE0486" w:rsidRDefault="00614997" w:rsidP="001D0E54">
            <w:pPr>
              <w:pStyle w:val="Textkrper"/>
              <w:spacing w:after="120" w:line="240" w:lineRule="auto"/>
              <w:jc w:val="center"/>
              <w:rPr>
                <w:sz w:val="20"/>
                <w:szCs w:val="20"/>
              </w:rPr>
            </w:pPr>
            <w:r w:rsidRPr="00FE0486">
              <w:t>3.2</w:t>
            </w:r>
          </w:p>
        </w:tc>
        <w:tc>
          <w:tcPr>
            <w:tcW w:w="322" w:type="pct"/>
          </w:tcPr>
          <w:p w14:paraId="5F96860D" w14:textId="77777777" w:rsidR="00CD775C" w:rsidRPr="00FE0486" w:rsidRDefault="00614997" w:rsidP="00CD775C">
            <w:pPr>
              <w:pStyle w:val="Textkrper"/>
              <w:spacing w:line="240" w:lineRule="auto"/>
              <w:jc w:val="center"/>
              <w:rPr>
                <w:bCs/>
              </w:rPr>
            </w:pPr>
            <w:r w:rsidRPr="00FE0486">
              <w:rPr>
                <w:bCs/>
              </w:rPr>
              <w:t>E</w:t>
            </w:r>
          </w:p>
          <w:p w14:paraId="147D1B14" w14:textId="77777777" w:rsidR="00CD775C" w:rsidRPr="00FE0486" w:rsidRDefault="00614997" w:rsidP="00CD775C">
            <w:pPr>
              <w:pStyle w:val="Textkrper"/>
              <w:spacing w:line="240" w:lineRule="auto"/>
              <w:jc w:val="center"/>
              <w:rPr>
                <w:bCs/>
              </w:rPr>
            </w:pPr>
            <w:r w:rsidRPr="00FE0486">
              <w:rPr>
                <w:bCs/>
              </w:rPr>
              <w:t>2.2</w:t>
            </w:r>
          </w:p>
          <w:p w14:paraId="0256FE0D" w14:textId="2EFF556E" w:rsidR="00614997" w:rsidRPr="00FE0486" w:rsidRDefault="00614997" w:rsidP="00CD775C">
            <w:pPr>
              <w:pStyle w:val="Textkrper"/>
              <w:spacing w:line="240" w:lineRule="auto"/>
              <w:jc w:val="center"/>
              <w:rPr>
                <w:sz w:val="20"/>
                <w:szCs w:val="20"/>
              </w:rPr>
            </w:pPr>
            <w:r w:rsidRPr="00FE0486">
              <w:t>2.3</w:t>
            </w:r>
          </w:p>
        </w:tc>
        <w:tc>
          <w:tcPr>
            <w:tcW w:w="322" w:type="pct"/>
          </w:tcPr>
          <w:p w14:paraId="53CBBE14" w14:textId="77777777" w:rsidR="00CD775C" w:rsidRPr="00FE0486" w:rsidRDefault="00614997" w:rsidP="00CD775C">
            <w:pPr>
              <w:pStyle w:val="Textkrper"/>
              <w:spacing w:line="240" w:lineRule="auto"/>
              <w:jc w:val="center"/>
            </w:pPr>
            <w:r w:rsidRPr="00FE0486">
              <w:t>K</w:t>
            </w:r>
          </w:p>
          <w:p w14:paraId="5D94D7ED" w14:textId="77777777" w:rsidR="00CD775C" w:rsidRPr="00FE0486" w:rsidRDefault="00614997" w:rsidP="00CD775C">
            <w:pPr>
              <w:pStyle w:val="Textkrper"/>
              <w:spacing w:line="240" w:lineRule="auto"/>
              <w:jc w:val="center"/>
            </w:pPr>
            <w:r w:rsidRPr="00FE0486">
              <w:t>1.3</w:t>
            </w:r>
          </w:p>
          <w:p w14:paraId="581164CA" w14:textId="77777777" w:rsidR="00CD775C" w:rsidRPr="00FE0486" w:rsidRDefault="00614997" w:rsidP="00CD775C">
            <w:pPr>
              <w:pStyle w:val="Textkrper"/>
              <w:spacing w:line="240" w:lineRule="auto"/>
              <w:jc w:val="center"/>
            </w:pPr>
            <w:r w:rsidRPr="00FE0486">
              <w:t>2.2</w:t>
            </w:r>
          </w:p>
          <w:p w14:paraId="010DC200" w14:textId="77777777" w:rsidR="00CD775C" w:rsidRPr="00FE0486" w:rsidRDefault="00614997" w:rsidP="00CD775C">
            <w:pPr>
              <w:pStyle w:val="Textkrper"/>
              <w:spacing w:line="240" w:lineRule="auto"/>
              <w:jc w:val="center"/>
              <w:rPr>
                <w:bCs/>
              </w:rPr>
            </w:pPr>
            <w:r w:rsidRPr="00FE0486">
              <w:rPr>
                <w:bCs/>
              </w:rPr>
              <w:t>2.3</w:t>
            </w:r>
          </w:p>
          <w:p w14:paraId="7B91344E" w14:textId="77777777" w:rsidR="00CD775C" w:rsidRPr="00FE0486" w:rsidRDefault="00614997" w:rsidP="00CD775C">
            <w:pPr>
              <w:pStyle w:val="Textkrper"/>
              <w:spacing w:line="240" w:lineRule="auto"/>
              <w:jc w:val="center"/>
            </w:pPr>
            <w:r w:rsidRPr="00FE0486">
              <w:t>2.4</w:t>
            </w:r>
          </w:p>
          <w:p w14:paraId="58B7A620" w14:textId="77777777" w:rsidR="00CD775C" w:rsidRPr="00FE0486" w:rsidRDefault="00614997" w:rsidP="00CD775C">
            <w:pPr>
              <w:pStyle w:val="Textkrper"/>
              <w:spacing w:line="240" w:lineRule="auto"/>
              <w:jc w:val="center"/>
              <w:rPr>
                <w:bCs/>
              </w:rPr>
            </w:pPr>
            <w:r w:rsidRPr="00FE0486">
              <w:rPr>
                <w:bCs/>
              </w:rPr>
              <w:t>3.1</w:t>
            </w:r>
          </w:p>
          <w:p w14:paraId="5E5CFD35" w14:textId="224F568A" w:rsidR="00614997" w:rsidRPr="00FE0486" w:rsidRDefault="00614997" w:rsidP="00CD775C">
            <w:pPr>
              <w:pStyle w:val="Textkrper"/>
              <w:spacing w:line="240" w:lineRule="auto"/>
              <w:jc w:val="center"/>
              <w:rPr>
                <w:sz w:val="20"/>
                <w:szCs w:val="20"/>
              </w:rPr>
            </w:pPr>
            <w:r w:rsidRPr="00FE0486">
              <w:rPr>
                <w:bCs/>
              </w:rPr>
              <w:t>3.2</w:t>
            </w:r>
          </w:p>
        </w:tc>
        <w:tc>
          <w:tcPr>
            <w:tcW w:w="308" w:type="pct"/>
          </w:tcPr>
          <w:p w14:paraId="306AB4D9" w14:textId="7121E16C" w:rsidR="00614997" w:rsidRPr="00FE0486" w:rsidRDefault="00CD775C" w:rsidP="00CD775C">
            <w:pPr>
              <w:pStyle w:val="Textkrper"/>
              <w:spacing w:line="240" w:lineRule="auto"/>
              <w:jc w:val="center"/>
              <w:rPr>
                <w:sz w:val="20"/>
                <w:szCs w:val="20"/>
              </w:rPr>
            </w:pPr>
            <w:r w:rsidRPr="00934038">
              <w:rPr>
                <w:szCs w:val="20"/>
              </w:rPr>
              <w:t>B</w:t>
            </w:r>
          </w:p>
        </w:tc>
      </w:tr>
    </w:tbl>
    <w:p w14:paraId="48AC46EC" w14:textId="77777777" w:rsidR="00614997" w:rsidRDefault="00614997" w:rsidP="00614997">
      <w:pPr>
        <w:pStyle w:val="Textkrper"/>
      </w:pPr>
      <w:r>
        <w:t>Eine Darstellung auf Teilchenebene muss über die formalen Reaktionsgleichungen hinausgehen. Dadurch entsteht die Aufgabe, das Salz Calciumcarbonat und die Protonierung von Carbonat-Ionen, den Lösungsvorgang und den Zerfall von Kohlensäure darzustellen. Die formale Ebene der Reaktionsgleichungen soll abhängig vom Empfänger A, B oder C ebenfalls gezeigt werden.</w:t>
      </w:r>
    </w:p>
    <w:p w14:paraId="14299E88" w14:textId="77777777" w:rsidR="00614997" w:rsidRDefault="00614997" w:rsidP="00614997">
      <w:pPr>
        <w:pStyle w:val="Textkrper"/>
        <w:spacing w:line="240" w:lineRule="atLeast"/>
      </w:pPr>
      <w:r>
        <w:rPr>
          <w:i/>
          <w:iCs/>
          <w:noProof/>
          <w:sz w:val="18"/>
          <w:szCs w:val="18"/>
        </w:rPr>
        <w:drawing>
          <wp:inline distT="0" distB="0" distL="0" distR="0" wp14:anchorId="1CA52082" wp14:editId="05DCE256">
            <wp:extent cx="5759450" cy="1130300"/>
            <wp:effectExtent l="0" t="0" r="0" b="0"/>
            <wp:docPr id="1527359286" name="Grafik 9" descr="Ein Bild, das Screenshot, r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59286" name="Grafik 9" descr="Ein Bild, das Screenshot, rot, Reihe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1130300"/>
                    </a:xfrm>
                    <a:prstGeom prst="rect">
                      <a:avLst/>
                    </a:prstGeom>
                    <a:noFill/>
                    <a:ln>
                      <a:noFill/>
                    </a:ln>
                  </pic:spPr>
                </pic:pic>
              </a:graphicData>
            </a:graphic>
          </wp:inline>
        </w:drawing>
      </w:r>
    </w:p>
    <w:p w14:paraId="1BB3963C" w14:textId="2EE58109" w:rsidR="00614997" w:rsidRPr="00024EA5" w:rsidRDefault="002B565D" w:rsidP="00934038">
      <w:pPr>
        <w:pStyle w:val="QuellenangabeTextBild"/>
        <w:spacing w:before="0"/>
        <w:jc w:val="left"/>
      </w:pPr>
      <w:r>
        <w:t>Abb</w:t>
      </w:r>
      <w:r w:rsidR="004D5FC5">
        <w:t>ildung</w:t>
      </w:r>
      <w:r>
        <w:t xml:space="preserve"> </w:t>
      </w:r>
      <w:r w:rsidR="00FB51C8">
        <w:t>19</w:t>
      </w:r>
      <w:r>
        <w:t xml:space="preserve">: </w:t>
      </w:r>
      <w:r w:rsidR="00614997">
        <w:t xml:space="preserve">Drei Bilder einer möglichen </w:t>
      </w:r>
      <w:proofErr w:type="spellStart"/>
      <w:r w:rsidR="00614997">
        <w:t>Stop</w:t>
      </w:r>
      <w:proofErr w:type="spellEnd"/>
      <w:r w:rsidR="00614997">
        <w:t>-Motion-Serie zur Reaktion von Kalk in saurer Lösung.</w:t>
      </w:r>
      <w:r w:rsidR="00AC0964">
        <w:t xml:space="preserve"> (IQB e. V., 2024).</w:t>
      </w:r>
    </w:p>
    <w:p w14:paraId="53973292" w14:textId="77777777" w:rsidR="00614997" w:rsidRDefault="00614997" w:rsidP="00614997">
      <w:pPr>
        <w:pStyle w:val="Textkrper"/>
      </w:pPr>
    </w:p>
    <w:p w14:paraId="3BE6CA20" w14:textId="77777777" w:rsidR="003714A2" w:rsidRDefault="00862C7F">
      <w:pPr>
        <w:jc w:val="left"/>
        <w:rPr>
          <w:rFonts w:eastAsia="Calibri"/>
        </w:rPr>
        <w:sectPr w:rsidR="003714A2" w:rsidSect="00DC15B8">
          <w:headerReference w:type="default" r:id="rId52"/>
          <w:pgSz w:w="11906" w:h="16838" w:code="9"/>
          <w:pgMar w:top="1418" w:right="1418" w:bottom="1134" w:left="1418" w:header="567" w:footer="567" w:gutter="0"/>
          <w:cols w:space="708"/>
          <w:docGrid w:linePitch="360"/>
        </w:sectPr>
      </w:pPr>
      <w:r>
        <w:rPr>
          <w:rFonts w:eastAsia="Calibri"/>
        </w:rPr>
        <w:br w:type="page"/>
      </w:r>
    </w:p>
    <w:p w14:paraId="1DCA843D" w14:textId="7A4EA5E1" w:rsidR="00A26496" w:rsidRDefault="00D13AAC" w:rsidP="003714A2">
      <w:pPr>
        <w:pStyle w:val="berschrift1"/>
        <w:spacing w:before="0"/>
      </w:pPr>
      <w:r>
        <w:lastRenderedPageBreak/>
        <w:t>Quellenangaben</w:t>
      </w:r>
    </w:p>
    <w:p w14:paraId="3E8A1A41" w14:textId="6C629FF7" w:rsidR="0066175F" w:rsidRPr="007C081C" w:rsidRDefault="0066175F" w:rsidP="00BB3706">
      <w:pPr>
        <w:pStyle w:val="AufzhlungszeichenEbene1"/>
        <w:jc w:val="left"/>
        <w:rPr>
          <w:rStyle w:val="Hyperlink"/>
          <w:color w:val="auto"/>
          <w:u w:val="none"/>
          <w:lang w:val="en-US"/>
        </w:rPr>
      </w:pPr>
      <w:r w:rsidRPr="00053FE1">
        <w:rPr>
          <w:lang w:val="en-US"/>
        </w:rPr>
        <w:t xml:space="preserve">Material 1: Copyright Grafik: IQB e. V. (2024). </w:t>
      </w:r>
      <w:r w:rsidRPr="00690B87">
        <w:rPr>
          <w:i/>
        </w:rPr>
        <w:t>Loskärtchen für die Gruppeneinteilung</w:t>
      </w:r>
      <w:r w:rsidRPr="00690B87">
        <w:t xml:space="preserve">. </w:t>
      </w:r>
      <w:r w:rsidRPr="00053FE1">
        <w:t xml:space="preserve">Lizenz: Creative Commons (CC BY). </w:t>
      </w:r>
      <w:proofErr w:type="spellStart"/>
      <w:r w:rsidRPr="007C081C">
        <w:rPr>
          <w:lang w:val="en-US"/>
        </w:rPr>
        <w:t>Volltext</w:t>
      </w:r>
      <w:proofErr w:type="spellEnd"/>
      <w:r w:rsidRPr="007C081C">
        <w:rPr>
          <w:lang w:val="en-US"/>
        </w:rPr>
        <w:t xml:space="preserve"> </w:t>
      </w:r>
      <w:proofErr w:type="spellStart"/>
      <w:r w:rsidRPr="007C081C">
        <w:rPr>
          <w:lang w:val="en-US"/>
        </w:rPr>
        <w:t>unter</w:t>
      </w:r>
      <w:proofErr w:type="spellEnd"/>
      <w:r w:rsidRPr="007C081C">
        <w:rPr>
          <w:lang w:val="en-US"/>
        </w:rPr>
        <w:t xml:space="preserve">: </w:t>
      </w:r>
      <w:hyperlink r:id="rId53" w:history="1">
        <w:r w:rsidRPr="007C081C">
          <w:rPr>
            <w:rStyle w:val="Hyperlink"/>
            <w:lang w:val="en-US"/>
          </w:rPr>
          <w:t>https://creativecommons.org/licenses/by/4.0/legalcode.de</w:t>
        </w:r>
      </w:hyperlink>
    </w:p>
    <w:p w14:paraId="157652CC" w14:textId="796350E7" w:rsidR="0066175F" w:rsidRPr="00690B87" w:rsidRDefault="0066175F" w:rsidP="00BB3706">
      <w:pPr>
        <w:pStyle w:val="AufzhlungszeichenEbene1"/>
        <w:jc w:val="left"/>
        <w:rPr>
          <w:rStyle w:val="Hyperlink"/>
          <w:color w:val="auto"/>
          <w:u w:val="none"/>
          <w:lang w:val="en-US"/>
        </w:rPr>
      </w:pPr>
      <w:r w:rsidRPr="00053FE1">
        <w:rPr>
          <w:lang w:val="en-US"/>
        </w:rPr>
        <w:t xml:space="preserve">Material 2: Copyright Grafik: IQB e. V. (2024). </w:t>
      </w:r>
      <w:r>
        <w:rPr>
          <w:i/>
        </w:rPr>
        <w:t>Tafelanschrieb zur Reaktion von Essig mit Kalk</w:t>
      </w:r>
      <w:r w:rsidRPr="0066175F">
        <w:t xml:space="preserve">. </w:t>
      </w:r>
      <w:proofErr w:type="spellStart"/>
      <w:r w:rsidRPr="00690B87">
        <w:rPr>
          <w:lang w:val="en-US"/>
        </w:rPr>
        <w:t>Lizenz</w:t>
      </w:r>
      <w:proofErr w:type="spellEnd"/>
      <w:r w:rsidRPr="00690B87">
        <w:rPr>
          <w:lang w:val="en-US"/>
        </w:rPr>
        <w:t xml:space="preserve">: Creative Commons (CC BY). </w:t>
      </w:r>
      <w:proofErr w:type="spellStart"/>
      <w:r w:rsidRPr="00690B87">
        <w:rPr>
          <w:lang w:val="en-US"/>
        </w:rPr>
        <w:t>Volltext</w:t>
      </w:r>
      <w:proofErr w:type="spellEnd"/>
      <w:r w:rsidRPr="00690B87">
        <w:rPr>
          <w:lang w:val="en-US"/>
        </w:rPr>
        <w:t xml:space="preserve"> </w:t>
      </w:r>
      <w:proofErr w:type="spellStart"/>
      <w:r w:rsidRPr="00690B87">
        <w:rPr>
          <w:lang w:val="en-US"/>
        </w:rPr>
        <w:t>unter</w:t>
      </w:r>
      <w:proofErr w:type="spellEnd"/>
      <w:r w:rsidRPr="00690B87">
        <w:rPr>
          <w:lang w:val="en-US"/>
        </w:rPr>
        <w:t xml:space="preserve">: </w:t>
      </w:r>
      <w:hyperlink r:id="rId54" w:history="1">
        <w:r w:rsidRPr="00690B87">
          <w:rPr>
            <w:rStyle w:val="Hyperlink"/>
            <w:lang w:val="en-US"/>
          </w:rPr>
          <w:t>https://creativecommons.org/licenses/by/4.0/legalcode.de</w:t>
        </w:r>
      </w:hyperlink>
    </w:p>
    <w:p w14:paraId="0D53C3E2" w14:textId="33FB6525" w:rsidR="0066175F" w:rsidRPr="0066175F" w:rsidRDefault="0066175F" w:rsidP="00BB3706">
      <w:pPr>
        <w:pStyle w:val="AufzhlungszeichenEbene1"/>
        <w:jc w:val="left"/>
        <w:rPr>
          <w:rStyle w:val="Hyperlink"/>
          <w:color w:val="auto"/>
          <w:u w:val="none"/>
          <w:lang w:val="en-US"/>
        </w:rPr>
      </w:pPr>
      <w:r w:rsidRPr="00053FE1">
        <w:rPr>
          <w:lang w:val="en-US"/>
        </w:rPr>
        <w:t xml:space="preserve">Material 3: Copyright Grafik: IQB e. V. (2024). </w:t>
      </w:r>
      <w:r>
        <w:rPr>
          <w:i/>
        </w:rPr>
        <w:t>Alternative Formulierungen für den Zerfall der Kohlensäure</w:t>
      </w:r>
      <w:r w:rsidRPr="0066175F">
        <w:t xml:space="preserve">. </w:t>
      </w:r>
      <w:proofErr w:type="spellStart"/>
      <w:r w:rsidRPr="0066175F">
        <w:rPr>
          <w:lang w:val="en-US"/>
        </w:rPr>
        <w:t>Lizenz</w:t>
      </w:r>
      <w:proofErr w:type="spellEnd"/>
      <w:r w:rsidRPr="0066175F">
        <w:rPr>
          <w:lang w:val="en-US"/>
        </w:rPr>
        <w:t xml:space="preserve">: Creative Commons (CC BY). </w:t>
      </w:r>
      <w:proofErr w:type="spellStart"/>
      <w:r w:rsidRPr="0066175F">
        <w:rPr>
          <w:lang w:val="en-US"/>
        </w:rPr>
        <w:t>Volltext</w:t>
      </w:r>
      <w:proofErr w:type="spellEnd"/>
      <w:r w:rsidRPr="0066175F">
        <w:rPr>
          <w:lang w:val="en-US"/>
        </w:rPr>
        <w:t xml:space="preserve"> </w:t>
      </w:r>
      <w:proofErr w:type="spellStart"/>
      <w:r w:rsidRPr="0066175F">
        <w:rPr>
          <w:lang w:val="en-US"/>
        </w:rPr>
        <w:t>unter</w:t>
      </w:r>
      <w:proofErr w:type="spellEnd"/>
      <w:r w:rsidRPr="0066175F">
        <w:rPr>
          <w:lang w:val="en-US"/>
        </w:rPr>
        <w:t xml:space="preserve">: </w:t>
      </w:r>
      <w:hyperlink r:id="rId55" w:history="1">
        <w:r w:rsidRPr="0066175F">
          <w:rPr>
            <w:rStyle w:val="Hyperlink"/>
            <w:lang w:val="en-US"/>
          </w:rPr>
          <w:t>https://creativecommons.org/licenses/by/4.0/legalcode.de</w:t>
        </w:r>
      </w:hyperlink>
    </w:p>
    <w:p w14:paraId="7526F0D6" w14:textId="33403C65" w:rsidR="00456632" w:rsidRDefault="00456632" w:rsidP="00BB3706">
      <w:pPr>
        <w:pStyle w:val="AufzhlungszeichenEbene1"/>
        <w:jc w:val="left"/>
      </w:pPr>
      <w:r w:rsidRPr="00C814E9">
        <w:t xml:space="preserve">Abbildung </w:t>
      </w:r>
      <w:r>
        <w:t>1</w:t>
      </w:r>
      <w:r w:rsidRPr="00C814E9">
        <w:t>: Copyright Grafik: IQB e. V. (</w:t>
      </w:r>
      <w:r>
        <w:t>2024</w:t>
      </w:r>
      <w:r w:rsidRPr="00456632">
        <w:t xml:space="preserve">). </w:t>
      </w:r>
      <w:r>
        <w:rPr>
          <w:i/>
          <w:lang w:val="en-US"/>
        </w:rPr>
        <w:t>Anna</w:t>
      </w:r>
      <w:r w:rsidRPr="00B24B4A">
        <w:rPr>
          <w:lang w:val="en-US"/>
        </w:rPr>
        <w:t xml:space="preserve">. </w:t>
      </w:r>
      <w:proofErr w:type="spellStart"/>
      <w:r w:rsidRPr="00B24B4A">
        <w:rPr>
          <w:lang w:val="en-US"/>
        </w:rPr>
        <w:t>Lizenz</w:t>
      </w:r>
      <w:proofErr w:type="spellEnd"/>
      <w:r w:rsidRPr="00B24B4A">
        <w:rPr>
          <w:lang w:val="en-US"/>
        </w:rPr>
        <w:t xml:space="preserve">: Creative Commons (CC BY). </w:t>
      </w:r>
      <w:r w:rsidRPr="00B24B4A">
        <w:t xml:space="preserve">Volltext unter: </w:t>
      </w:r>
      <w:hyperlink r:id="rId56" w:history="1">
        <w:r w:rsidRPr="00B24B4A">
          <w:rPr>
            <w:rStyle w:val="Hyperlink"/>
          </w:rPr>
          <w:t>https://creativecommons.org/licenses/by/4.0/legalcode.de</w:t>
        </w:r>
      </w:hyperlink>
      <w:r w:rsidRPr="00B24B4A">
        <w:t xml:space="preserve"> </w:t>
      </w:r>
    </w:p>
    <w:p w14:paraId="047DCBEA" w14:textId="315681F9" w:rsidR="00456632" w:rsidRDefault="00456632" w:rsidP="00BB3706">
      <w:pPr>
        <w:pStyle w:val="AufzhlungszeichenEbene1"/>
        <w:jc w:val="left"/>
      </w:pPr>
      <w:r w:rsidRPr="00C814E9">
        <w:t>Abbildung 2: Copyright Grafik: IQB e. V. (</w:t>
      </w:r>
      <w:r>
        <w:t>2024</w:t>
      </w:r>
      <w:r w:rsidRPr="00456632">
        <w:t xml:space="preserve">). </w:t>
      </w:r>
      <w:r>
        <w:rPr>
          <w:i/>
          <w:lang w:val="en-US"/>
        </w:rPr>
        <w:t>Bert</w:t>
      </w:r>
      <w:r w:rsidRPr="00B24B4A">
        <w:rPr>
          <w:lang w:val="en-US"/>
        </w:rPr>
        <w:t xml:space="preserve">. </w:t>
      </w:r>
      <w:proofErr w:type="spellStart"/>
      <w:r w:rsidRPr="00B24B4A">
        <w:rPr>
          <w:lang w:val="en-US"/>
        </w:rPr>
        <w:t>Lizenz</w:t>
      </w:r>
      <w:proofErr w:type="spellEnd"/>
      <w:r w:rsidRPr="00B24B4A">
        <w:rPr>
          <w:lang w:val="en-US"/>
        </w:rPr>
        <w:t xml:space="preserve">: Creative Commons (CC BY). </w:t>
      </w:r>
      <w:r w:rsidRPr="00B24B4A">
        <w:t xml:space="preserve">Volltext unter: </w:t>
      </w:r>
      <w:hyperlink r:id="rId57" w:history="1">
        <w:r w:rsidRPr="00B24B4A">
          <w:rPr>
            <w:rStyle w:val="Hyperlink"/>
          </w:rPr>
          <w:t>https://creativecommons.org/licenses/by/4.0/legalcode.de</w:t>
        </w:r>
      </w:hyperlink>
      <w:r w:rsidRPr="00B24B4A">
        <w:t xml:space="preserve"> </w:t>
      </w:r>
    </w:p>
    <w:p w14:paraId="54263107" w14:textId="0C3AA843" w:rsidR="00456632" w:rsidRDefault="00456632" w:rsidP="00BB3706">
      <w:pPr>
        <w:pStyle w:val="AufzhlungszeichenEbene1"/>
        <w:jc w:val="left"/>
      </w:pPr>
      <w:r w:rsidRPr="00C814E9">
        <w:t xml:space="preserve">Abbildung </w:t>
      </w:r>
      <w:r>
        <w:t>3</w:t>
      </w:r>
      <w:r w:rsidRPr="00C814E9">
        <w:t>: Copyright Grafik: IQB e. V. (</w:t>
      </w:r>
      <w:r>
        <w:t>2024</w:t>
      </w:r>
      <w:r w:rsidRPr="00456632">
        <w:t xml:space="preserve">). </w:t>
      </w:r>
      <w:proofErr w:type="spellStart"/>
      <w:r>
        <w:rPr>
          <w:i/>
          <w:lang w:val="en-US"/>
        </w:rPr>
        <w:t>Chemiekurs</w:t>
      </w:r>
      <w:proofErr w:type="spellEnd"/>
      <w:r w:rsidRPr="00B24B4A">
        <w:rPr>
          <w:lang w:val="en-US"/>
        </w:rPr>
        <w:t xml:space="preserve">. </w:t>
      </w:r>
      <w:proofErr w:type="spellStart"/>
      <w:r w:rsidRPr="00B24B4A">
        <w:rPr>
          <w:lang w:val="en-US"/>
        </w:rPr>
        <w:t>Lizenz</w:t>
      </w:r>
      <w:proofErr w:type="spellEnd"/>
      <w:r w:rsidRPr="00B24B4A">
        <w:rPr>
          <w:lang w:val="en-US"/>
        </w:rPr>
        <w:t xml:space="preserve">: Creative Commons (CC BY). </w:t>
      </w:r>
      <w:r w:rsidRPr="00B24B4A">
        <w:t xml:space="preserve">Volltext unter: </w:t>
      </w:r>
      <w:hyperlink r:id="rId58" w:history="1">
        <w:r w:rsidRPr="00B24B4A">
          <w:rPr>
            <w:rStyle w:val="Hyperlink"/>
          </w:rPr>
          <w:t>https://creativecommons.org/licenses/by/4.0/legalcode.de</w:t>
        </w:r>
      </w:hyperlink>
      <w:r w:rsidRPr="00B24B4A">
        <w:t xml:space="preserve"> </w:t>
      </w:r>
    </w:p>
    <w:p w14:paraId="01CD8657" w14:textId="77C8AD2F" w:rsidR="00456632" w:rsidRPr="00690B87" w:rsidRDefault="00456632" w:rsidP="00BB3706">
      <w:pPr>
        <w:pStyle w:val="AufzhlungszeichenEbene1"/>
        <w:jc w:val="left"/>
        <w:rPr>
          <w:lang w:val="en-US"/>
        </w:rPr>
      </w:pPr>
      <w:proofErr w:type="spellStart"/>
      <w:r w:rsidRPr="008C519C">
        <w:rPr>
          <w:lang w:val="en-US"/>
        </w:rPr>
        <w:t>Abbildung</w:t>
      </w:r>
      <w:proofErr w:type="spellEnd"/>
      <w:r w:rsidRPr="008C519C">
        <w:rPr>
          <w:lang w:val="en-US"/>
        </w:rPr>
        <w:t xml:space="preserve"> </w:t>
      </w:r>
      <w:r w:rsidR="008C519C" w:rsidRPr="008C519C">
        <w:rPr>
          <w:lang w:val="en-US"/>
        </w:rPr>
        <w:t>4</w:t>
      </w:r>
      <w:r w:rsidRPr="008C519C">
        <w:rPr>
          <w:lang w:val="en-US"/>
        </w:rPr>
        <w:t xml:space="preserve">: Copyright </w:t>
      </w:r>
      <w:proofErr w:type="spellStart"/>
      <w:r w:rsidRPr="008C519C">
        <w:rPr>
          <w:lang w:val="en-US"/>
        </w:rPr>
        <w:t>Grafik</w:t>
      </w:r>
      <w:proofErr w:type="spellEnd"/>
      <w:r w:rsidRPr="008C519C">
        <w:rPr>
          <w:lang w:val="en-US"/>
        </w:rPr>
        <w:t xml:space="preserve">: </w:t>
      </w:r>
      <w:r w:rsidR="008C519C" w:rsidRPr="008C519C">
        <w:rPr>
          <w:lang w:val="en-US"/>
        </w:rPr>
        <w:t xml:space="preserve">Wikimedia Commons. </w:t>
      </w:r>
      <w:r w:rsidR="008C519C" w:rsidRPr="00690B87">
        <w:rPr>
          <w:lang w:val="en-US"/>
        </w:rPr>
        <w:t xml:space="preserve">(2008). </w:t>
      </w:r>
      <w:r w:rsidR="008C519C" w:rsidRPr="00690B87">
        <w:rPr>
          <w:i/>
          <w:lang w:val="en-US"/>
        </w:rPr>
        <w:t>GHS-pictogram-acid</w:t>
      </w:r>
      <w:r w:rsidRPr="008C519C">
        <w:rPr>
          <w:i/>
          <w:lang w:val="en-US"/>
        </w:rPr>
        <w:t>.</w:t>
      </w:r>
      <w:r w:rsidRPr="00B24B4A">
        <w:rPr>
          <w:lang w:val="en-US"/>
        </w:rPr>
        <w:t xml:space="preserve"> </w:t>
      </w:r>
      <w:hyperlink r:id="rId59" w:history="1">
        <w:r w:rsidR="00AB6FE2" w:rsidRPr="00690B87">
          <w:rPr>
            <w:rStyle w:val="Hyperlink"/>
            <w:lang w:val="en-US"/>
          </w:rPr>
          <w:t>https://commons.wikimedia.org/wiki/File:GHS-pictogram-acid.svg</w:t>
        </w:r>
      </w:hyperlink>
    </w:p>
    <w:p w14:paraId="43CBBFB6" w14:textId="597E255C" w:rsidR="00456632" w:rsidRPr="00AB6FE2" w:rsidRDefault="00456632" w:rsidP="00BB3706">
      <w:pPr>
        <w:pStyle w:val="AufzhlungszeichenEbene1"/>
        <w:jc w:val="left"/>
        <w:rPr>
          <w:lang w:val="fr-FR"/>
        </w:rPr>
      </w:pPr>
      <w:proofErr w:type="spellStart"/>
      <w:r w:rsidRPr="00AB6FE2">
        <w:rPr>
          <w:lang w:val="en-US"/>
        </w:rPr>
        <w:t>Abbildung</w:t>
      </w:r>
      <w:proofErr w:type="spellEnd"/>
      <w:r w:rsidRPr="00AB6FE2">
        <w:rPr>
          <w:lang w:val="en-US"/>
        </w:rPr>
        <w:t xml:space="preserve"> </w:t>
      </w:r>
      <w:r w:rsidR="00AB6FE2" w:rsidRPr="00AB6FE2">
        <w:rPr>
          <w:lang w:val="en-US"/>
        </w:rPr>
        <w:t>5</w:t>
      </w:r>
      <w:r w:rsidRPr="00AB6FE2">
        <w:rPr>
          <w:lang w:val="en-US"/>
        </w:rPr>
        <w:t xml:space="preserve">: Copyright </w:t>
      </w:r>
      <w:proofErr w:type="spellStart"/>
      <w:r w:rsidRPr="00AB6FE2">
        <w:rPr>
          <w:lang w:val="en-US"/>
        </w:rPr>
        <w:t>Grafik</w:t>
      </w:r>
      <w:proofErr w:type="spellEnd"/>
      <w:r w:rsidRPr="00AB6FE2">
        <w:rPr>
          <w:lang w:val="en-US"/>
        </w:rPr>
        <w:t xml:space="preserve">: </w:t>
      </w:r>
      <w:r w:rsidR="00AB6FE2" w:rsidRPr="00AB6FE2">
        <w:rPr>
          <w:lang w:val="en-US"/>
        </w:rPr>
        <w:t xml:space="preserve">International Organization for Standardization </w:t>
      </w:r>
      <w:r w:rsidRPr="00AB6FE2">
        <w:rPr>
          <w:lang w:val="en-US"/>
        </w:rPr>
        <w:t>(</w:t>
      </w:r>
      <w:r w:rsidR="00AB6FE2">
        <w:rPr>
          <w:lang w:val="en-US"/>
        </w:rPr>
        <w:t>2011</w:t>
      </w:r>
      <w:r w:rsidRPr="00B24B4A">
        <w:rPr>
          <w:lang w:val="en-US"/>
        </w:rPr>
        <w:t>).</w:t>
      </w:r>
      <w:r w:rsidR="00AB6FE2">
        <w:rPr>
          <w:i/>
          <w:lang w:val="en-US"/>
        </w:rPr>
        <w:t xml:space="preserve"> </w:t>
      </w:r>
      <w:r w:rsidR="00AB6FE2" w:rsidRPr="00AB6FE2">
        <w:rPr>
          <w:i/>
          <w:lang w:val="fr-FR"/>
        </w:rPr>
        <w:t>ISO 7010 M004</w:t>
      </w:r>
      <w:r w:rsidRPr="00AB6FE2">
        <w:rPr>
          <w:lang w:val="fr-FR"/>
        </w:rPr>
        <w:t xml:space="preserve">. </w:t>
      </w:r>
      <w:hyperlink r:id="rId60" w:history="1">
        <w:r w:rsidR="00AB6FE2" w:rsidRPr="00AB6FE2">
          <w:rPr>
            <w:rStyle w:val="Hyperlink"/>
            <w:lang w:val="fr-FR"/>
          </w:rPr>
          <w:t>https://commons.wikimedia.org/wiki/File:ISO_7010_M004.svg</w:t>
        </w:r>
      </w:hyperlink>
    </w:p>
    <w:p w14:paraId="47E3253F" w14:textId="57172D8F" w:rsidR="00456632" w:rsidRPr="00690B87" w:rsidRDefault="00456632" w:rsidP="00BB3706">
      <w:pPr>
        <w:pStyle w:val="AufzhlungszeichenEbene1"/>
        <w:jc w:val="left"/>
        <w:rPr>
          <w:lang w:val="en-US"/>
        </w:rPr>
      </w:pPr>
      <w:r w:rsidRPr="00C814E9">
        <w:t xml:space="preserve">Abbildung </w:t>
      </w:r>
      <w:r w:rsidR="00B4364D">
        <w:t>6</w:t>
      </w:r>
      <w:r w:rsidRPr="00C814E9">
        <w:t>: Copyright Grafik: IQB e. V. (</w:t>
      </w:r>
      <w:r w:rsidR="00B4364D">
        <w:t>2024</w:t>
      </w:r>
      <w:r w:rsidRPr="00B4364D">
        <w:t xml:space="preserve">). </w:t>
      </w:r>
      <w:r w:rsidR="00B4364D" w:rsidRPr="00B4364D">
        <w:rPr>
          <w:i/>
        </w:rPr>
        <w:t>Schnitt einer Pappkiste als Stativersatz</w:t>
      </w:r>
      <w:r w:rsidRPr="00B4364D">
        <w:rPr>
          <w:i/>
        </w:rPr>
        <w:t>.</w:t>
      </w:r>
      <w:r w:rsidRPr="00B4364D">
        <w:t xml:space="preserve"> </w:t>
      </w:r>
      <w:proofErr w:type="spellStart"/>
      <w:r w:rsidRPr="00B24B4A">
        <w:rPr>
          <w:lang w:val="en-US"/>
        </w:rPr>
        <w:t>Lizenz</w:t>
      </w:r>
      <w:proofErr w:type="spellEnd"/>
      <w:r w:rsidRPr="00B24B4A">
        <w:rPr>
          <w:lang w:val="en-US"/>
        </w:rPr>
        <w:t xml:space="preserve">: Creative Commons (CC BY). </w:t>
      </w:r>
      <w:proofErr w:type="spellStart"/>
      <w:r w:rsidRPr="00690B87">
        <w:rPr>
          <w:lang w:val="en-US"/>
        </w:rPr>
        <w:t>Volltext</w:t>
      </w:r>
      <w:proofErr w:type="spellEnd"/>
      <w:r w:rsidRPr="00690B87">
        <w:rPr>
          <w:lang w:val="en-US"/>
        </w:rPr>
        <w:t xml:space="preserve"> </w:t>
      </w:r>
      <w:proofErr w:type="spellStart"/>
      <w:r w:rsidRPr="00690B87">
        <w:rPr>
          <w:lang w:val="en-US"/>
        </w:rPr>
        <w:t>unter</w:t>
      </w:r>
      <w:proofErr w:type="spellEnd"/>
      <w:r w:rsidRPr="00690B87">
        <w:rPr>
          <w:lang w:val="en-US"/>
        </w:rPr>
        <w:t xml:space="preserve">: </w:t>
      </w:r>
      <w:hyperlink r:id="rId61" w:history="1">
        <w:r w:rsidRPr="00690B87">
          <w:rPr>
            <w:rStyle w:val="Hyperlink"/>
            <w:lang w:val="en-US"/>
          </w:rPr>
          <w:t>https://creativecommons.org/licenses/by/4.0/legalcode.de</w:t>
        </w:r>
      </w:hyperlink>
      <w:r w:rsidRPr="00690B87">
        <w:rPr>
          <w:lang w:val="en-US"/>
        </w:rPr>
        <w:t xml:space="preserve"> </w:t>
      </w:r>
    </w:p>
    <w:p w14:paraId="37CB0C3C" w14:textId="215F71BF" w:rsidR="00456632" w:rsidRPr="00690B87" w:rsidRDefault="00456632" w:rsidP="00BB3706">
      <w:pPr>
        <w:pStyle w:val="AufzhlungszeichenEbene1"/>
        <w:jc w:val="left"/>
        <w:rPr>
          <w:lang w:val="en-US"/>
        </w:rPr>
      </w:pPr>
      <w:r w:rsidRPr="00C814E9">
        <w:t xml:space="preserve">Abbildung </w:t>
      </w:r>
      <w:r w:rsidR="003800C0">
        <w:t>7</w:t>
      </w:r>
      <w:r w:rsidRPr="00C814E9">
        <w:t>: Copyright Grafik: IQB e. V. (</w:t>
      </w:r>
      <w:r w:rsidR="003800C0">
        <w:t>2024</w:t>
      </w:r>
      <w:r w:rsidRPr="003800C0">
        <w:t xml:space="preserve">). </w:t>
      </w:r>
      <w:r w:rsidR="003800C0" w:rsidRPr="003800C0">
        <w:rPr>
          <w:i/>
        </w:rPr>
        <w:t xml:space="preserve">Beispiel für das </w:t>
      </w:r>
      <w:proofErr w:type="spellStart"/>
      <w:r w:rsidR="003800C0" w:rsidRPr="003800C0">
        <w:rPr>
          <w:i/>
        </w:rPr>
        <w:t>Stop</w:t>
      </w:r>
      <w:proofErr w:type="spellEnd"/>
      <w:r w:rsidR="003800C0" w:rsidRPr="003800C0">
        <w:rPr>
          <w:i/>
        </w:rPr>
        <w:t>-Motion-Prinzip: Ein Wassermolekül wandert über den Bildschirm</w:t>
      </w:r>
      <w:r w:rsidRPr="003800C0">
        <w:rPr>
          <w:i/>
        </w:rPr>
        <w:t>.</w:t>
      </w:r>
      <w:r w:rsidRPr="003800C0">
        <w:t xml:space="preserve"> </w:t>
      </w:r>
      <w:proofErr w:type="spellStart"/>
      <w:r w:rsidRPr="00B24B4A">
        <w:rPr>
          <w:lang w:val="en-US"/>
        </w:rPr>
        <w:t>Lizenz</w:t>
      </w:r>
      <w:proofErr w:type="spellEnd"/>
      <w:r w:rsidRPr="00B24B4A">
        <w:rPr>
          <w:lang w:val="en-US"/>
        </w:rPr>
        <w:t xml:space="preserve">: Creative Commons (CC BY). </w:t>
      </w:r>
      <w:proofErr w:type="spellStart"/>
      <w:r w:rsidRPr="00690B87">
        <w:rPr>
          <w:lang w:val="en-US"/>
        </w:rPr>
        <w:t>Volltext</w:t>
      </w:r>
      <w:proofErr w:type="spellEnd"/>
      <w:r w:rsidRPr="00690B87">
        <w:rPr>
          <w:lang w:val="en-US"/>
        </w:rPr>
        <w:t xml:space="preserve"> </w:t>
      </w:r>
      <w:proofErr w:type="spellStart"/>
      <w:r w:rsidRPr="00690B87">
        <w:rPr>
          <w:lang w:val="en-US"/>
        </w:rPr>
        <w:t>unter</w:t>
      </w:r>
      <w:proofErr w:type="spellEnd"/>
      <w:r w:rsidRPr="00690B87">
        <w:rPr>
          <w:lang w:val="en-US"/>
        </w:rPr>
        <w:t xml:space="preserve">: </w:t>
      </w:r>
      <w:hyperlink r:id="rId62" w:history="1">
        <w:r w:rsidRPr="00690B87">
          <w:rPr>
            <w:rStyle w:val="Hyperlink"/>
            <w:lang w:val="en-US"/>
          </w:rPr>
          <w:t>https://creativecommons.org/licenses/by/4.0/legalcode.de</w:t>
        </w:r>
      </w:hyperlink>
      <w:r w:rsidRPr="00690B87">
        <w:rPr>
          <w:lang w:val="en-US"/>
        </w:rPr>
        <w:t xml:space="preserve"> </w:t>
      </w:r>
    </w:p>
    <w:p w14:paraId="026D59DE" w14:textId="233D5867" w:rsidR="00456632" w:rsidRDefault="00456632" w:rsidP="00BB3706">
      <w:pPr>
        <w:pStyle w:val="AufzhlungszeichenEbene1"/>
        <w:jc w:val="left"/>
      </w:pPr>
      <w:r w:rsidRPr="00C814E9">
        <w:t xml:space="preserve">Abbildung </w:t>
      </w:r>
      <w:r w:rsidR="00902117">
        <w:t>8</w:t>
      </w:r>
      <w:r w:rsidRPr="00C814E9">
        <w:t>: Copyright Grafik: IQB e. V. (</w:t>
      </w:r>
      <w:r w:rsidR="00902117">
        <w:t>2024</w:t>
      </w:r>
      <w:r w:rsidRPr="00902117">
        <w:t>).</w:t>
      </w:r>
      <w:r w:rsidR="00902117" w:rsidRPr="00902117">
        <w:t xml:space="preserve"> </w:t>
      </w:r>
      <w:r w:rsidR="00902117" w:rsidRPr="00902117">
        <w:rPr>
          <w:i/>
        </w:rPr>
        <w:t>Bild mit normaler Belichtung</w:t>
      </w:r>
      <w:r w:rsidRPr="00690B87">
        <w:rPr>
          <w:i/>
        </w:rPr>
        <w:t>.</w:t>
      </w:r>
      <w:r w:rsidRPr="00690B87">
        <w:t xml:space="preserve"> Lizenz: Creative Commons (CC BY). </w:t>
      </w:r>
      <w:r w:rsidRPr="00B24B4A">
        <w:t xml:space="preserve">Volltext unter: </w:t>
      </w:r>
      <w:hyperlink r:id="rId63" w:history="1">
        <w:r w:rsidRPr="00B24B4A">
          <w:rPr>
            <w:rStyle w:val="Hyperlink"/>
          </w:rPr>
          <w:t>https://creativecommons.org/licenses/by/4.0/legalcode.de</w:t>
        </w:r>
      </w:hyperlink>
      <w:r w:rsidRPr="00B24B4A">
        <w:t xml:space="preserve"> </w:t>
      </w:r>
    </w:p>
    <w:p w14:paraId="1011D0AE" w14:textId="39EF1893" w:rsidR="00456632" w:rsidRDefault="00456632" w:rsidP="00BB3706">
      <w:pPr>
        <w:pStyle w:val="AufzhlungszeichenEbene1"/>
        <w:jc w:val="left"/>
      </w:pPr>
      <w:r w:rsidRPr="00C814E9">
        <w:t xml:space="preserve">Abbildung </w:t>
      </w:r>
      <w:r w:rsidR="0012329D">
        <w:t>9</w:t>
      </w:r>
      <w:r w:rsidRPr="00C814E9">
        <w:t>: Copyright Grafik: IQB e. V. (</w:t>
      </w:r>
      <w:r w:rsidR="0012329D">
        <w:t>2024</w:t>
      </w:r>
      <w:r w:rsidRPr="0012329D">
        <w:t xml:space="preserve">). </w:t>
      </w:r>
      <w:r w:rsidR="0012329D" w:rsidRPr="0012329D">
        <w:rPr>
          <w:i/>
        </w:rPr>
        <w:t>Bild mit Überbelichtung</w:t>
      </w:r>
      <w:r w:rsidRPr="00690B87">
        <w:rPr>
          <w:i/>
        </w:rPr>
        <w:t>.</w:t>
      </w:r>
      <w:r w:rsidRPr="00690B87">
        <w:t xml:space="preserve"> Lizenz: Creative Commons (CC BY). </w:t>
      </w:r>
      <w:r w:rsidRPr="00B24B4A">
        <w:t xml:space="preserve">Volltext unter: </w:t>
      </w:r>
      <w:hyperlink r:id="rId64" w:history="1">
        <w:r w:rsidRPr="00B24B4A">
          <w:rPr>
            <w:rStyle w:val="Hyperlink"/>
          </w:rPr>
          <w:t>https://creativecommons.org/licenses/by/4.0/legalcode.de</w:t>
        </w:r>
      </w:hyperlink>
      <w:r w:rsidRPr="00B24B4A">
        <w:t xml:space="preserve"> </w:t>
      </w:r>
    </w:p>
    <w:p w14:paraId="0CA38E80" w14:textId="6AFCC004" w:rsidR="00456632" w:rsidRPr="00690B87" w:rsidRDefault="00456632" w:rsidP="00BB3706">
      <w:pPr>
        <w:pStyle w:val="AufzhlungszeichenEbene1"/>
        <w:jc w:val="left"/>
        <w:rPr>
          <w:lang w:val="en-US"/>
        </w:rPr>
      </w:pPr>
      <w:r w:rsidRPr="00C814E9">
        <w:t xml:space="preserve">Abbildung </w:t>
      </w:r>
      <w:r w:rsidR="00D76528">
        <w:t>10</w:t>
      </w:r>
      <w:r w:rsidRPr="00C814E9">
        <w:t>: Copyright Grafik: IQB e. V. (</w:t>
      </w:r>
      <w:r w:rsidR="00D76528">
        <w:t>2024</w:t>
      </w:r>
      <w:r w:rsidRPr="00D76528">
        <w:t xml:space="preserve">). </w:t>
      </w:r>
      <w:r w:rsidR="00D76528" w:rsidRPr="00D76528">
        <w:rPr>
          <w:i/>
        </w:rPr>
        <w:t>Befestigung eines Tablets mit zwei Stativklemmen</w:t>
      </w:r>
      <w:r w:rsidRPr="00D76528">
        <w:rPr>
          <w:i/>
        </w:rPr>
        <w:t>.</w:t>
      </w:r>
      <w:r w:rsidRPr="00D76528">
        <w:t xml:space="preserve"> </w:t>
      </w:r>
      <w:proofErr w:type="spellStart"/>
      <w:r w:rsidRPr="00B24B4A">
        <w:rPr>
          <w:lang w:val="en-US"/>
        </w:rPr>
        <w:t>Lizenz</w:t>
      </w:r>
      <w:proofErr w:type="spellEnd"/>
      <w:r w:rsidRPr="00B24B4A">
        <w:rPr>
          <w:lang w:val="en-US"/>
        </w:rPr>
        <w:t xml:space="preserve">: Creative Commons (CC BY). </w:t>
      </w:r>
      <w:proofErr w:type="spellStart"/>
      <w:r w:rsidRPr="00690B87">
        <w:rPr>
          <w:lang w:val="en-US"/>
        </w:rPr>
        <w:t>Volltext</w:t>
      </w:r>
      <w:proofErr w:type="spellEnd"/>
      <w:r w:rsidRPr="00690B87">
        <w:rPr>
          <w:lang w:val="en-US"/>
        </w:rPr>
        <w:t xml:space="preserve"> </w:t>
      </w:r>
      <w:proofErr w:type="spellStart"/>
      <w:r w:rsidRPr="00690B87">
        <w:rPr>
          <w:lang w:val="en-US"/>
        </w:rPr>
        <w:t>unter</w:t>
      </w:r>
      <w:proofErr w:type="spellEnd"/>
      <w:r w:rsidRPr="00690B87">
        <w:rPr>
          <w:lang w:val="en-US"/>
        </w:rPr>
        <w:t xml:space="preserve">: </w:t>
      </w:r>
      <w:hyperlink r:id="rId65" w:history="1">
        <w:r w:rsidRPr="00690B87">
          <w:rPr>
            <w:rStyle w:val="Hyperlink"/>
            <w:lang w:val="en-US"/>
          </w:rPr>
          <w:t>https://creativecommons.org/licenses/by/4.0/legalcode.de</w:t>
        </w:r>
      </w:hyperlink>
      <w:r w:rsidRPr="00690B87">
        <w:rPr>
          <w:lang w:val="en-US"/>
        </w:rPr>
        <w:t xml:space="preserve"> </w:t>
      </w:r>
    </w:p>
    <w:p w14:paraId="11042B99" w14:textId="4BAA8DAB" w:rsidR="00456632" w:rsidRPr="00690B87" w:rsidRDefault="00456632" w:rsidP="00BB3706">
      <w:pPr>
        <w:pStyle w:val="AufzhlungszeichenEbene1"/>
        <w:jc w:val="left"/>
        <w:rPr>
          <w:lang w:val="en-US"/>
        </w:rPr>
      </w:pPr>
      <w:r w:rsidRPr="00C814E9">
        <w:t xml:space="preserve">Abbildung </w:t>
      </w:r>
      <w:r w:rsidR="00020738">
        <w:t>11</w:t>
      </w:r>
      <w:r w:rsidRPr="00C814E9">
        <w:t>: Copyright Grafik: IQB e. V. (</w:t>
      </w:r>
      <w:r w:rsidR="00020738">
        <w:t>2024</w:t>
      </w:r>
      <w:r w:rsidRPr="00020738">
        <w:t xml:space="preserve">). </w:t>
      </w:r>
      <w:r w:rsidR="00020738" w:rsidRPr="00020738">
        <w:rPr>
          <w:i/>
        </w:rPr>
        <w:t>Ein Gummistück dient als Schutz für das Tablet.</w:t>
      </w:r>
      <w:r w:rsidR="00020738">
        <w:rPr>
          <w:i/>
        </w:rPr>
        <w:t xml:space="preserve"> </w:t>
      </w:r>
      <w:proofErr w:type="spellStart"/>
      <w:r w:rsidRPr="00690B87">
        <w:rPr>
          <w:lang w:val="en-US"/>
        </w:rPr>
        <w:t>Lizenz</w:t>
      </w:r>
      <w:proofErr w:type="spellEnd"/>
      <w:r w:rsidRPr="00690B87">
        <w:rPr>
          <w:lang w:val="en-US"/>
        </w:rPr>
        <w:t xml:space="preserve">: Creative Commons (CC BY). </w:t>
      </w:r>
      <w:proofErr w:type="spellStart"/>
      <w:r w:rsidRPr="00690B87">
        <w:rPr>
          <w:lang w:val="en-US"/>
        </w:rPr>
        <w:t>Volltext</w:t>
      </w:r>
      <w:proofErr w:type="spellEnd"/>
      <w:r w:rsidRPr="00690B87">
        <w:rPr>
          <w:lang w:val="en-US"/>
        </w:rPr>
        <w:t xml:space="preserve"> </w:t>
      </w:r>
      <w:proofErr w:type="spellStart"/>
      <w:r w:rsidRPr="00690B87">
        <w:rPr>
          <w:lang w:val="en-US"/>
        </w:rPr>
        <w:t>unter</w:t>
      </w:r>
      <w:proofErr w:type="spellEnd"/>
      <w:r w:rsidRPr="00690B87">
        <w:rPr>
          <w:lang w:val="en-US"/>
        </w:rPr>
        <w:t xml:space="preserve">: </w:t>
      </w:r>
      <w:hyperlink r:id="rId66" w:history="1">
        <w:r w:rsidRPr="00690B87">
          <w:rPr>
            <w:rStyle w:val="Hyperlink"/>
            <w:lang w:val="en-US"/>
          </w:rPr>
          <w:t>https://creativecommons.org/licenses/by/4.0/legalcode.de</w:t>
        </w:r>
      </w:hyperlink>
      <w:r w:rsidRPr="00690B87">
        <w:rPr>
          <w:lang w:val="en-US"/>
        </w:rPr>
        <w:t xml:space="preserve"> </w:t>
      </w:r>
    </w:p>
    <w:p w14:paraId="38E97DB2" w14:textId="04B98A38" w:rsidR="00456632" w:rsidRPr="00690B87" w:rsidRDefault="00456632" w:rsidP="00BB3706">
      <w:pPr>
        <w:pStyle w:val="AufzhlungszeichenEbene1"/>
        <w:jc w:val="left"/>
        <w:rPr>
          <w:lang w:val="en-US"/>
        </w:rPr>
      </w:pPr>
      <w:r w:rsidRPr="00C814E9">
        <w:t xml:space="preserve">Abbildung </w:t>
      </w:r>
      <w:r w:rsidR="00797B24">
        <w:t>12</w:t>
      </w:r>
      <w:r w:rsidRPr="00C814E9">
        <w:t>: Copyright Grafik: IQB e. V. (</w:t>
      </w:r>
      <w:r w:rsidR="00797B24">
        <w:t>2024</w:t>
      </w:r>
      <w:r w:rsidRPr="00797B24">
        <w:t>).</w:t>
      </w:r>
      <w:r w:rsidR="00797B24" w:rsidRPr="00797B24">
        <w:t xml:space="preserve"> </w:t>
      </w:r>
      <w:r w:rsidR="00797B24" w:rsidRPr="00797B24">
        <w:rPr>
          <w:i/>
        </w:rPr>
        <w:t>Die Seite wird mit einer Trennscheibe ausgeschnitten</w:t>
      </w:r>
      <w:r w:rsidRPr="00797B24">
        <w:rPr>
          <w:i/>
        </w:rPr>
        <w:t>.</w:t>
      </w:r>
      <w:r w:rsidRPr="00797B24">
        <w:t xml:space="preserve"> </w:t>
      </w:r>
      <w:proofErr w:type="spellStart"/>
      <w:r w:rsidRPr="00B24B4A">
        <w:rPr>
          <w:lang w:val="en-US"/>
        </w:rPr>
        <w:t>Lizenz</w:t>
      </w:r>
      <w:proofErr w:type="spellEnd"/>
      <w:r w:rsidRPr="00B24B4A">
        <w:rPr>
          <w:lang w:val="en-US"/>
        </w:rPr>
        <w:t xml:space="preserve">: Creative Commons (CC BY). </w:t>
      </w:r>
      <w:proofErr w:type="spellStart"/>
      <w:r w:rsidRPr="00690B87">
        <w:rPr>
          <w:lang w:val="en-US"/>
        </w:rPr>
        <w:t>Volltext</w:t>
      </w:r>
      <w:proofErr w:type="spellEnd"/>
      <w:r w:rsidRPr="00690B87">
        <w:rPr>
          <w:lang w:val="en-US"/>
        </w:rPr>
        <w:t xml:space="preserve"> </w:t>
      </w:r>
      <w:proofErr w:type="spellStart"/>
      <w:r w:rsidRPr="00690B87">
        <w:rPr>
          <w:lang w:val="en-US"/>
        </w:rPr>
        <w:t>unter</w:t>
      </w:r>
      <w:proofErr w:type="spellEnd"/>
      <w:r w:rsidRPr="00690B87">
        <w:rPr>
          <w:lang w:val="en-US"/>
        </w:rPr>
        <w:t xml:space="preserve">: </w:t>
      </w:r>
      <w:hyperlink r:id="rId67" w:history="1">
        <w:r w:rsidRPr="00690B87">
          <w:rPr>
            <w:rStyle w:val="Hyperlink"/>
            <w:lang w:val="en-US"/>
          </w:rPr>
          <w:t>https://creativecommons.org/licenses/by/4.0/legalcode.de</w:t>
        </w:r>
      </w:hyperlink>
      <w:r w:rsidRPr="00690B87">
        <w:rPr>
          <w:lang w:val="en-US"/>
        </w:rPr>
        <w:t xml:space="preserve"> </w:t>
      </w:r>
    </w:p>
    <w:p w14:paraId="11FB2EFD" w14:textId="0693F246" w:rsidR="00456632" w:rsidRPr="00690B87" w:rsidRDefault="00456632" w:rsidP="00BB3706">
      <w:pPr>
        <w:pStyle w:val="AufzhlungszeichenEbene1"/>
        <w:jc w:val="left"/>
        <w:rPr>
          <w:lang w:val="en-US"/>
        </w:rPr>
      </w:pPr>
      <w:r w:rsidRPr="00C814E9">
        <w:lastRenderedPageBreak/>
        <w:t xml:space="preserve">Abbildung </w:t>
      </w:r>
      <w:r w:rsidR="00967409">
        <w:t>13</w:t>
      </w:r>
      <w:r w:rsidRPr="00C814E9">
        <w:t>: Copyright Grafik: IQB e. V. (</w:t>
      </w:r>
      <w:r w:rsidR="00967409">
        <w:t>2024</w:t>
      </w:r>
      <w:r w:rsidRPr="00967409">
        <w:t>).</w:t>
      </w:r>
      <w:r w:rsidR="00967409" w:rsidRPr="00967409">
        <w:t xml:space="preserve"> </w:t>
      </w:r>
      <w:r w:rsidR="00967409" w:rsidRPr="00967409">
        <w:rPr>
          <w:i/>
        </w:rPr>
        <w:t>Der LED-Streifen wird mit Kabelbinder befestigt, nachdem seitlich Löcher in die Box gebohrt wurden</w:t>
      </w:r>
      <w:r w:rsidRPr="00967409">
        <w:rPr>
          <w:i/>
        </w:rPr>
        <w:t>.</w:t>
      </w:r>
      <w:r w:rsidRPr="00967409">
        <w:t xml:space="preserve"> </w:t>
      </w:r>
      <w:proofErr w:type="spellStart"/>
      <w:r w:rsidRPr="00B24B4A">
        <w:rPr>
          <w:lang w:val="en-US"/>
        </w:rPr>
        <w:t>Lizenz</w:t>
      </w:r>
      <w:proofErr w:type="spellEnd"/>
      <w:r w:rsidRPr="00B24B4A">
        <w:rPr>
          <w:lang w:val="en-US"/>
        </w:rPr>
        <w:t xml:space="preserve">: Creative Commons (CC BY). </w:t>
      </w:r>
      <w:proofErr w:type="spellStart"/>
      <w:r w:rsidRPr="00690B87">
        <w:rPr>
          <w:lang w:val="en-US"/>
        </w:rPr>
        <w:t>Volltext</w:t>
      </w:r>
      <w:proofErr w:type="spellEnd"/>
      <w:r w:rsidRPr="00690B87">
        <w:rPr>
          <w:lang w:val="en-US"/>
        </w:rPr>
        <w:t xml:space="preserve"> </w:t>
      </w:r>
      <w:proofErr w:type="spellStart"/>
      <w:r w:rsidRPr="00690B87">
        <w:rPr>
          <w:lang w:val="en-US"/>
        </w:rPr>
        <w:t>unter</w:t>
      </w:r>
      <w:proofErr w:type="spellEnd"/>
      <w:r w:rsidRPr="00690B87">
        <w:rPr>
          <w:lang w:val="en-US"/>
        </w:rPr>
        <w:t xml:space="preserve">: </w:t>
      </w:r>
      <w:hyperlink r:id="rId68" w:history="1">
        <w:r w:rsidRPr="00690B87">
          <w:rPr>
            <w:rStyle w:val="Hyperlink"/>
            <w:lang w:val="en-US"/>
          </w:rPr>
          <w:t>https://creativecommons.org/licenses/by/4.0/legalcode.de</w:t>
        </w:r>
      </w:hyperlink>
      <w:r w:rsidRPr="00690B87">
        <w:rPr>
          <w:lang w:val="en-US"/>
        </w:rPr>
        <w:t xml:space="preserve"> </w:t>
      </w:r>
    </w:p>
    <w:p w14:paraId="4269452D" w14:textId="5C2EDEA4" w:rsidR="00456632" w:rsidRDefault="00456632" w:rsidP="00BB3706">
      <w:pPr>
        <w:pStyle w:val="AufzhlungszeichenEbene1"/>
        <w:jc w:val="left"/>
      </w:pPr>
      <w:r w:rsidRPr="00C814E9">
        <w:t xml:space="preserve">Abbildung </w:t>
      </w:r>
      <w:r w:rsidR="007E36C2">
        <w:t>14</w:t>
      </w:r>
      <w:r w:rsidRPr="00C814E9">
        <w:t>: Copyright Grafik: IQB e. V. (</w:t>
      </w:r>
      <w:r w:rsidR="007E36C2">
        <w:t>2024</w:t>
      </w:r>
      <w:r w:rsidRPr="007E36C2">
        <w:t>).</w:t>
      </w:r>
      <w:r w:rsidR="007E36C2" w:rsidRPr="007E36C2">
        <w:t xml:space="preserve"> </w:t>
      </w:r>
      <w:r w:rsidR="007E36C2" w:rsidRPr="007E36C2">
        <w:rPr>
          <w:i/>
        </w:rPr>
        <w:t>Beleuchtungsführung des LED-Streifens</w:t>
      </w:r>
      <w:r w:rsidRPr="00690B87">
        <w:rPr>
          <w:i/>
        </w:rPr>
        <w:t>.</w:t>
      </w:r>
      <w:r w:rsidRPr="00690B87">
        <w:t xml:space="preserve"> Lizenz: Creative Commons (CC BY). </w:t>
      </w:r>
      <w:r w:rsidRPr="00B24B4A">
        <w:t xml:space="preserve">Volltext unter: </w:t>
      </w:r>
      <w:hyperlink r:id="rId69" w:history="1">
        <w:r w:rsidRPr="00B24B4A">
          <w:rPr>
            <w:rStyle w:val="Hyperlink"/>
          </w:rPr>
          <w:t>https://creativecommons.org/licenses/by/4.0/legalcode.de</w:t>
        </w:r>
      </w:hyperlink>
      <w:r w:rsidRPr="00B24B4A">
        <w:t xml:space="preserve"> </w:t>
      </w:r>
    </w:p>
    <w:p w14:paraId="3EE9FD90" w14:textId="3EEAED6D" w:rsidR="00456632" w:rsidRPr="00690B87" w:rsidRDefault="00456632" w:rsidP="00BB3706">
      <w:pPr>
        <w:pStyle w:val="AufzhlungszeichenEbene1"/>
        <w:jc w:val="left"/>
        <w:rPr>
          <w:lang w:val="en-US"/>
        </w:rPr>
      </w:pPr>
      <w:r w:rsidRPr="00C814E9">
        <w:t xml:space="preserve">Abbildung </w:t>
      </w:r>
      <w:r w:rsidR="00926727">
        <w:t>15</w:t>
      </w:r>
      <w:r w:rsidRPr="00C814E9">
        <w:t>: Copyright Grafik: IQB e. V. (</w:t>
      </w:r>
      <w:r w:rsidR="00926727">
        <w:t>2024</w:t>
      </w:r>
      <w:r w:rsidRPr="00926727">
        <w:t>).</w:t>
      </w:r>
      <w:r w:rsidR="00926727" w:rsidRPr="00926727">
        <w:t xml:space="preserve"> </w:t>
      </w:r>
      <w:r w:rsidR="00926727" w:rsidRPr="00926727">
        <w:rPr>
          <w:i/>
        </w:rPr>
        <w:t>Fertige Reproanlage mit vorbereiteten Molekülmodellen</w:t>
      </w:r>
      <w:r w:rsidRPr="00926727">
        <w:rPr>
          <w:i/>
        </w:rPr>
        <w:t>.</w:t>
      </w:r>
      <w:r w:rsidRPr="00926727">
        <w:t xml:space="preserve"> </w:t>
      </w:r>
      <w:proofErr w:type="spellStart"/>
      <w:r w:rsidRPr="00B24B4A">
        <w:rPr>
          <w:lang w:val="en-US"/>
        </w:rPr>
        <w:t>Lizenz</w:t>
      </w:r>
      <w:proofErr w:type="spellEnd"/>
      <w:r w:rsidRPr="00B24B4A">
        <w:rPr>
          <w:lang w:val="en-US"/>
        </w:rPr>
        <w:t xml:space="preserve">: Creative Commons (CC BY). </w:t>
      </w:r>
      <w:proofErr w:type="spellStart"/>
      <w:r w:rsidRPr="00690B87">
        <w:rPr>
          <w:lang w:val="en-US"/>
        </w:rPr>
        <w:t>Volltext</w:t>
      </w:r>
      <w:proofErr w:type="spellEnd"/>
      <w:r w:rsidRPr="00690B87">
        <w:rPr>
          <w:lang w:val="en-US"/>
        </w:rPr>
        <w:t xml:space="preserve"> </w:t>
      </w:r>
      <w:proofErr w:type="spellStart"/>
      <w:r w:rsidRPr="00690B87">
        <w:rPr>
          <w:lang w:val="en-US"/>
        </w:rPr>
        <w:t>unter</w:t>
      </w:r>
      <w:proofErr w:type="spellEnd"/>
      <w:r w:rsidRPr="00690B87">
        <w:rPr>
          <w:lang w:val="en-US"/>
        </w:rPr>
        <w:t xml:space="preserve">: </w:t>
      </w:r>
      <w:hyperlink r:id="rId70" w:history="1">
        <w:r w:rsidRPr="00690B87">
          <w:rPr>
            <w:rStyle w:val="Hyperlink"/>
            <w:lang w:val="en-US"/>
          </w:rPr>
          <w:t>https://creativecommons.org/licenses/by/4.0/legalcode.de</w:t>
        </w:r>
      </w:hyperlink>
      <w:r w:rsidRPr="00690B87">
        <w:rPr>
          <w:lang w:val="en-US"/>
        </w:rPr>
        <w:t xml:space="preserve"> </w:t>
      </w:r>
    </w:p>
    <w:p w14:paraId="31B2C999" w14:textId="29A996C6" w:rsidR="00456632" w:rsidRPr="00690B87" w:rsidRDefault="00456632" w:rsidP="00BB3706">
      <w:pPr>
        <w:pStyle w:val="AufzhlungszeichenEbene1"/>
        <w:jc w:val="left"/>
        <w:rPr>
          <w:lang w:val="en-US"/>
        </w:rPr>
      </w:pPr>
      <w:r w:rsidRPr="00C814E9">
        <w:t xml:space="preserve">Abbildung </w:t>
      </w:r>
      <w:r w:rsidR="00C977C6">
        <w:t>16</w:t>
      </w:r>
      <w:r w:rsidRPr="00C814E9">
        <w:t>: Copyright Grafik: IQB e. V. (</w:t>
      </w:r>
      <w:r w:rsidR="00C977C6">
        <w:t>2024</w:t>
      </w:r>
      <w:r w:rsidRPr="00C977C6">
        <w:t xml:space="preserve">). </w:t>
      </w:r>
      <w:r w:rsidR="0056166A">
        <w:rPr>
          <w:i/>
        </w:rPr>
        <w:t>Foto</w:t>
      </w:r>
      <w:r w:rsidR="00C977C6" w:rsidRPr="00C977C6">
        <w:rPr>
          <w:i/>
        </w:rPr>
        <w:t>serie: Reaktion von Essigreiniger mit Kalkpulver innerhalb von einer Minute.</w:t>
      </w:r>
      <w:r w:rsidR="00C977C6">
        <w:t xml:space="preserve"> </w:t>
      </w:r>
      <w:proofErr w:type="spellStart"/>
      <w:r w:rsidRPr="00690B87">
        <w:rPr>
          <w:lang w:val="en-US"/>
        </w:rPr>
        <w:t>Lizenz</w:t>
      </w:r>
      <w:proofErr w:type="spellEnd"/>
      <w:r w:rsidRPr="00690B87">
        <w:rPr>
          <w:lang w:val="en-US"/>
        </w:rPr>
        <w:t xml:space="preserve">: Creative Commons (CC BY). </w:t>
      </w:r>
      <w:proofErr w:type="spellStart"/>
      <w:r w:rsidRPr="00690B87">
        <w:rPr>
          <w:lang w:val="en-US"/>
        </w:rPr>
        <w:t>Volltext</w:t>
      </w:r>
      <w:proofErr w:type="spellEnd"/>
      <w:r w:rsidRPr="00690B87">
        <w:rPr>
          <w:lang w:val="en-US"/>
        </w:rPr>
        <w:t xml:space="preserve"> </w:t>
      </w:r>
      <w:proofErr w:type="spellStart"/>
      <w:r w:rsidRPr="00690B87">
        <w:rPr>
          <w:lang w:val="en-US"/>
        </w:rPr>
        <w:t>unter</w:t>
      </w:r>
      <w:proofErr w:type="spellEnd"/>
      <w:r w:rsidRPr="00690B87">
        <w:rPr>
          <w:lang w:val="en-US"/>
        </w:rPr>
        <w:t xml:space="preserve">: </w:t>
      </w:r>
      <w:hyperlink r:id="rId71" w:history="1">
        <w:r w:rsidRPr="00690B87">
          <w:rPr>
            <w:rStyle w:val="Hyperlink"/>
            <w:lang w:val="en-US"/>
          </w:rPr>
          <w:t>https://creativecommons.org/licenses/by/4.0/legalcode.de</w:t>
        </w:r>
      </w:hyperlink>
      <w:r w:rsidRPr="00690B87">
        <w:rPr>
          <w:lang w:val="en-US"/>
        </w:rPr>
        <w:t xml:space="preserve"> </w:t>
      </w:r>
    </w:p>
    <w:p w14:paraId="2C2C5125" w14:textId="65D2134A" w:rsidR="00456632" w:rsidRPr="00690B87" w:rsidRDefault="00456632" w:rsidP="00BB3706">
      <w:pPr>
        <w:pStyle w:val="AufzhlungszeichenEbene1"/>
        <w:jc w:val="left"/>
        <w:rPr>
          <w:lang w:val="en-US"/>
        </w:rPr>
      </w:pPr>
      <w:r w:rsidRPr="00C814E9">
        <w:t xml:space="preserve">Abbildung </w:t>
      </w:r>
      <w:r w:rsidR="0096497C">
        <w:t>17</w:t>
      </w:r>
      <w:r w:rsidRPr="00C814E9">
        <w:t>: Copyright Grafik: IQB e. V. (</w:t>
      </w:r>
      <w:r w:rsidR="0096497C">
        <w:t>2024</w:t>
      </w:r>
      <w:r w:rsidRPr="0096497C">
        <w:t xml:space="preserve">). </w:t>
      </w:r>
      <w:r w:rsidR="0056166A">
        <w:rPr>
          <w:i/>
        </w:rPr>
        <w:t>Foto</w:t>
      </w:r>
      <w:r w:rsidR="0096497C" w:rsidRPr="0096497C">
        <w:rPr>
          <w:i/>
        </w:rPr>
        <w:t>serie: Reaktion von Essigreiniger mit einem Schneckenhaus innerhalb von einer Stunde.</w:t>
      </w:r>
      <w:r w:rsidR="0096497C">
        <w:t xml:space="preserve"> </w:t>
      </w:r>
      <w:proofErr w:type="spellStart"/>
      <w:r w:rsidRPr="00690B87">
        <w:rPr>
          <w:lang w:val="en-US"/>
        </w:rPr>
        <w:t>Lizenz</w:t>
      </w:r>
      <w:proofErr w:type="spellEnd"/>
      <w:r w:rsidRPr="00690B87">
        <w:rPr>
          <w:lang w:val="en-US"/>
        </w:rPr>
        <w:t xml:space="preserve">: Creative Commons (CC BY). </w:t>
      </w:r>
      <w:proofErr w:type="spellStart"/>
      <w:r w:rsidRPr="00690B87">
        <w:rPr>
          <w:lang w:val="en-US"/>
        </w:rPr>
        <w:t>Volltext</w:t>
      </w:r>
      <w:proofErr w:type="spellEnd"/>
      <w:r w:rsidRPr="00690B87">
        <w:rPr>
          <w:lang w:val="en-US"/>
        </w:rPr>
        <w:t xml:space="preserve"> </w:t>
      </w:r>
      <w:proofErr w:type="spellStart"/>
      <w:r w:rsidRPr="00690B87">
        <w:rPr>
          <w:lang w:val="en-US"/>
        </w:rPr>
        <w:t>unter</w:t>
      </w:r>
      <w:proofErr w:type="spellEnd"/>
      <w:r w:rsidRPr="00690B87">
        <w:rPr>
          <w:lang w:val="en-US"/>
        </w:rPr>
        <w:t xml:space="preserve">: </w:t>
      </w:r>
      <w:hyperlink r:id="rId72" w:history="1">
        <w:r w:rsidRPr="00690B87">
          <w:rPr>
            <w:rStyle w:val="Hyperlink"/>
            <w:lang w:val="en-US"/>
          </w:rPr>
          <w:t>https://creativecommons.org/licenses/by/4.0/legalcode.de</w:t>
        </w:r>
      </w:hyperlink>
      <w:r w:rsidRPr="00690B87">
        <w:rPr>
          <w:lang w:val="en-US"/>
        </w:rPr>
        <w:t xml:space="preserve"> </w:t>
      </w:r>
    </w:p>
    <w:p w14:paraId="2E8EBA05" w14:textId="73FE91D4" w:rsidR="00456632" w:rsidRPr="00690B87" w:rsidRDefault="00456632" w:rsidP="00BB3706">
      <w:pPr>
        <w:pStyle w:val="AufzhlungszeichenEbene1"/>
        <w:jc w:val="left"/>
        <w:rPr>
          <w:lang w:val="en-US"/>
        </w:rPr>
      </w:pPr>
      <w:r w:rsidRPr="00C814E9">
        <w:t xml:space="preserve">Abbildung </w:t>
      </w:r>
      <w:r w:rsidR="001736B1">
        <w:t>18</w:t>
      </w:r>
      <w:r w:rsidRPr="00C814E9">
        <w:t>: Copyright Grafik: IQB e. V. (</w:t>
      </w:r>
      <w:r w:rsidR="001736B1">
        <w:t>2024</w:t>
      </w:r>
      <w:r w:rsidRPr="001736B1">
        <w:t xml:space="preserve">). </w:t>
      </w:r>
      <w:r w:rsidR="001736B1" w:rsidRPr="001736B1">
        <w:rPr>
          <w:i/>
        </w:rPr>
        <w:t>Links: Nicht entkalktes Schneckenhaus.</w:t>
      </w:r>
      <w:r w:rsidR="001736B1" w:rsidRPr="001736B1">
        <w:rPr>
          <w:i/>
        </w:rPr>
        <w:br/>
        <w:t>Rechts: Schneckenhaus nach acht Stunden in Essigreiniger.</w:t>
      </w:r>
      <w:r w:rsidR="001736B1">
        <w:t xml:space="preserve"> </w:t>
      </w:r>
      <w:proofErr w:type="spellStart"/>
      <w:r w:rsidRPr="00690B87">
        <w:rPr>
          <w:lang w:val="en-US"/>
        </w:rPr>
        <w:t>Lizenz</w:t>
      </w:r>
      <w:proofErr w:type="spellEnd"/>
      <w:r w:rsidRPr="00690B87">
        <w:rPr>
          <w:lang w:val="en-US"/>
        </w:rPr>
        <w:t xml:space="preserve">: Creative Commons (CC BY). </w:t>
      </w:r>
      <w:proofErr w:type="spellStart"/>
      <w:r w:rsidRPr="00690B87">
        <w:rPr>
          <w:lang w:val="en-US"/>
        </w:rPr>
        <w:t>Volltext</w:t>
      </w:r>
      <w:proofErr w:type="spellEnd"/>
      <w:r w:rsidRPr="00690B87">
        <w:rPr>
          <w:lang w:val="en-US"/>
        </w:rPr>
        <w:t xml:space="preserve"> </w:t>
      </w:r>
      <w:proofErr w:type="spellStart"/>
      <w:r w:rsidRPr="00690B87">
        <w:rPr>
          <w:lang w:val="en-US"/>
        </w:rPr>
        <w:t>unter</w:t>
      </w:r>
      <w:proofErr w:type="spellEnd"/>
      <w:r w:rsidRPr="00690B87">
        <w:rPr>
          <w:lang w:val="en-US"/>
        </w:rPr>
        <w:t xml:space="preserve">: </w:t>
      </w:r>
      <w:hyperlink r:id="rId73" w:history="1">
        <w:r w:rsidRPr="00690B87">
          <w:rPr>
            <w:rStyle w:val="Hyperlink"/>
            <w:lang w:val="en-US"/>
          </w:rPr>
          <w:t>https://creativecommons.org/licenses/by/4.0/legalcode.de</w:t>
        </w:r>
      </w:hyperlink>
      <w:r w:rsidRPr="00690B87">
        <w:rPr>
          <w:lang w:val="en-US"/>
        </w:rPr>
        <w:t xml:space="preserve"> </w:t>
      </w:r>
    </w:p>
    <w:p w14:paraId="7E91BF50" w14:textId="4FAAFE4F" w:rsidR="0089198D" w:rsidRPr="00690B87" w:rsidRDefault="001D0E54" w:rsidP="007F5DE2">
      <w:pPr>
        <w:pStyle w:val="AufzhlungszeichenEbene1"/>
        <w:jc w:val="left"/>
        <w:rPr>
          <w:lang w:val="en-US"/>
        </w:rPr>
      </w:pPr>
      <w:r>
        <w:rPr>
          <w:noProof/>
          <w:lang w:eastAsia="de-DE"/>
        </w:rPr>
        <mc:AlternateContent>
          <mc:Choice Requires="wps">
            <w:drawing>
              <wp:anchor distT="45720" distB="45720" distL="114300" distR="114300" simplePos="0" relativeHeight="251663360" behindDoc="0" locked="0" layoutInCell="1" allowOverlap="1" wp14:anchorId="1FFFE358" wp14:editId="09E66AF8">
                <wp:simplePos x="0" y="0"/>
                <wp:positionH relativeFrom="margin">
                  <wp:align>left</wp:align>
                </wp:positionH>
                <wp:positionV relativeFrom="page">
                  <wp:align>bottom</wp:align>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6B9826E9" w14:textId="77777777" w:rsidR="004844DC" w:rsidRDefault="004844DC" w:rsidP="00790144">
                            <w:pPr>
                              <w:pStyle w:val="Textkrper"/>
                              <w:spacing w:before="0"/>
                              <w:jc w:val="center"/>
                              <w:rPr>
                                <w:sz w:val="20"/>
                                <w:szCs w:val="20"/>
                                <w:shd w:val="clear" w:color="auto" w:fill="FFFFFF"/>
                                <w:lang w:val="en-US"/>
                              </w:rPr>
                            </w:pPr>
                          </w:p>
                          <w:p w14:paraId="4719A118" w14:textId="77777777" w:rsidR="004844DC" w:rsidRPr="001D79DA" w:rsidRDefault="004844DC"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74"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E358" id="Textfeld 5" o:spid="_x0000_s1036" type="#_x0000_t202" style="position:absolute;left:0;text-align:left;margin-left:0;margin-top:0;width:452.4pt;height:56.4pt;z-index:251663360;visibility:visible;mso-wrap-style:square;mso-width-percent:0;mso-height-percent:0;mso-wrap-distance-left:9pt;mso-wrap-distance-top:3.6pt;mso-wrap-distance-right:9pt;mso-wrap-distance-bottom:3.6pt;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" stroked="f">
                <v:textbox>
                  <w:txbxContent>
                    <w:p w14:paraId="6B9826E9" w14:textId="77777777" w:rsidR="004844DC" w:rsidRDefault="004844DC" w:rsidP="00790144">
                      <w:pPr>
                        <w:pStyle w:val="Textkrper"/>
                        <w:spacing w:before="0"/>
                        <w:jc w:val="center"/>
                        <w:rPr>
                          <w:sz w:val="20"/>
                          <w:szCs w:val="20"/>
                          <w:shd w:val="clear" w:color="auto" w:fill="FFFFFF"/>
                          <w:lang w:val="en-US"/>
                        </w:rPr>
                      </w:pPr>
                    </w:p>
                    <w:p w14:paraId="4719A118" w14:textId="77777777" w:rsidR="004844DC" w:rsidRPr="001D79DA" w:rsidRDefault="004844DC"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75"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r w:rsidR="00456632" w:rsidRPr="00C814E9">
        <w:t xml:space="preserve">Abbildung </w:t>
      </w:r>
      <w:r w:rsidR="00810A68">
        <w:t>19</w:t>
      </w:r>
      <w:r w:rsidR="00456632" w:rsidRPr="00C814E9">
        <w:t>: Copyright Grafik: IQB e. V. (</w:t>
      </w:r>
      <w:r w:rsidR="00810A68">
        <w:t>2024</w:t>
      </w:r>
      <w:r w:rsidR="00456632" w:rsidRPr="00810A68">
        <w:t xml:space="preserve">). </w:t>
      </w:r>
      <w:r w:rsidR="00FB51C8" w:rsidRPr="00FB51C8">
        <w:rPr>
          <w:i/>
        </w:rPr>
        <w:t xml:space="preserve">Drei Bilder einer möglichen </w:t>
      </w:r>
      <w:proofErr w:type="spellStart"/>
      <w:r w:rsidR="00FB51C8" w:rsidRPr="00FB51C8">
        <w:rPr>
          <w:i/>
        </w:rPr>
        <w:t>Stop</w:t>
      </w:r>
      <w:proofErr w:type="spellEnd"/>
      <w:r w:rsidR="00FB51C8" w:rsidRPr="00FB51C8">
        <w:rPr>
          <w:i/>
        </w:rPr>
        <w:t>-Motion-Serie zur Reaktion von Kalk in saurer Lösung.</w:t>
      </w:r>
      <w:r w:rsidR="00FB51C8">
        <w:t xml:space="preserve"> </w:t>
      </w:r>
      <w:proofErr w:type="spellStart"/>
      <w:r w:rsidR="00456632" w:rsidRPr="00690B87">
        <w:rPr>
          <w:lang w:val="en-US"/>
        </w:rPr>
        <w:t>Lizenz</w:t>
      </w:r>
      <w:proofErr w:type="spellEnd"/>
      <w:r w:rsidR="00456632" w:rsidRPr="00690B87">
        <w:rPr>
          <w:lang w:val="en-US"/>
        </w:rPr>
        <w:t xml:space="preserve">: Creative Commons (CC BY). </w:t>
      </w:r>
      <w:proofErr w:type="spellStart"/>
      <w:r w:rsidR="00456632" w:rsidRPr="00690B87">
        <w:rPr>
          <w:lang w:val="en-US"/>
        </w:rPr>
        <w:t>Volltext</w:t>
      </w:r>
      <w:proofErr w:type="spellEnd"/>
      <w:r w:rsidR="00456632" w:rsidRPr="00690B87">
        <w:rPr>
          <w:lang w:val="en-US"/>
        </w:rPr>
        <w:t xml:space="preserve"> </w:t>
      </w:r>
      <w:proofErr w:type="spellStart"/>
      <w:r w:rsidR="00456632" w:rsidRPr="00690B87">
        <w:rPr>
          <w:lang w:val="en-US"/>
        </w:rPr>
        <w:t>unter</w:t>
      </w:r>
      <w:proofErr w:type="spellEnd"/>
      <w:r w:rsidR="00456632" w:rsidRPr="00690B87">
        <w:rPr>
          <w:lang w:val="en-US"/>
        </w:rPr>
        <w:t xml:space="preserve">: </w:t>
      </w:r>
      <w:hyperlink r:id="rId76" w:history="1">
        <w:r w:rsidR="00456632" w:rsidRPr="00690B87">
          <w:rPr>
            <w:rStyle w:val="Hyperlink"/>
            <w:lang w:val="en-US"/>
          </w:rPr>
          <w:t>https://creativecommons.org/licenses/by/4.0/legalcode.de</w:t>
        </w:r>
      </w:hyperlink>
      <w:r w:rsidR="00456632" w:rsidRPr="00690B87">
        <w:rPr>
          <w:lang w:val="en-US"/>
        </w:rPr>
        <w:t xml:space="preserve"> </w:t>
      </w:r>
    </w:p>
    <w:sectPr w:rsidR="0089198D" w:rsidRPr="00690B87" w:rsidSect="00DC15B8">
      <w:headerReference w:type="default" r:id="rId77"/>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447C8" w14:textId="77777777" w:rsidR="004844DC" w:rsidRDefault="004844DC" w:rsidP="00DA310F">
      <w:r>
        <w:separator/>
      </w:r>
    </w:p>
  </w:endnote>
  <w:endnote w:type="continuationSeparator" w:id="0">
    <w:p w14:paraId="133F5D1F" w14:textId="77777777" w:rsidR="004844DC" w:rsidRDefault="004844DC"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Std 57 C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F7F57" w14:textId="77777777" w:rsidR="004844DC" w:rsidRDefault="004844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4844DC" w:rsidRPr="00FA6048" w:rsidRDefault="004844DC"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4844DC" w:rsidRDefault="004844DC"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2AB4B" w14:textId="77777777" w:rsidR="004844DC" w:rsidRDefault="004844DC" w:rsidP="00DA310F">
      <w:r>
        <w:separator/>
      </w:r>
    </w:p>
  </w:footnote>
  <w:footnote w:type="continuationSeparator" w:id="0">
    <w:p w14:paraId="6D62B02B" w14:textId="77777777" w:rsidR="004844DC" w:rsidRDefault="004844DC"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C5C69" w14:textId="77777777" w:rsidR="004844DC" w:rsidRDefault="004844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6D466" w14:textId="3E4203B0" w:rsidR="004844DC" w:rsidRPr="00DC15B8" w:rsidRDefault="00DC15B8" w:rsidP="006C182E">
    <w:pPr>
      <w:pStyle w:val="Kopfzeile"/>
    </w:pPr>
    <w:r w:rsidRPr="00DC15B8">
      <w:t>Kurzbeschreibung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4844DC" w:rsidRPr="003F7F44" w:rsidRDefault="004844DC" w:rsidP="003F7F44">
    <w:pPr>
      <w:pStyle w:val="Kopfzeile"/>
    </w:pPr>
    <w:r w:rsidRPr="003F7F44">
      <w:drawing>
        <wp:inline distT="0" distB="0" distL="0" distR="0" wp14:anchorId="42093F7F" wp14:editId="77D5C1C0">
          <wp:extent cx="5759450" cy="101295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7D848" w14:textId="0FB56342" w:rsidR="00DC15B8" w:rsidRDefault="00DC15B8" w:rsidP="006C182E">
    <w:pPr>
      <w:pStyle w:val="Kopfzeile"/>
    </w:pPr>
    <w:r>
      <w:rPr>
        <w:b w:val="0"/>
      </w:rPr>
      <w:fldChar w:fldCharType="begin"/>
    </w:r>
    <w:r>
      <w:rPr>
        <w:b w:val="0"/>
      </w:rPr>
      <w:instrText xml:space="preserve"> STYLEREF  "Überschrift 1" \n  \* MERGEFORMAT </w:instrText>
    </w:r>
    <w:r>
      <w:rPr>
        <w:b w:val="0"/>
      </w:rPr>
      <w:fldChar w:fldCharType="separate"/>
    </w:r>
    <w:r w:rsidR="00266621" w:rsidRPr="00266621">
      <w:rPr>
        <w:bCs/>
      </w:rPr>
      <w:t>1</w:t>
    </w:r>
    <w:r>
      <w:rPr>
        <w:b w:val="0"/>
        <w:bCs/>
      </w:rPr>
      <w:fldChar w:fldCharType="end"/>
    </w:r>
    <w:r>
      <w:rPr>
        <w:b w:val="0"/>
        <w:bCs/>
      </w:rPr>
      <w:t xml:space="preserve"> </w:t>
    </w:r>
    <w:r>
      <w:rPr>
        <w:b w:val="0"/>
      </w:rPr>
      <w:t xml:space="preserve"> </w:t>
    </w:r>
    <w:fldSimple w:instr=" STYLEREF  &quot;Überschrift 1&quot;  \* MERGEFORMAT ">
      <w:r w:rsidR="00266621">
        <w:t>Aufgabe</w:t>
      </w:r>
    </w:fldSimple>
  </w:p>
  <w:p w14:paraId="4F311D0B" w14:textId="77777777" w:rsidR="00DC15B8" w:rsidRDefault="00DC15B8" w:rsidP="006C182E">
    <w:pPr>
      <w:pStyle w:val="Kopfzeile"/>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2FD94" w14:textId="1226E5D4" w:rsidR="00422787" w:rsidRDefault="00422787" w:rsidP="006C182E">
    <w:pPr>
      <w:pStyle w:val="Kopfzeile"/>
    </w:pPr>
    <w:r>
      <w:rPr>
        <w:b w:val="0"/>
      </w:rPr>
      <w:fldChar w:fldCharType="begin"/>
    </w:r>
    <w:r>
      <w:rPr>
        <w:b w:val="0"/>
      </w:rPr>
      <w:instrText xml:space="preserve"> STYLEREF  "Überschrift 1" \n  \* MERGEFORMAT </w:instrText>
    </w:r>
    <w:r>
      <w:rPr>
        <w:b w:val="0"/>
      </w:rPr>
      <w:fldChar w:fldCharType="separate"/>
    </w:r>
    <w:r w:rsidR="00266621" w:rsidRPr="00266621">
      <w:rPr>
        <w:bCs/>
      </w:rPr>
      <w:t>2</w:t>
    </w:r>
    <w:r>
      <w:rPr>
        <w:b w:val="0"/>
        <w:bCs/>
      </w:rPr>
      <w:fldChar w:fldCharType="end"/>
    </w:r>
    <w:r>
      <w:rPr>
        <w:b w:val="0"/>
        <w:bCs/>
      </w:rPr>
      <w:t xml:space="preserve"> </w:t>
    </w:r>
    <w:r>
      <w:rPr>
        <w:b w:val="0"/>
      </w:rPr>
      <w:t xml:space="preserve"> </w:t>
    </w:r>
    <w:fldSimple w:instr=" STYLEREF  &quot;Überschrift 1&quot;  \* MERGEFORMAT ">
      <w:r w:rsidR="00266621">
        <w:t>Material für Lernende</w:t>
      </w:r>
    </w:fldSimple>
  </w:p>
  <w:p w14:paraId="3976DABA" w14:textId="77777777" w:rsidR="00422787" w:rsidRDefault="00422787" w:rsidP="006C182E">
    <w:pPr>
      <w:pStyle w:val="Kopfzeile"/>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2C653" w14:textId="680532B1" w:rsidR="00752A43" w:rsidRDefault="00752A43" w:rsidP="006C182E">
    <w:pPr>
      <w:pStyle w:val="Kopfzeile"/>
    </w:pPr>
    <w:r>
      <w:rPr>
        <w:b w:val="0"/>
      </w:rPr>
      <w:fldChar w:fldCharType="begin"/>
    </w:r>
    <w:r>
      <w:rPr>
        <w:b w:val="0"/>
      </w:rPr>
      <w:instrText xml:space="preserve"> STYLEREF  "Überschrift 1" \n  \* MERGEFORMAT </w:instrText>
    </w:r>
    <w:r>
      <w:rPr>
        <w:b w:val="0"/>
      </w:rPr>
      <w:fldChar w:fldCharType="separate"/>
    </w:r>
    <w:r w:rsidR="00266621" w:rsidRPr="00266621">
      <w:rPr>
        <w:bCs/>
      </w:rPr>
      <w:t>3</w:t>
    </w:r>
    <w:r>
      <w:rPr>
        <w:b w:val="0"/>
        <w:bCs/>
      </w:rPr>
      <w:fldChar w:fldCharType="end"/>
    </w:r>
    <w:r>
      <w:rPr>
        <w:b w:val="0"/>
        <w:bCs/>
      </w:rPr>
      <w:t xml:space="preserve"> </w:t>
    </w:r>
    <w:r>
      <w:rPr>
        <w:b w:val="0"/>
      </w:rPr>
      <w:t xml:space="preserve"> </w:t>
    </w:r>
    <w:fldSimple w:instr=" STYLEREF  &quot;Überschrift 1&quot;  \* MERGEFORMAT ">
      <w:r w:rsidR="00266621">
        <w:t>Weiterführendes Material</w:t>
      </w:r>
    </w:fldSimple>
  </w:p>
  <w:p w14:paraId="093F4568" w14:textId="77777777" w:rsidR="00752A43" w:rsidRDefault="00752A43" w:rsidP="006C182E">
    <w:pPr>
      <w:pStyle w:val="Kopfzeile"/>
      <w:rPr>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584FD" w14:textId="052F7EC2" w:rsidR="003714A2" w:rsidRDefault="003714A2" w:rsidP="006C182E">
    <w:pPr>
      <w:pStyle w:val="Kopfzeile"/>
    </w:pPr>
    <w:r>
      <w:rPr>
        <w:b w:val="0"/>
      </w:rPr>
      <w:fldChar w:fldCharType="begin"/>
    </w:r>
    <w:r>
      <w:rPr>
        <w:b w:val="0"/>
      </w:rPr>
      <w:instrText xml:space="preserve"> STYLEREF  "Überschrift 1" \n  \* MERGEFORMAT </w:instrText>
    </w:r>
    <w:r>
      <w:rPr>
        <w:b w:val="0"/>
      </w:rPr>
      <w:fldChar w:fldCharType="separate"/>
    </w:r>
    <w:r w:rsidR="00266621" w:rsidRPr="00266621">
      <w:rPr>
        <w:bCs/>
      </w:rPr>
      <w:t>4</w:t>
    </w:r>
    <w:r>
      <w:rPr>
        <w:b w:val="0"/>
        <w:bCs/>
      </w:rPr>
      <w:fldChar w:fldCharType="end"/>
    </w:r>
    <w:r>
      <w:rPr>
        <w:b w:val="0"/>
        <w:bCs/>
      </w:rPr>
      <w:t xml:space="preserve"> </w:t>
    </w:r>
    <w:r>
      <w:rPr>
        <w:b w:val="0"/>
      </w:rPr>
      <w:t xml:space="preserve"> </w:t>
    </w:r>
    <w:fldSimple w:instr=" STYLEREF  &quot;Überschrift 1&quot;  \* MERGEFORMAT ">
      <w:r w:rsidR="00266621">
        <w:t>Zielsetzung &amp; Hinweise zur Durchführung</w:t>
      </w:r>
    </w:fldSimple>
  </w:p>
  <w:p w14:paraId="7FDBAF47" w14:textId="77777777" w:rsidR="003714A2" w:rsidRDefault="003714A2" w:rsidP="006C182E">
    <w:pPr>
      <w:pStyle w:val="Kopfzeile"/>
      <w:rPr>
        <w:b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B2DA3" w14:textId="478DB8AF" w:rsidR="003714A2" w:rsidRDefault="003714A2" w:rsidP="006C182E">
    <w:pPr>
      <w:pStyle w:val="Kopfzeile"/>
    </w:pPr>
    <w:r>
      <w:rPr>
        <w:b w:val="0"/>
      </w:rPr>
      <w:fldChar w:fldCharType="begin"/>
    </w:r>
    <w:r>
      <w:rPr>
        <w:b w:val="0"/>
      </w:rPr>
      <w:instrText xml:space="preserve"> STYLEREF  "Überschrift 1" \n  \* MERGEFORMAT </w:instrText>
    </w:r>
    <w:r>
      <w:rPr>
        <w:b w:val="0"/>
      </w:rPr>
      <w:fldChar w:fldCharType="separate"/>
    </w:r>
    <w:r w:rsidR="00266621" w:rsidRPr="00266621">
      <w:rPr>
        <w:bCs/>
      </w:rPr>
      <w:t>5</w:t>
    </w:r>
    <w:r>
      <w:rPr>
        <w:b w:val="0"/>
        <w:bCs/>
      </w:rPr>
      <w:fldChar w:fldCharType="end"/>
    </w:r>
    <w:r>
      <w:rPr>
        <w:b w:val="0"/>
        <w:bCs/>
      </w:rPr>
      <w:t xml:space="preserve"> </w:t>
    </w:r>
    <w:r>
      <w:rPr>
        <w:b w:val="0"/>
      </w:rPr>
      <w:t xml:space="preserve"> </w:t>
    </w:r>
    <w:fldSimple w:instr=" STYLEREF  &quot;Überschrift 1&quot;  \* MERGEFORMAT ">
      <w:r w:rsidR="00266621">
        <w:t>Lösungshinweise und Bezug zu den Standards</w:t>
      </w:r>
    </w:fldSimple>
  </w:p>
  <w:p w14:paraId="3122BF9A" w14:textId="77777777" w:rsidR="003714A2" w:rsidRDefault="003714A2" w:rsidP="006C182E">
    <w:pPr>
      <w:pStyle w:val="Kopfzeile"/>
      <w:rPr>
        <w:b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7F1E4" w14:textId="7D41AF3B" w:rsidR="003714A2" w:rsidRDefault="003714A2" w:rsidP="006C182E">
    <w:pPr>
      <w:pStyle w:val="Kopfzeile"/>
    </w:pPr>
    <w:r>
      <w:rPr>
        <w:b w:val="0"/>
      </w:rPr>
      <w:fldChar w:fldCharType="begin"/>
    </w:r>
    <w:r>
      <w:rPr>
        <w:b w:val="0"/>
      </w:rPr>
      <w:instrText xml:space="preserve"> STYLEREF  "Überschrift 1" \n  \* MERGEFORMAT </w:instrText>
    </w:r>
    <w:r>
      <w:rPr>
        <w:b w:val="0"/>
      </w:rPr>
      <w:fldChar w:fldCharType="separate"/>
    </w:r>
    <w:r w:rsidR="00266621" w:rsidRPr="00266621">
      <w:rPr>
        <w:bCs/>
      </w:rPr>
      <w:t>6</w:t>
    </w:r>
    <w:r>
      <w:rPr>
        <w:b w:val="0"/>
        <w:bCs/>
      </w:rPr>
      <w:fldChar w:fldCharType="end"/>
    </w:r>
    <w:r>
      <w:rPr>
        <w:b w:val="0"/>
        <w:bCs/>
      </w:rPr>
      <w:t xml:space="preserve"> </w:t>
    </w:r>
    <w:r>
      <w:rPr>
        <w:b w:val="0"/>
      </w:rPr>
      <w:t xml:space="preserve"> </w:t>
    </w:r>
    <w:fldSimple w:instr=" STYLEREF  &quot;Überschrift 1&quot;  \* MERGEFORMAT ">
      <w:r w:rsidR="00266621">
        <w:t>Quellenangaben</w:t>
      </w:r>
    </w:fldSimple>
  </w:p>
  <w:p w14:paraId="1D57A168" w14:textId="77777777" w:rsidR="003714A2" w:rsidRDefault="003714A2"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6034D"/>
    <w:multiLevelType w:val="hybridMultilevel"/>
    <w:tmpl w:val="6F0A37D0"/>
    <w:lvl w:ilvl="0" w:tplc="0407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4"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5"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E0329F"/>
    <w:multiLevelType w:val="hybridMultilevel"/>
    <w:tmpl w:val="0812DE40"/>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361086E"/>
    <w:multiLevelType w:val="multilevel"/>
    <w:tmpl w:val="1A7E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8"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21"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97D5DF2"/>
    <w:multiLevelType w:val="hybridMultilevel"/>
    <w:tmpl w:val="DC703BAA"/>
    <w:lvl w:ilvl="0" w:tplc="74D0DFE0">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6" w15:restartNumberingAfterBreak="0">
    <w:nsid w:val="59E912E4"/>
    <w:multiLevelType w:val="hybridMultilevel"/>
    <w:tmpl w:val="2ABE2B68"/>
    <w:lvl w:ilvl="0" w:tplc="7AA46EC8">
      <w:start w:val="1"/>
      <w:numFmt w:val="bullet"/>
      <w:lvlText w:val=""/>
      <w:lvlJc w:val="left"/>
      <w:pPr>
        <w:ind w:left="720" w:hanging="360"/>
      </w:pPr>
      <w:rPr>
        <w:rFonts w:ascii="Symbol" w:hAnsi="Symbol" w:hint="default"/>
        <w:color w:val="C0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F24418A"/>
    <w:multiLevelType w:val="hybridMultilevel"/>
    <w:tmpl w:val="AC3299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79632A0"/>
    <w:multiLevelType w:val="hybridMultilevel"/>
    <w:tmpl w:val="901C29D2"/>
    <w:lvl w:ilvl="0" w:tplc="AC0CBD26">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D105183"/>
    <w:multiLevelType w:val="hybridMultilevel"/>
    <w:tmpl w:val="C8725C1A"/>
    <w:lvl w:ilvl="0" w:tplc="19787730">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34"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5"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34"/>
  </w:num>
  <w:num w:numId="4">
    <w:abstractNumId w:val="25"/>
  </w:num>
  <w:num w:numId="5">
    <w:abstractNumId w:val="27"/>
  </w:num>
  <w:num w:numId="6">
    <w:abstractNumId w:val="27"/>
  </w:num>
  <w:num w:numId="7">
    <w:abstractNumId w:val="27"/>
  </w:num>
  <w:num w:numId="8">
    <w:abstractNumId w:val="34"/>
  </w:num>
  <w:num w:numId="9">
    <w:abstractNumId w:val="34"/>
  </w:num>
  <w:num w:numId="10">
    <w:abstractNumId w:val="35"/>
  </w:num>
  <w:num w:numId="11">
    <w:abstractNumId w:val="30"/>
  </w:num>
  <w:num w:numId="12">
    <w:abstractNumId w:val="14"/>
  </w:num>
  <w:num w:numId="13">
    <w:abstractNumId w:val="30"/>
    <w:lvlOverride w:ilvl="0">
      <w:startOverride w:val="1"/>
    </w:lvlOverride>
  </w:num>
  <w:num w:numId="14">
    <w:abstractNumId w:val="25"/>
    <w:lvlOverride w:ilvl="0">
      <w:startOverride w:val="1"/>
    </w:lvlOverride>
  </w:num>
  <w:num w:numId="15">
    <w:abstractNumId w:val="30"/>
    <w:lvlOverride w:ilvl="0">
      <w:startOverride w:val="1"/>
    </w:lvlOverride>
  </w:num>
  <w:num w:numId="16">
    <w:abstractNumId w:val="25"/>
    <w:lvlOverride w:ilvl="0">
      <w:startOverride w:val="1"/>
    </w:lvlOverride>
  </w:num>
  <w:num w:numId="17">
    <w:abstractNumId w:val="27"/>
  </w:num>
  <w:num w:numId="18">
    <w:abstractNumId w:val="13"/>
  </w:num>
  <w:num w:numId="19">
    <w:abstractNumId w:val="24"/>
  </w:num>
  <w:num w:numId="20">
    <w:abstractNumId w:val="23"/>
  </w:num>
  <w:num w:numId="21">
    <w:abstractNumId w:val="3"/>
  </w:num>
  <w:num w:numId="22">
    <w:abstractNumId w:val="5"/>
  </w:num>
  <w:num w:numId="23">
    <w:abstractNumId w:val="19"/>
  </w:num>
  <w:num w:numId="24">
    <w:abstractNumId w:val="20"/>
  </w:num>
  <w:num w:numId="25">
    <w:abstractNumId w:val="33"/>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9"/>
  </w:num>
  <w:num w:numId="29">
    <w:abstractNumId w:val="32"/>
  </w:num>
  <w:num w:numId="30">
    <w:abstractNumId w:val="11"/>
  </w:num>
  <w:num w:numId="31">
    <w:abstractNumId w:val="29"/>
  </w:num>
  <w:num w:numId="32">
    <w:abstractNumId w:val="17"/>
  </w:num>
  <w:num w:numId="33">
    <w:abstractNumId w:val="27"/>
  </w:num>
  <w:num w:numId="34">
    <w:abstractNumId w:val="8"/>
  </w:num>
  <w:num w:numId="35">
    <w:abstractNumId w:val="4"/>
  </w:num>
  <w:num w:numId="36">
    <w:abstractNumId w:val="7"/>
  </w:num>
  <w:num w:numId="37">
    <w:abstractNumId w:val="12"/>
  </w:num>
  <w:num w:numId="38">
    <w:abstractNumId w:val="6"/>
  </w:num>
  <w:num w:numId="39">
    <w:abstractNumId w:val="1"/>
  </w:num>
  <w:num w:numId="40">
    <w:abstractNumId w:val="16"/>
  </w:num>
  <w:num w:numId="41">
    <w:abstractNumId w:val="22"/>
  </w:num>
  <w:num w:numId="42">
    <w:abstractNumId w:val="31"/>
  </w:num>
  <w:num w:numId="43">
    <w:abstractNumId w:val="10"/>
  </w:num>
  <w:num w:numId="44">
    <w:abstractNumId w:val="2"/>
  </w:num>
  <w:num w:numId="45">
    <w:abstractNumId w:val="28"/>
  </w:num>
  <w:num w:numId="46">
    <w:abstractNumId w:val="26"/>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autoHyphenation/>
  <w:hyphenationZone w:val="425"/>
  <w:characterSpacingControl w:val="doNotCompress"/>
  <w:hdrShapeDefaults>
    <o:shapedefaults v:ext="edit" spidmax="7987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5039"/>
    <w:rsid w:val="0001049C"/>
    <w:rsid w:val="00012C8E"/>
    <w:rsid w:val="000176DF"/>
    <w:rsid w:val="0002005A"/>
    <w:rsid w:val="00020738"/>
    <w:rsid w:val="000227AE"/>
    <w:rsid w:val="00027487"/>
    <w:rsid w:val="00027D30"/>
    <w:rsid w:val="00030E42"/>
    <w:rsid w:val="000320E6"/>
    <w:rsid w:val="00035093"/>
    <w:rsid w:val="00035C9B"/>
    <w:rsid w:val="0003666A"/>
    <w:rsid w:val="0003796F"/>
    <w:rsid w:val="00042D9B"/>
    <w:rsid w:val="000458AF"/>
    <w:rsid w:val="00050919"/>
    <w:rsid w:val="00051EE3"/>
    <w:rsid w:val="000539A8"/>
    <w:rsid w:val="00053FE1"/>
    <w:rsid w:val="00054433"/>
    <w:rsid w:val="00055A20"/>
    <w:rsid w:val="00055A8F"/>
    <w:rsid w:val="00056014"/>
    <w:rsid w:val="00061CFE"/>
    <w:rsid w:val="00062B98"/>
    <w:rsid w:val="00065838"/>
    <w:rsid w:val="0007223B"/>
    <w:rsid w:val="000770D0"/>
    <w:rsid w:val="000846FB"/>
    <w:rsid w:val="00086816"/>
    <w:rsid w:val="00087F9D"/>
    <w:rsid w:val="000900C8"/>
    <w:rsid w:val="000A2632"/>
    <w:rsid w:val="000A3508"/>
    <w:rsid w:val="000A4512"/>
    <w:rsid w:val="000A660E"/>
    <w:rsid w:val="000B0ABC"/>
    <w:rsid w:val="000B43BF"/>
    <w:rsid w:val="000B4553"/>
    <w:rsid w:val="000B5112"/>
    <w:rsid w:val="000B6008"/>
    <w:rsid w:val="000C14DB"/>
    <w:rsid w:val="000C337C"/>
    <w:rsid w:val="000C5519"/>
    <w:rsid w:val="000C6093"/>
    <w:rsid w:val="000C6557"/>
    <w:rsid w:val="000D25FC"/>
    <w:rsid w:val="000D2FD8"/>
    <w:rsid w:val="000D3E0B"/>
    <w:rsid w:val="000D529F"/>
    <w:rsid w:val="000D7073"/>
    <w:rsid w:val="000D7BE7"/>
    <w:rsid w:val="000E5B50"/>
    <w:rsid w:val="000F2772"/>
    <w:rsid w:val="001107ED"/>
    <w:rsid w:val="0011216E"/>
    <w:rsid w:val="001154F1"/>
    <w:rsid w:val="0011706E"/>
    <w:rsid w:val="0012329D"/>
    <w:rsid w:val="001327BA"/>
    <w:rsid w:val="00132D59"/>
    <w:rsid w:val="0013683E"/>
    <w:rsid w:val="00142AF1"/>
    <w:rsid w:val="00142B31"/>
    <w:rsid w:val="00145ACC"/>
    <w:rsid w:val="00146A60"/>
    <w:rsid w:val="00147E58"/>
    <w:rsid w:val="0015787C"/>
    <w:rsid w:val="00161CD9"/>
    <w:rsid w:val="001623AC"/>
    <w:rsid w:val="0016317A"/>
    <w:rsid w:val="00164CFE"/>
    <w:rsid w:val="00164F19"/>
    <w:rsid w:val="00166224"/>
    <w:rsid w:val="00171B89"/>
    <w:rsid w:val="00173155"/>
    <w:rsid w:val="001736B1"/>
    <w:rsid w:val="00173E80"/>
    <w:rsid w:val="00174C75"/>
    <w:rsid w:val="00177CF6"/>
    <w:rsid w:val="00181F02"/>
    <w:rsid w:val="00185F19"/>
    <w:rsid w:val="00191C20"/>
    <w:rsid w:val="00193165"/>
    <w:rsid w:val="00196794"/>
    <w:rsid w:val="0019688A"/>
    <w:rsid w:val="001A46A1"/>
    <w:rsid w:val="001A47CF"/>
    <w:rsid w:val="001A4D4F"/>
    <w:rsid w:val="001A5F5D"/>
    <w:rsid w:val="001A67D1"/>
    <w:rsid w:val="001B1D73"/>
    <w:rsid w:val="001B691A"/>
    <w:rsid w:val="001B7E8C"/>
    <w:rsid w:val="001C0097"/>
    <w:rsid w:val="001C7D3E"/>
    <w:rsid w:val="001D0E54"/>
    <w:rsid w:val="001D2422"/>
    <w:rsid w:val="001D5460"/>
    <w:rsid w:val="001D56CB"/>
    <w:rsid w:val="001F7C76"/>
    <w:rsid w:val="002046F4"/>
    <w:rsid w:val="0020741D"/>
    <w:rsid w:val="00212A05"/>
    <w:rsid w:val="00212E03"/>
    <w:rsid w:val="002201E4"/>
    <w:rsid w:val="00221CE6"/>
    <w:rsid w:val="0022218B"/>
    <w:rsid w:val="0022229B"/>
    <w:rsid w:val="00225021"/>
    <w:rsid w:val="00226EC7"/>
    <w:rsid w:val="00237235"/>
    <w:rsid w:val="002379B9"/>
    <w:rsid w:val="002435B7"/>
    <w:rsid w:val="0025094F"/>
    <w:rsid w:val="00250ADE"/>
    <w:rsid w:val="00255206"/>
    <w:rsid w:val="002602A6"/>
    <w:rsid w:val="0026253D"/>
    <w:rsid w:val="00266621"/>
    <w:rsid w:val="00267194"/>
    <w:rsid w:val="00274DBE"/>
    <w:rsid w:val="00275795"/>
    <w:rsid w:val="002808AF"/>
    <w:rsid w:val="00283A3E"/>
    <w:rsid w:val="00284108"/>
    <w:rsid w:val="0028680A"/>
    <w:rsid w:val="00287653"/>
    <w:rsid w:val="002918EE"/>
    <w:rsid w:val="00295204"/>
    <w:rsid w:val="00296A32"/>
    <w:rsid w:val="002A0A33"/>
    <w:rsid w:val="002A552F"/>
    <w:rsid w:val="002A75CB"/>
    <w:rsid w:val="002B0857"/>
    <w:rsid w:val="002B2ADC"/>
    <w:rsid w:val="002B565D"/>
    <w:rsid w:val="002B5774"/>
    <w:rsid w:val="002B762B"/>
    <w:rsid w:val="002C1512"/>
    <w:rsid w:val="002C2731"/>
    <w:rsid w:val="002D2B5C"/>
    <w:rsid w:val="002D3FCF"/>
    <w:rsid w:val="002E0401"/>
    <w:rsid w:val="002E5173"/>
    <w:rsid w:val="002E785D"/>
    <w:rsid w:val="002F2627"/>
    <w:rsid w:val="002F32AD"/>
    <w:rsid w:val="002F3EA6"/>
    <w:rsid w:val="002F4DAA"/>
    <w:rsid w:val="00304B7E"/>
    <w:rsid w:val="003128FE"/>
    <w:rsid w:val="00312937"/>
    <w:rsid w:val="00313D42"/>
    <w:rsid w:val="00317536"/>
    <w:rsid w:val="00317553"/>
    <w:rsid w:val="00322B42"/>
    <w:rsid w:val="00324769"/>
    <w:rsid w:val="0032575E"/>
    <w:rsid w:val="00326024"/>
    <w:rsid w:val="00326D4C"/>
    <w:rsid w:val="00327EE2"/>
    <w:rsid w:val="0034016D"/>
    <w:rsid w:val="003422BC"/>
    <w:rsid w:val="003447A1"/>
    <w:rsid w:val="00350816"/>
    <w:rsid w:val="003530DD"/>
    <w:rsid w:val="00354550"/>
    <w:rsid w:val="00355EFE"/>
    <w:rsid w:val="00356952"/>
    <w:rsid w:val="00356B93"/>
    <w:rsid w:val="00357AD8"/>
    <w:rsid w:val="00361C0F"/>
    <w:rsid w:val="003626DB"/>
    <w:rsid w:val="00363DDC"/>
    <w:rsid w:val="00366ABD"/>
    <w:rsid w:val="003714A2"/>
    <w:rsid w:val="003746C1"/>
    <w:rsid w:val="00374796"/>
    <w:rsid w:val="003752B3"/>
    <w:rsid w:val="003800C0"/>
    <w:rsid w:val="0038068C"/>
    <w:rsid w:val="00383DBD"/>
    <w:rsid w:val="00386EEE"/>
    <w:rsid w:val="00391B6C"/>
    <w:rsid w:val="003962C2"/>
    <w:rsid w:val="003B23CD"/>
    <w:rsid w:val="003B271F"/>
    <w:rsid w:val="003B2B93"/>
    <w:rsid w:val="003B2F01"/>
    <w:rsid w:val="003B5B89"/>
    <w:rsid w:val="003C6FB6"/>
    <w:rsid w:val="003D0B4A"/>
    <w:rsid w:val="003D5A9A"/>
    <w:rsid w:val="003E037E"/>
    <w:rsid w:val="003E11C2"/>
    <w:rsid w:val="003E125A"/>
    <w:rsid w:val="003E67A1"/>
    <w:rsid w:val="003E755C"/>
    <w:rsid w:val="003F045F"/>
    <w:rsid w:val="003F072C"/>
    <w:rsid w:val="003F23A0"/>
    <w:rsid w:val="003F2806"/>
    <w:rsid w:val="003F4440"/>
    <w:rsid w:val="003F5DAE"/>
    <w:rsid w:val="003F7434"/>
    <w:rsid w:val="003F7F44"/>
    <w:rsid w:val="004008DF"/>
    <w:rsid w:val="004020E6"/>
    <w:rsid w:val="0040272A"/>
    <w:rsid w:val="00402FDE"/>
    <w:rsid w:val="004150DB"/>
    <w:rsid w:val="0041527B"/>
    <w:rsid w:val="00420767"/>
    <w:rsid w:val="00421EA6"/>
    <w:rsid w:val="00422787"/>
    <w:rsid w:val="004349C8"/>
    <w:rsid w:val="00441AA4"/>
    <w:rsid w:val="004421EB"/>
    <w:rsid w:val="00445CA2"/>
    <w:rsid w:val="00452943"/>
    <w:rsid w:val="004540E4"/>
    <w:rsid w:val="00456632"/>
    <w:rsid w:val="00460A2A"/>
    <w:rsid w:val="0046112E"/>
    <w:rsid w:val="0046394C"/>
    <w:rsid w:val="0047020C"/>
    <w:rsid w:val="00472ABB"/>
    <w:rsid w:val="00475685"/>
    <w:rsid w:val="00481896"/>
    <w:rsid w:val="00483E5F"/>
    <w:rsid w:val="004844DC"/>
    <w:rsid w:val="0048691F"/>
    <w:rsid w:val="0048777C"/>
    <w:rsid w:val="004A422B"/>
    <w:rsid w:val="004A5A47"/>
    <w:rsid w:val="004B0C4F"/>
    <w:rsid w:val="004B5D67"/>
    <w:rsid w:val="004C04F5"/>
    <w:rsid w:val="004C0B17"/>
    <w:rsid w:val="004C0C1F"/>
    <w:rsid w:val="004C27E2"/>
    <w:rsid w:val="004D1041"/>
    <w:rsid w:val="004D163E"/>
    <w:rsid w:val="004D2277"/>
    <w:rsid w:val="004D269E"/>
    <w:rsid w:val="004D506E"/>
    <w:rsid w:val="004D5FB1"/>
    <w:rsid w:val="004D5FC5"/>
    <w:rsid w:val="004E1266"/>
    <w:rsid w:val="004F267E"/>
    <w:rsid w:val="00503721"/>
    <w:rsid w:val="00505F7E"/>
    <w:rsid w:val="005072E0"/>
    <w:rsid w:val="00510ADD"/>
    <w:rsid w:val="00510C44"/>
    <w:rsid w:val="00513C82"/>
    <w:rsid w:val="0051668F"/>
    <w:rsid w:val="00521815"/>
    <w:rsid w:val="00526EC0"/>
    <w:rsid w:val="0053479F"/>
    <w:rsid w:val="00540F5E"/>
    <w:rsid w:val="0054206E"/>
    <w:rsid w:val="00543A10"/>
    <w:rsid w:val="0055000C"/>
    <w:rsid w:val="00550615"/>
    <w:rsid w:val="005511FB"/>
    <w:rsid w:val="00553C30"/>
    <w:rsid w:val="005544E6"/>
    <w:rsid w:val="005546F8"/>
    <w:rsid w:val="005564AF"/>
    <w:rsid w:val="0055661E"/>
    <w:rsid w:val="00560217"/>
    <w:rsid w:val="0056166A"/>
    <w:rsid w:val="0056517A"/>
    <w:rsid w:val="00565E4A"/>
    <w:rsid w:val="00566A36"/>
    <w:rsid w:val="0057236D"/>
    <w:rsid w:val="0057305D"/>
    <w:rsid w:val="005737E4"/>
    <w:rsid w:val="00575916"/>
    <w:rsid w:val="0057678A"/>
    <w:rsid w:val="00582E8D"/>
    <w:rsid w:val="00593A04"/>
    <w:rsid w:val="00594BAD"/>
    <w:rsid w:val="0059535A"/>
    <w:rsid w:val="00597775"/>
    <w:rsid w:val="005A20CE"/>
    <w:rsid w:val="005A3679"/>
    <w:rsid w:val="005A5BE9"/>
    <w:rsid w:val="005B3518"/>
    <w:rsid w:val="005B3CB1"/>
    <w:rsid w:val="005B5FEC"/>
    <w:rsid w:val="005C4639"/>
    <w:rsid w:val="005C4D82"/>
    <w:rsid w:val="005D269E"/>
    <w:rsid w:val="005D67E4"/>
    <w:rsid w:val="005E0929"/>
    <w:rsid w:val="005E16D2"/>
    <w:rsid w:val="005E170D"/>
    <w:rsid w:val="005E48F7"/>
    <w:rsid w:val="005F1AA9"/>
    <w:rsid w:val="005F27F0"/>
    <w:rsid w:val="00602ECB"/>
    <w:rsid w:val="0060758D"/>
    <w:rsid w:val="00607950"/>
    <w:rsid w:val="00607A55"/>
    <w:rsid w:val="0061039F"/>
    <w:rsid w:val="006114EF"/>
    <w:rsid w:val="0061206B"/>
    <w:rsid w:val="00614997"/>
    <w:rsid w:val="00623EA9"/>
    <w:rsid w:val="00626855"/>
    <w:rsid w:val="00630F64"/>
    <w:rsid w:val="00633950"/>
    <w:rsid w:val="006357F2"/>
    <w:rsid w:val="00640E77"/>
    <w:rsid w:val="0064356E"/>
    <w:rsid w:val="00643FCB"/>
    <w:rsid w:val="006477A8"/>
    <w:rsid w:val="006525C3"/>
    <w:rsid w:val="00655195"/>
    <w:rsid w:val="006600AF"/>
    <w:rsid w:val="0066175F"/>
    <w:rsid w:val="0066562C"/>
    <w:rsid w:val="006659AA"/>
    <w:rsid w:val="00676622"/>
    <w:rsid w:val="00677158"/>
    <w:rsid w:val="006868F7"/>
    <w:rsid w:val="00687CC3"/>
    <w:rsid w:val="00690334"/>
    <w:rsid w:val="00690B87"/>
    <w:rsid w:val="00694FB8"/>
    <w:rsid w:val="0069509E"/>
    <w:rsid w:val="006A1A28"/>
    <w:rsid w:val="006A399A"/>
    <w:rsid w:val="006A4621"/>
    <w:rsid w:val="006B3532"/>
    <w:rsid w:val="006B611B"/>
    <w:rsid w:val="006C182E"/>
    <w:rsid w:val="006C1F5A"/>
    <w:rsid w:val="006C6FB0"/>
    <w:rsid w:val="006D79F0"/>
    <w:rsid w:val="006E073B"/>
    <w:rsid w:val="006E4588"/>
    <w:rsid w:val="006F4DA0"/>
    <w:rsid w:val="006F6469"/>
    <w:rsid w:val="00700E7D"/>
    <w:rsid w:val="007011DD"/>
    <w:rsid w:val="00702FFF"/>
    <w:rsid w:val="00712DB1"/>
    <w:rsid w:val="007132C3"/>
    <w:rsid w:val="007135E6"/>
    <w:rsid w:val="007147C4"/>
    <w:rsid w:val="007216FA"/>
    <w:rsid w:val="00721F16"/>
    <w:rsid w:val="007228FC"/>
    <w:rsid w:val="00733D4F"/>
    <w:rsid w:val="00736946"/>
    <w:rsid w:val="00740AF6"/>
    <w:rsid w:val="007469D4"/>
    <w:rsid w:val="007475B3"/>
    <w:rsid w:val="00752A43"/>
    <w:rsid w:val="00752CE8"/>
    <w:rsid w:val="00762ED0"/>
    <w:rsid w:val="00763481"/>
    <w:rsid w:val="00765903"/>
    <w:rsid w:val="007749DA"/>
    <w:rsid w:val="0077607C"/>
    <w:rsid w:val="00777E59"/>
    <w:rsid w:val="0078266A"/>
    <w:rsid w:val="00783732"/>
    <w:rsid w:val="00784EE2"/>
    <w:rsid w:val="00790144"/>
    <w:rsid w:val="007949AA"/>
    <w:rsid w:val="007954EE"/>
    <w:rsid w:val="00797B24"/>
    <w:rsid w:val="007A4B79"/>
    <w:rsid w:val="007A52B5"/>
    <w:rsid w:val="007A6DDB"/>
    <w:rsid w:val="007B2C08"/>
    <w:rsid w:val="007C081C"/>
    <w:rsid w:val="007C39CE"/>
    <w:rsid w:val="007C5061"/>
    <w:rsid w:val="007C50B1"/>
    <w:rsid w:val="007C6572"/>
    <w:rsid w:val="007D2238"/>
    <w:rsid w:val="007D2769"/>
    <w:rsid w:val="007D27BD"/>
    <w:rsid w:val="007D4269"/>
    <w:rsid w:val="007D4815"/>
    <w:rsid w:val="007D793F"/>
    <w:rsid w:val="007E2E0C"/>
    <w:rsid w:val="007E36C2"/>
    <w:rsid w:val="007F3FE6"/>
    <w:rsid w:val="007F5DE2"/>
    <w:rsid w:val="0080124E"/>
    <w:rsid w:val="00801C37"/>
    <w:rsid w:val="00804B85"/>
    <w:rsid w:val="008054A5"/>
    <w:rsid w:val="008077CF"/>
    <w:rsid w:val="00807E09"/>
    <w:rsid w:val="00810A68"/>
    <w:rsid w:val="00811F97"/>
    <w:rsid w:val="00821CCF"/>
    <w:rsid w:val="00822351"/>
    <w:rsid w:val="00827DA8"/>
    <w:rsid w:val="0083051A"/>
    <w:rsid w:val="00832912"/>
    <w:rsid w:val="00843F09"/>
    <w:rsid w:val="008441C2"/>
    <w:rsid w:val="00845142"/>
    <w:rsid w:val="00845B56"/>
    <w:rsid w:val="00861F56"/>
    <w:rsid w:val="00862C7F"/>
    <w:rsid w:val="00863903"/>
    <w:rsid w:val="00871CF5"/>
    <w:rsid w:val="00875049"/>
    <w:rsid w:val="008759B8"/>
    <w:rsid w:val="00880D1A"/>
    <w:rsid w:val="00881290"/>
    <w:rsid w:val="0089198D"/>
    <w:rsid w:val="00895504"/>
    <w:rsid w:val="00896914"/>
    <w:rsid w:val="00896EFA"/>
    <w:rsid w:val="008A17A3"/>
    <w:rsid w:val="008A5089"/>
    <w:rsid w:val="008A79A9"/>
    <w:rsid w:val="008B26B7"/>
    <w:rsid w:val="008B41D5"/>
    <w:rsid w:val="008B447B"/>
    <w:rsid w:val="008B4D58"/>
    <w:rsid w:val="008B55ED"/>
    <w:rsid w:val="008C3C52"/>
    <w:rsid w:val="008C458F"/>
    <w:rsid w:val="008C519C"/>
    <w:rsid w:val="008C7E73"/>
    <w:rsid w:val="008D2F89"/>
    <w:rsid w:val="008D36E7"/>
    <w:rsid w:val="008D4711"/>
    <w:rsid w:val="008E233C"/>
    <w:rsid w:val="008E2460"/>
    <w:rsid w:val="008E260F"/>
    <w:rsid w:val="008E4CE9"/>
    <w:rsid w:val="008E780B"/>
    <w:rsid w:val="008F1C21"/>
    <w:rsid w:val="008F208A"/>
    <w:rsid w:val="00900A41"/>
    <w:rsid w:val="00901054"/>
    <w:rsid w:val="00901DFA"/>
    <w:rsid w:val="00902117"/>
    <w:rsid w:val="00903FEB"/>
    <w:rsid w:val="00904F25"/>
    <w:rsid w:val="009105F1"/>
    <w:rsid w:val="00913A08"/>
    <w:rsid w:val="0091426D"/>
    <w:rsid w:val="009156D8"/>
    <w:rsid w:val="00915AC2"/>
    <w:rsid w:val="00917F6F"/>
    <w:rsid w:val="00920F43"/>
    <w:rsid w:val="009239BD"/>
    <w:rsid w:val="00925911"/>
    <w:rsid w:val="00926727"/>
    <w:rsid w:val="009272B2"/>
    <w:rsid w:val="00933861"/>
    <w:rsid w:val="00934038"/>
    <w:rsid w:val="009348F2"/>
    <w:rsid w:val="00943317"/>
    <w:rsid w:val="009534F6"/>
    <w:rsid w:val="009556CA"/>
    <w:rsid w:val="00957C27"/>
    <w:rsid w:val="00960C0E"/>
    <w:rsid w:val="00961D60"/>
    <w:rsid w:val="009639AC"/>
    <w:rsid w:val="00963AF0"/>
    <w:rsid w:val="0096497C"/>
    <w:rsid w:val="00965322"/>
    <w:rsid w:val="00966D8F"/>
    <w:rsid w:val="00967409"/>
    <w:rsid w:val="00970BBF"/>
    <w:rsid w:val="009721FF"/>
    <w:rsid w:val="00974978"/>
    <w:rsid w:val="00977228"/>
    <w:rsid w:val="00982927"/>
    <w:rsid w:val="00982E76"/>
    <w:rsid w:val="0098328D"/>
    <w:rsid w:val="00983E4B"/>
    <w:rsid w:val="009903F6"/>
    <w:rsid w:val="0099189F"/>
    <w:rsid w:val="00993991"/>
    <w:rsid w:val="009A27CA"/>
    <w:rsid w:val="009A61AC"/>
    <w:rsid w:val="009B0B22"/>
    <w:rsid w:val="009B5375"/>
    <w:rsid w:val="009B6499"/>
    <w:rsid w:val="009B7821"/>
    <w:rsid w:val="009C0746"/>
    <w:rsid w:val="009C1418"/>
    <w:rsid w:val="009D38D6"/>
    <w:rsid w:val="009D3DE0"/>
    <w:rsid w:val="009D40F5"/>
    <w:rsid w:val="009D432F"/>
    <w:rsid w:val="009D6374"/>
    <w:rsid w:val="009D6FE3"/>
    <w:rsid w:val="009E199E"/>
    <w:rsid w:val="009E2EEA"/>
    <w:rsid w:val="009E77B6"/>
    <w:rsid w:val="009F215B"/>
    <w:rsid w:val="009F611D"/>
    <w:rsid w:val="00A0056C"/>
    <w:rsid w:val="00A05679"/>
    <w:rsid w:val="00A05F33"/>
    <w:rsid w:val="00A06348"/>
    <w:rsid w:val="00A101B0"/>
    <w:rsid w:val="00A105D4"/>
    <w:rsid w:val="00A12F8C"/>
    <w:rsid w:val="00A13CE9"/>
    <w:rsid w:val="00A246E7"/>
    <w:rsid w:val="00A25273"/>
    <w:rsid w:val="00A25556"/>
    <w:rsid w:val="00A26496"/>
    <w:rsid w:val="00A32270"/>
    <w:rsid w:val="00A32AB8"/>
    <w:rsid w:val="00A32C46"/>
    <w:rsid w:val="00A33EB1"/>
    <w:rsid w:val="00A344EC"/>
    <w:rsid w:val="00A3477B"/>
    <w:rsid w:val="00A35E11"/>
    <w:rsid w:val="00A35F77"/>
    <w:rsid w:val="00A40362"/>
    <w:rsid w:val="00A41DD4"/>
    <w:rsid w:val="00A4679B"/>
    <w:rsid w:val="00A50B9B"/>
    <w:rsid w:val="00A52132"/>
    <w:rsid w:val="00A66183"/>
    <w:rsid w:val="00A77DD2"/>
    <w:rsid w:val="00A840C0"/>
    <w:rsid w:val="00A845E2"/>
    <w:rsid w:val="00A85AC7"/>
    <w:rsid w:val="00A9255C"/>
    <w:rsid w:val="00A94D50"/>
    <w:rsid w:val="00A9740D"/>
    <w:rsid w:val="00AA0211"/>
    <w:rsid w:val="00AA3B40"/>
    <w:rsid w:val="00AA72DD"/>
    <w:rsid w:val="00AB586B"/>
    <w:rsid w:val="00AB6194"/>
    <w:rsid w:val="00AB6FE2"/>
    <w:rsid w:val="00AC0964"/>
    <w:rsid w:val="00AC1160"/>
    <w:rsid w:val="00AC18BD"/>
    <w:rsid w:val="00AC7D40"/>
    <w:rsid w:val="00AD0B48"/>
    <w:rsid w:val="00AD15B0"/>
    <w:rsid w:val="00AD3565"/>
    <w:rsid w:val="00AD37E0"/>
    <w:rsid w:val="00AD464F"/>
    <w:rsid w:val="00AD49F1"/>
    <w:rsid w:val="00AE4DD6"/>
    <w:rsid w:val="00AE54B6"/>
    <w:rsid w:val="00AE6761"/>
    <w:rsid w:val="00AF2DC1"/>
    <w:rsid w:val="00AF7460"/>
    <w:rsid w:val="00B015A3"/>
    <w:rsid w:val="00B04276"/>
    <w:rsid w:val="00B05130"/>
    <w:rsid w:val="00B0633E"/>
    <w:rsid w:val="00B0781D"/>
    <w:rsid w:val="00B07962"/>
    <w:rsid w:val="00B17320"/>
    <w:rsid w:val="00B2165F"/>
    <w:rsid w:val="00B23B03"/>
    <w:rsid w:val="00B24B4A"/>
    <w:rsid w:val="00B25580"/>
    <w:rsid w:val="00B30433"/>
    <w:rsid w:val="00B31A55"/>
    <w:rsid w:val="00B324CC"/>
    <w:rsid w:val="00B40612"/>
    <w:rsid w:val="00B4317F"/>
    <w:rsid w:val="00B4364D"/>
    <w:rsid w:val="00B51C01"/>
    <w:rsid w:val="00B55BF9"/>
    <w:rsid w:val="00B55EFC"/>
    <w:rsid w:val="00B5740B"/>
    <w:rsid w:val="00B621B2"/>
    <w:rsid w:val="00B62A02"/>
    <w:rsid w:val="00B643AC"/>
    <w:rsid w:val="00B64969"/>
    <w:rsid w:val="00B65E38"/>
    <w:rsid w:val="00B712EE"/>
    <w:rsid w:val="00B72BF5"/>
    <w:rsid w:val="00B72D28"/>
    <w:rsid w:val="00B76F60"/>
    <w:rsid w:val="00B77480"/>
    <w:rsid w:val="00B802D5"/>
    <w:rsid w:val="00B80CA6"/>
    <w:rsid w:val="00B81F5F"/>
    <w:rsid w:val="00B838A6"/>
    <w:rsid w:val="00B90F0F"/>
    <w:rsid w:val="00B93036"/>
    <w:rsid w:val="00B93C56"/>
    <w:rsid w:val="00B9526E"/>
    <w:rsid w:val="00B96CE3"/>
    <w:rsid w:val="00B97046"/>
    <w:rsid w:val="00BA59A2"/>
    <w:rsid w:val="00BB1687"/>
    <w:rsid w:val="00BB3706"/>
    <w:rsid w:val="00BB4638"/>
    <w:rsid w:val="00BB4790"/>
    <w:rsid w:val="00BB6A91"/>
    <w:rsid w:val="00BC1505"/>
    <w:rsid w:val="00BC329D"/>
    <w:rsid w:val="00BC62F8"/>
    <w:rsid w:val="00BC78AB"/>
    <w:rsid w:val="00BD34EC"/>
    <w:rsid w:val="00BD41BE"/>
    <w:rsid w:val="00BD599D"/>
    <w:rsid w:val="00BD5D24"/>
    <w:rsid w:val="00BE361C"/>
    <w:rsid w:val="00BF0F8C"/>
    <w:rsid w:val="00BF5F77"/>
    <w:rsid w:val="00BF7FCC"/>
    <w:rsid w:val="00C0026E"/>
    <w:rsid w:val="00C01FF2"/>
    <w:rsid w:val="00C136AB"/>
    <w:rsid w:val="00C13B43"/>
    <w:rsid w:val="00C14972"/>
    <w:rsid w:val="00C177B6"/>
    <w:rsid w:val="00C23481"/>
    <w:rsid w:val="00C24149"/>
    <w:rsid w:val="00C2527A"/>
    <w:rsid w:val="00C32505"/>
    <w:rsid w:val="00C32649"/>
    <w:rsid w:val="00C32B84"/>
    <w:rsid w:val="00C330E5"/>
    <w:rsid w:val="00C34300"/>
    <w:rsid w:val="00C40A52"/>
    <w:rsid w:val="00C439D0"/>
    <w:rsid w:val="00C458B5"/>
    <w:rsid w:val="00C47D33"/>
    <w:rsid w:val="00C51609"/>
    <w:rsid w:val="00C536CD"/>
    <w:rsid w:val="00C53A17"/>
    <w:rsid w:val="00C62153"/>
    <w:rsid w:val="00C64520"/>
    <w:rsid w:val="00C71FF5"/>
    <w:rsid w:val="00C75A06"/>
    <w:rsid w:val="00C76E43"/>
    <w:rsid w:val="00C814E9"/>
    <w:rsid w:val="00C83952"/>
    <w:rsid w:val="00C90DB4"/>
    <w:rsid w:val="00C96A78"/>
    <w:rsid w:val="00C977C6"/>
    <w:rsid w:val="00CA0576"/>
    <w:rsid w:val="00CA1AF9"/>
    <w:rsid w:val="00CA7C0E"/>
    <w:rsid w:val="00CB05FF"/>
    <w:rsid w:val="00CB0F46"/>
    <w:rsid w:val="00CB302D"/>
    <w:rsid w:val="00CB4069"/>
    <w:rsid w:val="00CB4FC5"/>
    <w:rsid w:val="00CB5258"/>
    <w:rsid w:val="00CB65FB"/>
    <w:rsid w:val="00CC0C82"/>
    <w:rsid w:val="00CC74B5"/>
    <w:rsid w:val="00CD3C86"/>
    <w:rsid w:val="00CD4654"/>
    <w:rsid w:val="00CD467D"/>
    <w:rsid w:val="00CD775C"/>
    <w:rsid w:val="00CE08D0"/>
    <w:rsid w:val="00CE3DDC"/>
    <w:rsid w:val="00CE649B"/>
    <w:rsid w:val="00CE6AD4"/>
    <w:rsid w:val="00CF012D"/>
    <w:rsid w:val="00CF4FB2"/>
    <w:rsid w:val="00CF5240"/>
    <w:rsid w:val="00CF748A"/>
    <w:rsid w:val="00CF749A"/>
    <w:rsid w:val="00D01536"/>
    <w:rsid w:val="00D11283"/>
    <w:rsid w:val="00D126FB"/>
    <w:rsid w:val="00D13AAC"/>
    <w:rsid w:val="00D14C2F"/>
    <w:rsid w:val="00D15064"/>
    <w:rsid w:val="00D15168"/>
    <w:rsid w:val="00D1777E"/>
    <w:rsid w:val="00D17FB3"/>
    <w:rsid w:val="00D20576"/>
    <w:rsid w:val="00D21646"/>
    <w:rsid w:val="00D25214"/>
    <w:rsid w:val="00D26185"/>
    <w:rsid w:val="00D2699F"/>
    <w:rsid w:val="00D27272"/>
    <w:rsid w:val="00D2738C"/>
    <w:rsid w:val="00D330BA"/>
    <w:rsid w:val="00D33C88"/>
    <w:rsid w:val="00D33DD4"/>
    <w:rsid w:val="00D3548A"/>
    <w:rsid w:val="00D354FD"/>
    <w:rsid w:val="00D54043"/>
    <w:rsid w:val="00D56EAA"/>
    <w:rsid w:val="00D63A1B"/>
    <w:rsid w:val="00D7245D"/>
    <w:rsid w:val="00D75E2E"/>
    <w:rsid w:val="00D76528"/>
    <w:rsid w:val="00D804ED"/>
    <w:rsid w:val="00D84E7B"/>
    <w:rsid w:val="00D852D8"/>
    <w:rsid w:val="00D87753"/>
    <w:rsid w:val="00D91FD4"/>
    <w:rsid w:val="00D95ADD"/>
    <w:rsid w:val="00D95BC0"/>
    <w:rsid w:val="00D96EDD"/>
    <w:rsid w:val="00DA2381"/>
    <w:rsid w:val="00DA310F"/>
    <w:rsid w:val="00DA33DF"/>
    <w:rsid w:val="00DA5316"/>
    <w:rsid w:val="00DB1FCE"/>
    <w:rsid w:val="00DB242C"/>
    <w:rsid w:val="00DB2A22"/>
    <w:rsid w:val="00DB7B49"/>
    <w:rsid w:val="00DC15B8"/>
    <w:rsid w:val="00DC3DA1"/>
    <w:rsid w:val="00DC6627"/>
    <w:rsid w:val="00DD357D"/>
    <w:rsid w:val="00DD4F43"/>
    <w:rsid w:val="00DE2603"/>
    <w:rsid w:val="00DE7D86"/>
    <w:rsid w:val="00DE7FA8"/>
    <w:rsid w:val="00DF10D9"/>
    <w:rsid w:val="00DF5A41"/>
    <w:rsid w:val="00DF5AF3"/>
    <w:rsid w:val="00E04EDE"/>
    <w:rsid w:val="00E0535E"/>
    <w:rsid w:val="00E06549"/>
    <w:rsid w:val="00E07009"/>
    <w:rsid w:val="00E0788F"/>
    <w:rsid w:val="00E11AAD"/>
    <w:rsid w:val="00E11DFC"/>
    <w:rsid w:val="00E12F1B"/>
    <w:rsid w:val="00E14A2D"/>
    <w:rsid w:val="00E15487"/>
    <w:rsid w:val="00E22BA4"/>
    <w:rsid w:val="00E245CB"/>
    <w:rsid w:val="00E265D5"/>
    <w:rsid w:val="00E27309"/>
    <w:rsid w:val="00E31986"/>
    <w:rsid w:val="00E4223B"/>
    <w:rsid w:val="00E422D1"/>
    <w:rsid w:val="00E46506"/>
    <w:rsid w:val="00E47756"/>
    <w:rsid w:val="00E503A6"/>
    <w:rsid w:val="00E50AF6"/>
    <w:rsid w:val="00E50F14"/>
    <w:rsid w:val="00E54381"/>
    <w:rsid w:val="00E55D5E"/>
    <w:rsid w:val="00E60A28"/>
    <w:rsid w:val="00E62D65"/>
    <w:rsid w:val="00E64192"/>
    <w:rsid w:val="00E73411"/>
    <w:rsid w:val="00E7357E"/>
    <w:rsid w:val="00E75AC5"/>
    <w:rsid w:val="00E75DDD"/>
    <w:rsid w:val="00E827E0"/>
    <w:rsid w:val="00E86A01"/>
    <w:rsid w:val="00E915A9"/>
    <w:rsid w:val="00E942DA"/>
    <w:rsid w:val="00E976B4"/>
    <w:rsid w:val="00EA7131"/>
    <w:rsid w:val="00EB0FF2"/>
    <w:rsid w:val="00EB1BE6"/>
    <w:rsid w:val="00EC0FBB"/>
    <w:rsid w:val="00EC39D8"/>
    <w:rsid w:val="00EC4AB6"/>
    <w:rsid w:val="00EC4CEC"/>
    <w:rsid w:val="00ED0F54"/>
    <w:rsid w:val="00ED3685"/>
    <w:rsid w:val="00ED4A6C"/>
    <w:rsid w:val="00ED60DE"/>
    <w:rsid w:val="00EE01F1"/>
    <w:rsid w:val="00EE1FE2"/>
    <w:rsid w:val="00EE26C3"/>
    <w:rsid w:val="00EE2E2D"/>
    <w:rsid w:val="00EE48EB"/>
    <w:rsid w:val="00EE698F"/>
    <w:rsid w:val="00EE6F88"/>
    <w:rsid w:val="00EE752C"/>
    <w:rsid w:val="00EF1B12"/>
    <w:rsid w:val="00EF26F0"/>
    <w:rsid w:val="00EF465C"/>
    <w:rsid w:val="00F0081F"/>
    <w:rsid w:val="00F01F90"/>
    <w:rsid w:val="00F03C56"/>
    <w:rsid w:val="00F06E60"/>
    <w:rsid w:val="00F07A5D"/>
    <w:rsid w:val="00F07AF4"/>
    <w:rsid w:val="00F10C2F"/>
    <w:rsid w:val="00F15FEE"/>
    <w:rsid w:val="00F16322"/>
    <w:rsid w:val="00F1638C"/>
    <w:rsid w:val="00F24D6F"/>
    <w:rsid w:val="00F24ED4"/>
    <w:rsid w:val="00F25171"/>
    <w:rsid w:val="00F3023D"/>
    <w:rsid w:val="00F33F91"/>
    <w:rsid w:val="00F42C00"/>
    <w:rsid w:val="00F42FF1"/>
    <w:rsid w:val="00F4351B"/>
    <w:rsid w:val="00F477EA"/>
    <w:rsid w:val="00F54635"/>
    <w:rsid w:val="00F559FE"/>
    <w:rsid w:val="00F57254"/>
    <w:rsid w:val="00F6398A"/>
    <w:rsid w:val="00F640D7"/>
    <w:rsid w:val="00F65053"/>
    <w:rsid w:val="00F66528"/>
    <w:rsid w:val="00F709FA"/>
    <w:rsid w:val="00F74CE7"/>
    <w:rsid w:val="00F74F50"/>
    <w:rsid w:val="00F910E3"/>
    <w:rsid w:val="00F955EF"/>
    <w:rsid w:val="00F97BE7"/>
    <w:rsid w:val="00FA53DC"/>
    <w:rsid w:val="00FA5465"/>
    <w:rsid w:val="00FA6048"/>
    <w:rsid w:val="00FA72F4"/>
    <w:rsid w:val="00FB2DAC"/>
    <w:rsid w:val="00FB51C8"/>
    <w:rsid w:val="00FB5A0B"/>
    <w:rsid w:val="00FC0468"/>
    <w:rsid w:val="00FC4FBE"/>
    <w:rsid w:val="00FC560F"/>
    <w:rsid w:val="00FC5710"/>
    <w:rsid w:val="00FD0267"/>
    <w:rsid w:val="00FD0988"/>
    <w:rsid w:val="00FD24AC"/>
    <w:rsid w:val="00FD3F41"/>
    <w:rsid w:val="00FD610B"/>
    <w:rsid w:val="00FE0486"/>
    <w:rsid w:val="00FE0FB2"/>
    <w:rsid w:val="00FE32B5"/>
    <w:rsid w:val="00FF097B"/>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AA72DD"/>
    <w:pPr>
      <w:numPr>
        <w:ilvl w:val="0"/>
        <w:numId w:val="0"/>
      </w:numPr>
      <w:pBdr>
        <w:bottom w:val="none" w:sz="0" w:space="0" w:color="auto"/>
      </w:pBdr>
    </w:pPr>
    <w:rPr>
      <w:rFonts w:eastAsia="Calibri"/>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character" w:styleId="BesuchterLink">
    <w:name w:val="FollowedHyperlink"/>
    <w:basedOn w:val="Absatz-Standardschriftart"/>
    <w:uiPriority w:val="99"/>
    <w:semiHidden/>
    <w:unhideWhenUsed/>
    <w:rsid w:val="00B55BF9"/>
    <w:rPr>
      <w:color w:val="800080" w:themeColor="followedHyperlink"/>
      <w:u w:val="single"/>
    </w:rPr>
  </w:style>
  <w:style w:type="paragraph" w:customStyle="1" w:styleId="lthis">
    <w:name w:val="l_this"/>
    <w:basedOn w:val="Standard"/>
    <w:rsid w:val="00E62D65"/>
    <w:pPr>
      <w:spacing w:before="100" w:beforeAutospacing="1" w:after="100" w:afterAutospacing="1"/>
      <w:jc w:val="left"/>
    </w:pPr>
    <w:rPr>
      <w:rFonts w:ascii="Times New Roman" w:hAnsi="Times New Roman"/>
      <w:sz w:val="24"/>
      <w:szCs w:val="24"/>
      <w:lang w:eastAsia="de-DE"/>
    </w:rPr>
  </w:style>
  <w:style w:type="paragraph" w:customStyle="1" w:styleId="ltop">
    <w:name w:val="l_top"/>
    <w:basedOn w:val="Standard"/>
    <w:rsid w:val="00E62D65"/>
    <w:pPr>
      <w:spacing w:before="100" w:beforeAutospacing="1" w:after="100" w:afterAutospacing="1"/>
      <w:jc w:val="left"/>
    </w:pPr>
    <w:rPr>
      <w:rFonts w:ascii="Times New Roman" w:hAnsi="Times New Roman"/>
      <w:sz w:val="24"/>
      <w:szCs w:val="24"/>
      <w:lang w:eastAsia="de-DE"/>
    </w:rPr>
  </w:style>
  <w:style w:type="character" w:styleId="IntensiveHervorhebung">
    <w:name w:val="Intense Emphasis"/>
    <w:basedOn w:val="Absatz-Standardschriftart"/>
    <w:uiPriority w:val="21"/>
    <w:qFormat/>
    <w:rsid w:val="00690B87"/>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23484">
      <w:bodyDiv w:val="1"/>
      <w:marLeft w:val="0"/>
      <w:marRight w:val="0"/>
      <w:marTop w:val="0"/>
      <w:marBottom w:val="0"/>
      <w:divBdr>
        <w:top w:val="none" w:sz="0" w:space="0" w:color="auto"/>
        <w:left w:val="none" w:sz="0" w:space="0" w:color="auto"/>
        <w:bottom w:val="none" w:sz="0" w:space="0" w:color="auto"/>
        <w:right w:val="none" w:sz="0" w:space="0" w:color="auto"/>
      </w:divBdr>
      <w:divsChild>
        <w:div w:id="1244728485">
          <w:marLeft w:val="0"/>
          <w:marRight w:val="0"/>
          <w:marTop w:val="0"/>
          <w:marBottom w:val="0"/>
          <w:divBdr>
            <w:top w:val="none" w:sz="0" w:space="0" w:color="auto"/>
            <w:left w:val="none" w:sz="0" w:space="0" w:color="auto"/>
            <w:bottom w:val="none" w:sz="0" w:space="0" w:color="auto"/>
            <w:right w:val="none" w:sz="0" w:space="0" w:color="auto"/>
          </w:divBdr>
        </w:div>
      </w:divsChild>
    </w:div>
    <w:div w:id="691685404">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95108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svg"/><Relationship Id="rId42" Type="http://schemas.openxmlformats.org/officeDocument/2006/relationships/image" Target="media/image21.jpeg"/><Relationship Id="rId47" Type="http://schemas.openxmlformats.org/officeDocument/2006/relationships/hyperlink" Target="https://pt.wikipedia.org/" TargetMode="External"/><Relationship Id="rId63" Type="http://schemas.openxmlformats.org/officeDocument/2006/relationships/hyperlink" Target="https://creativecommons.org/licenses/by/4.0/legalcode.de" TargetMode="External"/><Relationship Id="rId68" Type="http://schemas.openxmlformats.org/officeDocument/2006/relationships/hyperlink" Target="https://creativecommons.org/licenses/by/4.0/legalcode.de" TargetMode="External"/><Relationship Id="rId16"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doi.org/10.1002/chem.202202290" TargetMode="External"/><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s://creativecommons.org/licenses/by/4.0/legalcode.de" TargetMode="External"/><Relationship Id="rId58" Type="http://schemas.openxmlformats.org/officeDocument/2006/relationships/hyperlink" Target="https://creativecommons.org/licenses/by/4.0/legalcode.de" TargetMode="External"/><Relationship Id="rId66" Type="http://schemas.openxmlformats.org/officeDocument/2006/relationships/hyperlink" Target="https://creativecommons.org/licenses/by/4.0/legalcode.de" TargetMode="External"/><Relationship Id="rId74" Type="http://schemas.openxmlformats.org/officeDocument/2006/relationships/hyperlink" Target="https://creativecommons.org/licenses/by/4.0/legalcode.de"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reativecommons.org/licenses/by/4.0/legalcode.de" TargetMode="External"/><Relationship Id="rId19" Type="http://schemas.openxmlformats.org/officeDocument/2006/relationships/image" Target="media/image6.svg"/><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hyperlink" Target="https://www.frm2.tum.de/en/frm2/news-single-view-en/article/elusive-carbonic-acid-it-really-exists/" TargetMode="External"/><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5.png"/><Relationship Id="rId56" Type="http://schemas.openxmlformats.org/officeDocument/2006/relationships/hyperlink" Target="https://creativecommons.org/licenses/by/4.0/legalcode.de" TargetMode="External"/><Relationship Id="rId64" Type="http://schemas.openxmlformats.org/officeDocument/2006/relationships/hyperlink" Target="https://creativecommons.org/licenses/by/4.0/legalcode.de" TargetMode="External"/><Relationship Id="rId69" Type="http://schemas.openxmlformats.org/officeDocument/2006/relationships/hyperlink" Target="https://creativecommons.org/licenses/by/4.0/legalcode.de" TargetMode="External"/><Relationship Id="rId77" Type="http://schemas.openxmlformats.org/officeDocument/2006/relationships/header" Target="header9.xml"/><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hyperlink" Target="https://creativecommons.org/licenses/by/4.0/legalcode.d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pt.wikipedia.org/" TargetMode="External"/><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image" Target="media/image17.jpeg"/><Relationship Id="rId46" Type="http://schemas.openxmlformats.org/officeDocument/2006/relationships/header" Target="header7.xml"/><Relationship Id="rId59" Type="http://schemas.openxmlformats.org/officeDocument/2006/relationships/hyperlink" Target="https://commons.wikimedia.org/wiki/File:GHS-pictogram-acid.svg" TargetMode="External"/><Relationship Id="rId67" Type="http://schemas.openxmlformats.org/officeDocument/2006/relationships/hyperlink" Target="https://creativecommons.org/licenses/by/4.0/legalcode.de" TargetMode="External"/><Relationship Id="rId20" Type="http://schemas.openxmlformats.org/officeDocument/2006/relationships/image" Target="media/image7.png"/><Relationship Id="rId41" Type="http://schemas.openxmlformats.org/officeDocument/2006/relationships/image" Target="media/image20.jpeg"/><Relationship Id="rId54" Type="http://schemas.openxmlformats.org/officeDocument/2006/relationships/hyperlink" Target="https://creativecommons.org/licenses/by/4.0/legalcode.de" TargetMode="External"/><Relationship Id="rId62" Type="http://schemas.openxmlformats.org/officeDocument/2006/relationships/hyperlink" Target="https://creativecommons.org/licenses/by/4.0/legalcode.de" TargetMode="External"/><Relationship Id="rId70" Type="http://schemas.openxmlformats.org/officeDocument/2006/relationships/hyperlink" Target="https://creativecommons.org/licenses/by/4.0/legalcode.de" TargetMode="External"/><Relationship Id="rId75" Type="http://schemas.openxmlformats.org/officeDocument/2006/relationships/hyperlink" Target="https://creativecommons.org/licenses/by/4.0/legalcode.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5.xml"/><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hyperlink" Target="https://creativecommons.org/licenses/by/4.0/legalcode.de" TargetMode="External"/><Relationship Id="rId10" Type="http://schemas.openxmlformats.org/officeDocument/2006/relationships/footer" Target="footer1.xml"/><Relationship Id="rId31" Type="http://schemas.openxmlformats.org/officeDocument/2006/relationships/hyperlink" Target="https://doi.org/10.1002/1521-3765(20020104)8:1%3C66::AID-CHEM66%3E3.0.CO;2-F" TargetMode="External"/><Relationship Id="rId44" Type="http://schemas.openxmlformats.org/officeDocument/2006/relationships/image" Target="media/image23.jpeg"/><Relationship Id="rId52" Type="http://schemas.openxmlformats.org/officeDocument/2006/relationships/header" Target="header8.xml"/><Relationship Id="rId60" Type="http://schemas.openxmlformats.org/officeDocument/2006/relationships/hyperlink" Target="https://commons.wikimedia.org/wiki/File:ISO_7010_M004.svg" TargetMode="External"/><Relationship Id="rId65" Type="http://schemas.openxmlformats.org/officeDocument/2006/relationships/hyperlink" Target="https://creativecommons.org/licenses/by/4.0/legalcode.de" TargetMode="External"/><Relationship Id="rId73" Type="http://schemas.openxmlformats.org/officeDocument/2006/relationships/hyperlink" Target="https://creativecommons.org/licenses/by/4.0/legalcode.d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8.jpeg"/><Relationship Id="rId34" Type="http://schemas.openxmlformats.org/officeDocument/2006/relationships/hyperlink" Target="https://pt.wikipedia.org/" TargetMode="External"/><Relationship Id="rId50" Type="http://schemas.openxmlformats.org/officeDocument/2006/relationships/image" Target="media/image27.jpeg"/><Relationship Id="rId55" Type="http://schemas.openxmlformats.org/officeDocument/2006/relationships/hyperlink" Target="https://creativecommons.org/licenses/by/4.0/legalcode.de" TargetMode="External"/><Relationship Id="rId76" Type="http://schemas.openxmlformats.org/officeDocument/2006/relationships/hyperlink" Target="https://creativecommons.org/licenses/by/4.0/legalcode.de" TargetMode="External"/><Relationship Id="rId7" Type="http://schemas.openxmlformats.org/officeDocument/2006/relationships/endnotes" Target="endnotes.xml"/><Relationship Id="rId71" Type="http://schemas.openxmlformats.org/officeDocument/2006/relationships/hyperlink" Target="https://creativecommons.org/licenses/by/4.0/legalcode.de" TargetMode="External"/><Relationship Id="rId2" Type="http://schemas.openxmlformats.org/officeDocument/2006/relationships/numbering" Target="numbering.xml"/><Relationship Id="rId29" Type="http://schemas.openxmlformats.org/officeDocument/2006/relationships/hyperlink" Target="https://www.vci.de/fonds/presse-und-infos/publikationen/apps-fuer-den-chemieunterricht.jsp?fsID=6848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B8683-F88B-4D91-82A0-3B9878A41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4324</Words>
  <Characters>30011</Characters>
  <Application>Microsoft Office Word</Application>
  <DocSecurity>0</DocSecurity>
  <Lines>937</Lines>
  <Paragraphs>602</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33733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Jessica Casties</cp:lastModifiedBy>
  <cp:revision>209</cp:revision>
  <cp:lastPrinted>2019-05-26T19:33:00Z</cp:lastPrinted>
  <dcterms:created xsi:type="dcterms:W3CDTF">2024-05-14T15:45:00Z</dcterms:created>
  <dcterms:modified xsi:type="dcterms:W3CDTF">2024-09-26T13:29:00Z</dcterms:modified>
</cp:coreProperties>
</file>