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E2986" w14:textId="77777777" w:rsidR="00ED7CFA" w:rsidRDefault="00B16BA5" w:rsidP="00E56D27">
      <w:pPr>
        <w:pStyle w:val="IQB-Brief-Xl"/>
      </w:pPr>
      <w:r>
        <w:t>Lebenslauf – Vorname Name</w:t>
      </w:r>
    </w:p>
    <w:p w14:paraId="65DBB70B" w14:textId="77777777" w:rsidR="00B16BA5" w:rsidRDefault="00B16BA5" w:rsidP="00EB78DD">
      <w:pPr>
        <w:pStyle w:val="IQB-Brief-Lg"/>
      </w:pPr>
      <w:r>
        <w:t>Persönliche Daten</w:t>
      </w:r>
    </w:p>
    <w:tbl>
      <w:tblPr>
        <w:tblpPr w:bottomFromText="284" w:vertAnchor="text" w:tblpY="1"/>
        <w:tblOverlap w:val="never"/>
        <w:tblW w:w="0" w:type="auto"/>
        <w:tblBorders>
          <w:insideH w:val="single" w:sz="2" w:space="0" w:color="02ADBE"/>
        </w:tblBorders>
        <w:tblCellMar>
          <w:top w:w="85" w:type="dxa"/>
          <w:left w:w="0" w:type="dxa"/>
          <w:bottom w:w="113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5954"/>
      </w:tblGrid>
      <w:tr w:rsidR="00B16BA5" w:rsidRPr="003A6660" w14:paraId="2ACF22B0" w14:textId="77777777" w:rsidTr="00A42380">
        <w:trPr>
          <w:trHeight w:val="85"/>
        </w:trPr>
        <w:tc>
          <w:tcPr>
            <w:tcW w:w="2835" w:type="dxa"/>
            <w:tcMar>
              <w:top w:w="113" w:type="dxa"/>
            </w:tcMar>
          </w:tcPr>
          <w:p w14:paraId="390A1822" w14:textId="77777777" w:rsidR="00B16BA5" w:rsidRPr="00F116AB" w:rsidRDefault="00B16BA5" w:rsidP="00644B49">
            <w:pPr>
              <w:pStyle w:val="IQB-Brief-Md"/>
              <w:spacing w:after="0" w:line="240" w:lineRule="exact"/>
              <w:rPr>
                <w:color w:val="auto"/>
              </w:rPr>
            </w:pPr>
            <w:r w:rsidRPr="00F116AB">
              <w:rPr>
                <w:color w:val="auto"/>
              </w:rPr>
              <w:t>Postadresse</w:t>
            </w:r>
          </w:p>
        </w:tc>
        <w:tc>
          <w:tcPr>
            <w:tcW w:w="5954" w:type="dxa"/>
            <w:tcMar>
              <w:top w:w="113" w:type="dxa"/>
            </w:tcMar>
          </w:tcPr>
          <w:p w14:paraId="534CA2D9" w14:textId="77777777" w:rsidR="00B16BA5" w:rsidRPr="00F116AB" w:rsidRDefault="00B16BA5" w:rsidP="00B16BA5">
            <w:pPr>
              <w:pStyle w:val="IQB-Brief-Md"/>
              <w:spacing w:after="0" w:line="240" w:lineRule="exact"/>
              <w:rPr>
                <w:bCs/>
                <w:color w:val="auto"/>
              </w:rPr>
            </w:pPr>
            <w:r w:rsidRPr="00F116AB">
              <w:rPr>
                <w:bCs/>
                <w:color w:val="auto"/>
              </w:rPr>
              <w:t>Institut zur Qualitätsentwicklung im Bildungswesen (IQB) an der</w:t>
            </w:r>
          </w:p>
          <w:p w14:paraId="3E103826" w14:textId="77777777" w:rsidR="00B16BA5" w:rsidRPr="00F116AB" w:rsidRDefault="00B16BA5" w:rsidP="00B16BA5">
            <w:pPr>
              <w:pStyle w:val="IQB-Brief-Md"/>
              <w:spacing w:after="0" w:line="240" w:lineRule="exact"/>
              <w:rPr>
                <w:bCs/>
                <w:color w:val="auto"/>
              </w:rPr>
            </w:pPr>
            <w:r w:rsidRPr="00F116AB">
              <w:rPr>
                <w:bCs/>
                <w:color w:val="auto"/>
              </w:rPr>
              <w:t>Humboldt-Universität zu Berlin</w:t>
            </w:r>
          </w:p>
          <w:p w14:paraId="0F46D111" w14:textId="77777777" w:rsidR="00B16BA5" w:rsidRPr="00F116AB" w:rsidRDefault="00B16BA5" w:rsidP="00B16BA5">
            <w:pPr>
              <w:pStyle w:val="IQB-Brief-Md"/>
              <w:spacing w:after="0" w:line="240" w:lineRule="exact"/>
              <w:rPr>
                <w:bCs/>
                <w:color w:val="auto"/>
              </w:rPr>
            </w:pPr>
            <w:r w:rsidRPr="00F116AB">
              <w:rPr>
                <w:bCs/>
                <w:color w:val="auto"/>
              </w:rPr>
              <w:t>Unter den Linden 6, 10099 Berlin</w:t>
            </w:r>
          </w:p>
        </w:tc>
      </w:tr>
      <w:tr w:rsidR="00B16BA5" w:rsidRPr="003A6660" w14:paraId="721AE7E4" w14:textId="77777777" w:rsidTr="00A42380">
        <w:trPr>
          <w:trHeight w:val="85"/>
        </w:trPr>
        <w:tc>
          <w:tcPr>
            <w:tcW w:w="2835" w:type="dxa"/>
            <w:tcMar>
              <w:top w:w="113" w:type="dxa"/>
            </w:tcMar>
          </w:tcPr>
          <w:p w14:paraId="6772858A" w14:textId="77777777" w:rsidR="00B16BA5" w:rsidRPr="00F116AB" w:rsidRDefault="00B16BA5" w:rsidP="00644B49">
            <w:pPr>
              <w:pStyle w:val="IQB-Brief-Md"/>
              <w:spacing w:after="0" w:line="240" w:lineRule="exact"/>
              <w:rPr>
                <w:color w:val="auto"/>
              </w:rPr>
            </w:pPr>
            <w:r w:rsidRPr="00F116AB">
              <w:rPr>
                <w:color w:val="auto"/>
              </w:rPr>
              <w:t>Telefon</w:t>
            </w:r>
          </w:p>
        </w:tc>
        <w:tc>
          <w:tcPr>
            <w:tcW w:w="5954" w:type="dxa"/>
            <w:tcMar>
              <w:top w:w="113" w:type="dxa"/>
            </w:tcMar>
          </w:tcPr>
          <w:p w14:paraId="2F79E38A" w14:textId="68CB94B7" w:rsidR="00B16BA5" w:rsidRPr="00F116AB" w:rsidRDefault="00B16BA5" w:rsidP="00B16BA5">
            <w:pPr>
              <w:pStyle w:val="IQB-Brief-Md"/>
              <w:spacing w:after="0" w:line="240" w:lineRule="exact"/>
              <w:rPr>
                <w:color w:val="auto"/>
              </w:rPr>
            </w:pPr>
            <w:r w:rsidRPr="00F116AB">
              <w:rPr>
                <w:color w:val="auto"/>
              </w:rPr>
              <w:t xml:space="preserve">+49 (0)30 2093 </w:t>
            </w:r>
            <w:r w:rsidR="00C55702">
              <w:rPr>
                <w:color w:val="auto"/>
              </w:rPr>
              <w:t>46561</w:t>
            </w:r>
          </w:p>
        </w:tc>
      </w:tr>
      <w:tr w:rsidR="00B16BA5" w:rsidRPr="003A6660" w14:paraId="0356FFC2" w14:textId="77777777" w:rsidTr="00A42380">
        <w:trPr>
          <w:trHeight w:val="85"/>
        </w:trPr>
        <w:tc>
          <w:tcPr>
            <w:tcW w:w="2835" w:type="dxa"/>
            <w:tcMar>
              <w:top w:w="113" w:type="dxa"/>
            </w:tcMar>
          </w:tcPr>
          <w:p w14:paraId="0D3F0FF7" w14:textId="77777777" w:rsidR="00B16BA5" w:rsidRPr="00F116AB" w:rsidRDefault="00B16BA5" w:rsidP="00644B49">
            <w:pPr>
              <w:pStyle w:val="IQB-Brief-Md"/>
              <w:spacing w:after="0" w:line="240" w:lineRule="exact"/>
              <w:rPr>
                <w:color w:val="auto"/>
              </w:rPr>
            </w:pPr>
            <w:r w:rsidRPr="00F116AB">
              <w:rPr>
                <w:color w:val="auto"/>
              </w:rPr>
              <w:t>E-Mail</w:t>
            </w:r>
          </w:p>
        </w:tc>
        <w:tc>
          <w:tcPr>
            <w:tcW w:w="5954" w:type="dxa"/>
            <w:tcMar>
              <w:top w:w="113" w:type="dxa"/>
            </w:tcMar>
          </w:tcPr>
          <w:p w14:paraId="47542D34" w14:textId="3B30D821" w:rsidR="00B16BA5" w:rsidRPr="00F116AB" w:rsidRDefault="00C55702" w:rsidP="00B16BA5">
            <w:pPr>
              <w:pStyle w:val="IQB-Brief-Md"/>
              <w:spacing w:after="0" w:line="240" w:lineRule="exact"/>
              <w:rPr>
                <w:color w:val="auto"/>
              </w:rPr>
            </w:pPr>
            <w:r>
              <w:rPr>
                <w:color w:val="auto"/>
              </w:rPr>
              <w:t>katrin</w:t>
            </w:r>
            <w:r w:rsidR="00B16BA5" w:rsidRPr="00F116AB">
              <w:rPr>
                <w:color w:val="auto"/>
              </w:rPr>
              <w:t>.</w:t>
            </w:r>
            <w:r>
              <w:rPr>
                <w:color w:val="auto"/>
              </w:rPr>
              <w:t>wolf</w:t>
            </w:r>
            <w:r w:rsidR="00B16BA5" w:rsidRPr="00F116AB">
              <w:rPr>
                <w:color w:val="auto"/>
              </w:rPr>
              <w:t>@iqb.hu-berlin.de</w:t>
            </w:r>
          </w:p>
        </w:tc>
      </w:tr>
    </w:tbl>
    <w:p w14:paraId="2A466855" w14:textId="77777777" w:rsidR="00B16BA5" w:rsidRDefault="00F116AB" w:rsidP="004F63E5">
      <w:pPr>
        <w:pStyle w:val="IQB-Brief-Lg"/>
      </w:pPr>
      <w:r>
        <w:t>Forschungsinteressen</w:t>
      </w:r>
    </w:p>
    <w:p w14:paraId="6A1D3D99" w14:textId="542C1E9D" w:rsidR="00F116AB" w:rsidRPr="00F116AB" w:rsidRDefault="00C55702" w:rsidP="00DB298D">
      <w:pPr>
        <w:pStyle w:val="IQB-Brief-Md-Semibold-Red"/>
        <w:numPr>
          <w:ilvl w:val="0"/>
          <w:numId w:val="8"/>
        </w:numPr>
        <w:ind w:left="714" w:hanging="357"/>
        <w:rPr>
          <w:rFonts w:ascii="Source Sans 3" w:hAnsi="Source Sans 3"/>
          <w:b w:val="0"/>
          <w:color w:val="auto"/>
        </w:rPr>
      </w:pPr>
      <w:r>
        <w:rPr>
          <w:rFonts w:ascii="Source Sans 3" w:hAnsi="Source Sans 3"/>
          <w:b w:val="0"/>
          <w:color w:val="auto"/>
        </w:rPr>
        <w:t>Prävention herkunftsbedingter Ungleichheiten im Bildungsverlauf</w:t>
      </w:r>
    </w:p>
    <w:p w14:paraId="3386EFAC" w14:textId="21B7F317" w:rsidR="00F116AB" w:rsidRDefault="00C55702" w:rsidP="00DB298D">
      <w:pPr>
        <w:pStyle w:val="IQB-Brief-Md-Semibold-Red"/>
        <w:numPr>
          <w:ilvl w:val="0"/>
          <w:numId w:val="8"/>
        </w:numPr>
        <w:ind w:left="714" w:hanging="357"/>
        <w:rPr>
          <w:rFonts w:ascii="Source Sans 3" w:hAnsi="Source Sans 3"/>
          <w:b w:val="0"/>
          <w:color w:val="auto"/>
        </w:rPr>
      </w:pPr>
      <w:r w:rsidRPr="00745E7D">
        <w:rPr>
          <w:rFonts w:ascii="Source Sans 3" w:hAnsi="Source Sans 3"/>
          <w:b w:val="0"/>
          <w:color w:val="auto"/>
        </w:rPr>
        <w:t>Frühkindliche Sprachförderung</w:t>
      </w:r>
      <w:r w:rsidR="00745E7D" w:rsidRPr="00745E7D">
        <w:rPr>
          <w:rFonts w:ascii="Source Sans 3" w:hAnsi="Source Sans 3"/>
          <w:b w:val="0"/>
          <w:color w:val="auto"/>
        </w:rPr>
        <w:t xml:space="preserve"> &amp; </w:t>
      </w:r>
      <w:proofErr w:type="spellStart"/>
      <w:r w:rsidRPr="00745E7D">
        <w:rPr>
          <w:rFonts w:ascii="Source Sans 3" w:hAnsi="Source Sans 3"/>
          <w:b w:val="0"/>
          <w:color w:val="auto"/>
        </w:rPr>
        <w:t>Sprachstandsdiagnostik</w:t>
      </w:r>
      <w:proofErr w:type="spellEnd"/>
    </w:p>
    <w:p w14:paraId="6EC6A639" w14:textId="23714CB9" w:rsidR="00745E7D" w:rsidRDefault="00745E7D" w:rsidP="00DB298D">
      <w:pPr>
        <w:pStyle w:val="IQB-Brief-Md-Semibold-Red"/>
        <w:numPr>
          <w:ilvl w:val="0"/>
          <w:numId w:val="8"/>
        </w:numPr>
        <w:ind w:left="714" w:hanging="357"/>
        <w:rPr>
          <w:rFonts w:ascii="Source Sans 3" w:hAnsi="Source Sans 3"/>
          <w:b w:val="0"/>
          <w:color w:val="auto"/>
        </w:rPr>
      </w:pPr>
      <w:r>
        <w:rPr>
          <w:rFonts w:ascii="Source Sans 3" w:hAnsi="Source Sans 3"/>
          <w:b w:val="0"/>
          <w:color w:val="auto"/>
        </w:rPr>
        <w:t>Qualität der häuslichen Lernumgebung</w:t>
      </w:r>
    </w:p>
    <w:p w14:paraId="27C37E2B" w14:textId="3DF0F6F4" w:rsidR="00745E7D" w:rsidRPr="00745E7D" w:rsidRDefault="00745E7D" w:rsidP="00DB298D">
      <w:pPr>
        <w:pStyle w:val="IQB-Brief-Md-Semibold-Red"/>
        <w:numPr>
          <w:ilvl w:val="0"/>
          <w:numId w:val="8"/>
        </w:numPr>
        <w:ind w:left="714" w:hanging="357"/>
        <w:rPr>
          <w:rFonts w:ascii="Source Sans 3" w:hAnsi="Source Sans 3"/>
          <w:b w:val="0"/>
          <w:color w:val="auto"/>
        </w:rPr>
      </w:pPr>
      <w:r>
        <w:rPr>
          <w:rFonts w:ascii="Source Sans 3" w:hAnsi="Source Sans 3"/>
          <w:b w:val="0"/>
          <w:color w:val="auto"/>
        </w:rPr>
        <w:t>Kita-Qualität</w:t>
      </w:r>
    </w:p>
    <w:p w14:paraId="14B9B1B2" w14:textId="52310DCC" w:rsidR="00477192" w:rsidRPr="00C55702" w:rsidRDefault="007C29BB" w:rsidP="00C55702">
      <w:pPr>
        <w:pStyle w:val="IQB-Brief-Lg"/>
      </w:pPr>
      <w:r w:rsidRPr="007C29BB">
        <w:t>Wissenschaftlicher Werdegang</w:t>
      </w:r>
      <w:r w:rsidR="00477192">
        <w:t>/Ausbildung</w:t>
      </w:r>
    </w:p>
    <w:tbl>
      <w:tblPr>
        <w:tblpPr w:bottomFromText="284" w:vertAnchor="text" w:tblpY="1"/>
        <w:tblOverlap w:val="never"/>
        <w:tblW w:w="0" w:type="auto"/>
        <w:tblBorders>
          <w:insideH w:val="single" w:sz="2" w:space="0" w:color="02ADBE"/>
        </w:tblBorders>
        <w:tblCellMar>
          <w:top w:w="85" w:type="dxa"/>
          <w:left w:w="0" w:type="dxa"/>
          <w:bottom w:w="113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5954"/>
      </w:tblGrid>
      <w:tr w:rsidR="007C29BB" w:rsidRPr="003A6660" w14:paraId="14308A8C" w14:textId="77777777" w:rsidTr="00A42380">
        <w:trPr>
          <w:trHeight w:val="85"/>
        </w:trPr>
        <w:tc>
          <w:tcPr>
            <w:tcW w:w="2835" w:type="dxa"/>
            <w:tcMar>
              <w:top w:w="113" w:type="dxa"/>
            </w:tcMar>
          </w:tcPr>
          <w:p w14:paraId="32E2AA98" w14:textId="13C4AAA7" w:rsidR="007C29BB" w:rsidRPr="00F116AB" w:rsidRDefault="007C29BB" w:rsidP="000157D5">
            <w:pPr>
              <w:pStyle w:val="IQB-Brief-Md"/>
              <w:spacing w:after="0" w:line="240" w:lineRule="exact"/>
              <w:rPr>
                <w:color w:val="auto"/>
              </w:rPr>
            </w:pPr>
            <w:r>
              <w:rPr>
                <w:color w:val="auto"/>
              </w:rPr>
              <w:t>201</w:t>
            </w:r>
            <w:r w:rsidR="00C55702">
              <w:rPr>
                <w:color w:val="auto"/>
              </w:rPr>
              <w:t>9</w:t>
            </w:r>
          </w:p>
        </w:tc>
        <w:tc>
          <w:tcPr>
            <w:tcW w:w="5954" w:type="dxa"/>
            <w:tcMar>
              <w:top w:w="113" w:type="dxa"/>
            </w:tcMar>
          </w:tcPr>
          <w:p w14:paraId="3CB75426" w14:textId="577127D3" w:rsidR="007C29BB" w:rsidRPr="007C29BB" w:rsidRDefault="00C55702" w:rsidP="000157D5">
            <w:pPr>
              <w:pStyle w:val="IQB-Brief-Md"/>
              <w:spacing w:after="0" w:line="240" w:lineRule="exact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Promotion Dr. phil.</w:t>
            </w:r>
          </w:p>
          <w:p w14:paraId="602401DB" w14:textId="06D748DE" w:rsidR="007C29BB" w:rsidRDefault="00C55702" w:rsidP="000157D5">
            <w:pPr>
              <w:pStyle w:val="IQB-Brief-Md"/>
              <w:spacing w:after="0" w:line="240" w:lineRule="exact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 xml:space="preserve">Freie </w:t>
            </w:r>
            <w:r w:rsidR="007C29BB">
              <w:rPr>
                <w:bCs/>
                <w:color w:val="auto"/>
              </w:rPr>
              <w:t>Universität Berlin</w:t>
            </w:r>
          </w:p>
          <w:p w14:paraId="60681668" w14:textId="3A843F1B" w:rsidR="007C29BB" w:rsidRPr="00F116AB" w:rsidRDefault="007C29BB" w:rsidP="000157D5">
            <w:pPr>
              <w:pStyle w:val="IQB-Brief-Md"/>
              <w:spacing w:after="0" w:line="240" w:lineRule="exact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 xml:space="preserve">Titel der </w:t>
            </w:r>
            <w:r w:rsidR="00C55702">
              <w:rPr>
                <w:bCs/>
                <w:color w:val="auto"/>
              </w:rPr>
              <w:t>Dissertation:</w:t>
            </w:r>
            <w:r>
              <w:rPr>
                <w:bCs/>
                <w:color w:val="auto"/>
              </w:rPr>
              <w:t xml:space="preserve"> </w:t>
            </w:r>
            <w:r w:rsidR="00C55702">
              <w:rPr>
                <w:bCs/>
                <w:i/>
                <w:color w:val="auto"/>
              </w:rPr>
              <w:t>Additive Sprachförderung im Elementarbereich: Wirksamkeit additiver Sprachförderprogramme und Diagnostik von besonderem Sprachförderbedarf</w:t>
            </w:r>
          </w:p>
        </w:tc>
      </w:tr>
      <w:tr w:rsidR="007C29BB" w:rsidRPr="003A6660" w14:paraId="29F51717" w14:textId="77777777" w:rsidTr="00A42380">
        <w:trPr>
          <w:trHeight w:val="85"/>
        </w:trPr>
        <w:tc>
          <w:tcPr>
            <w:tcW w:w="2835" w:type="dxa"/>
            <w:tcMar>
              <w:top w:w="113" w:type="dxa"/>
            </w:tcMar>
          </w:tcPr>
          <w:p w14:paraId="253FCC84" w14:textId="2EDF29A2" w:rsidR="007C29BB" w:rsidRPr="00F116AB" w:rsidRDefault="00C55702" w:rsidP="000157D5">
            <w:pPr>
              <w:pStyle w:val="IQB-Brief-Md"/>
              <w:spacing w:after="0" w:line="240" w:lineRule="exact"/>
              <w:rPr>
                <w:color w:val="auto"/>
              </w:rPr>
            </w:pPr>
            <w:r>
              <w:rPr>
                <w:color w:val="auto"/>
              </w:rPr>
              <w:t>2007</w:t>
            </w:r>
          </w:p>
        </w:tc>
        <w:tc>
          <w:tcPr>
            <w:tcW w:w="5954" w:type="dxa"/>
            <w:tcMar>
              <w:top w:w="113" w:type="dxa"/>
            </w:tcMar>
          </w:tcPr>
          <w:p w14:paraId="1B95AB83" w14:textId="31BC603E" w:rsidR="007C29BB" w:rsidRDefault="00C55702" w:rsidP="00EB78DD">
            <w:pPr>
              <w:pStyle w:val="IQB-Brief-Md"/>
              <w:spacing w:after="0" w:line="240" w:lineRule="exact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Diplom in Psychologie</w:t>
            </w:r>
          </w:p>
          <w:p w14:paraId="01DD82F1" w14:textId="453E930C" w:rsidR="00EB78DD" w:rsidRPr="00EB78DD" w:rsidRDefault="00C55702" w:rsidP="00EB78DD">
            <w:pPr>
              <w:pStyle w:val="IQB-Brief-Md"/>
              <w:spacing w:after="0" w:line="240" w:lineRule="exact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Technische Universität Berlin</w:t>
            </w:r>
          </w:p>
        </w:tc>
      </w:tr>
    </w:tbl>
    <w:p w14:paraId="0748EB3B" w14:textId="77777777" w:rsidR="007C29BB" w:rsidRDefault="007C29BB" w:rsidP="00EB78DD">
      <w:pPr>
        <w:pStyle w:val="IQB-Brief-Lg"/>
      </w:pPr>
      <w:r>
        <w:t>Beruflicher</w:t>
      </w:r>
      <w:r w:rsidRPr="007C29BB">
        <w:t xml:space="preserve"> Werdegang</w:t>
      </w:r>
    </w:p>
    <w:tbl>
      <w:tblPr>
        <w:tblpPr w:bottomFromText="284" w:vertAnchor="text" w:tblpY="1"/>
        <w:tblOverlap w:val="never"/>
        <w:tblW w:w="0" w:type="auto"/>
        <w:tblBorders>
          <w:insideH w:val="single" w:sz="2" w:space="0" w:color="02ADBE"/>
        </w:tblBorders>
        <w:tblCellMar>
          <w:top w:w="85" w:type="dxa"/>
          <w:left w:w="0" w:type="dxa"/>
          <w:bottom w:w="113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5954"/>
      </w:tblGrid>
      <w:tr w:rsidR="00745E7D" w:rsidRPr="003A6660" w14:paraId="28050293" w14:textId="77777777" w:rsidTr="00A42380">
        <w:trPr>
          <w:trHeight w:val="85"/>
        </w:trPr>
        <w:tc>
          <w:tcPr>
            <w:tcW w:w="2835" w:type="dxa"/>
            <w:tcMar>
              <w:top w:w="113" w:type="dxa"/>
            </w:tcMar>
          </w:tcPr>
          <w:p w14:paraId="1374FAB2" w14:textId="41929D88" w:rsidR="00745E7D" w:rsidRPr="00F116AB" w:rsidRDefault="00745E7D" w:rsidP="00745E7D">
            <w:pPr>
              <w:pStyle w:val="IQB-Brief-Md"/>
              <w:spacing w:after="0" w:line="240" w:lineRule="exact"/>
              <w:rPr>
                <w:color w:val="auto"/>
              </w:rPr>
            </w:pPr>
            <w:r w:rsidRPr="00644729">
              <w:t>Seit 09/2024</w:t>
            </w:r>
          </w:p>
        </w:tc>
        <w:tc>
          <w:tcPr>
            <w:tcW w:w="5954" w:type="dxa"/>
            <w:tcMar>
              <w:top w:w="113" w:type="dxa"/>
            </w:tcMar>
          </w:tcPr>
          <w:p w14:paraId="7CC4E152" w14:textId="4446DBA9" w:rsidR="00745E7D" w:rsidRPr="00F116AB" w:rsidRDefault="00745E7D" w:rsidP="00745E7D">
            <w:pPr>
              <w:pStyle w:val="IQB-Brief-Md"/>
              <w:spacing w:after="0" w:line="240" w:lineRule="exact"/>
              <w:rPr>
                <w:bCs/>
                <w:color w:val="auto"/>
              </w:rPr>
            </w:pPr>
            <w:r w:rsidRPr="00644729">
              <w:t>Projektkoordination StarS, IQB Berlin</w:t>
            </w:r>
          </w:p>
        </w:tc>
      </w:tr>
      <w:tr w:rsidR="00745E7D" w:rsidRPr="003A6660" w14:paraId="79ED934B" w14:textId="77777777" w:rsidTr="00A42380">
        <w:trPr>
          <w:trHeight w:val="85"/>
        </w:trPr>
        <w:tc>
          <w:tcPr>
            <w:tcW w:w="2835" w:type="dxa"/>
            <w:tcMar>
              <w:top w:w="113" w:type="dxa"/>
            </w:tcMar>
          </w:tcPr>
          <w:p w14:paraId="63407793" w14:textId="70E7F301" w:rsidR="00745E7D" w:rsidRPr="00F116AB" w:rsidRDefault="00745E7D" w:rsidP="00745E7D">
            <w:pPr>
              <w:pStyle w:val="IQB-Brief-Md"/>
              <w:spacing w:after="0" w:line="240" w:lineRule="exact"/>
              <w:rPr>
                <w:color w:val="auto"/>
              </w:rPr>
            </w:pPr>
            <w:r w:rsidRPr="00644729">
              <w:t>12/2019-12/2024</w:t>
            </w:r>
          </w:p>
        </w:tc>
        <w:tc>
          <w:tcPr>
            <w:tcW w:w="5954" w:type="dxa"/>
            <w:tcMar>
              <w:top w:w="113" w:type="dxa"/>
            </w:tcMar>
          </w:tcPr>
          <w:p w14:paraId="74805298" w14:textId="116BC3F2" w:rsidR="00745E7D" w:rsidRPr="00F116AB" w:rsidRDefault="00745E7D" w:rsidP="00745E7D">
            <w:pPr>
              <w:pStyle w:val="IQB-Brief-Md"/>
              <w:spacing w:after="0" w:line="240" w:lineRule="exact"/>
              <w:rPr>
                <w:color w:val="auto"/>
              </w:rPr>
            </w:pPr>
            <w:r w:rsidRPr="00644729">
              <w:t>Wiss. Mitarbeiterin Lehrstuhl für Frühkindliche Bildung und Erziehung, Universität Bamberg</w:t>
            </w:r>
          </w:p>
        </w:tc>
      </w:tr>
      <w:tr w:rsidR="00745E7D" w:rsidRPr="003A6660" w14:paraId="5845EDFC" w14:textId="77777777" w:rsidTr="00A42380">
        <w:trPr>
          <w:trHeight w:val="85"/>
        </w:trPr>
        <w:tc>
          <w:tcPr>
            <w:tcW w:w="2835" w:type="dxa"/>
            <w:tcMar>
              <w:top w:w="113" w:type="dxa"/>
            </w:tcMar>
          </w:tcPr>
          <w:p w14:paraId="2A388AAD" w14:textId="7D222177" w:rsidR="00745E7D" w:rsidRPr="00F116AB" w:rsidRDefault="00745E7D" w:rsidP="00745E7D">
            <w:pPr>
              <w:pStyle w:val="IQB-Brief-Md"/>
              <w:spacing w:after="0" w:line="240" w:lineRule="exact"/>
              <w:rPr>
                <w:color w:val="auto"/>
              </w:rPr>
            </w:pPr>
            <w:r w:rsidRPr="00644729">
              <w:t>09/2017-11/2019</w:t>
            </w:r>
          </w:p>
        </w:tc>
        <w:tc>
          <w:tcPr>
            <w:tcW w:w="5954" w:type="dxa"/>
            <w:tcMar>
              <w:top w:w="113" w:type="dxa"/>
            </w:tcMar>
          </w:tcPr>
          <w:p w14:paraId="0FE827A7" w14:textId="1BDDE9A4" w:rsidR="00745E7D" w:rsidRPr="00F116AB" w:rsidRDefault="00745E7D" w:rsidP="00745E7D">
            <w:pPr>
              <w:pStyle w:val="IQB-Brief-Md"/>
              <w:spacing w:after="0" w:line="240" w:lineRule="exact"/>
              <w:rPr>
                <w:color w:val="auto"/>
              </w:rPr>
            </w:pPr>
            <w:r w:rsidRPr="00644729">
              <w:t>Wiss. Mitarbeiterin Arbeitsbereich für Frühkindliche Bildung und Erziehung, Freie Universität Berlin</w:t>
            </w:r>
          </w:p>
        </w:tc>
      </w:tr>
      <w:tr w:rsidR="00745E7D" w:rsidRPr="003A6660" w14:paraId="5553D1B6" w14:textId="77777777" w:rsidTr="00A42380">
        <w:trPr>
          <w:trHeight w:val="85"/>
        </w:trPr>
        <w:tc>
          <w:tcPr>
            <w:tcW w:w="2835" w:type="dxa"/>
            <w:tcMar>
              <w:top w:w="113" w:type="dxa"/>
            </w:tcMar>
          </w:tcPr>
          <w:p w14:paraId="599E8F10" w14:textId="2B58F3A0" w:rsidR="00745E7D" w:rsidRDefault="00745E7D" w:rsidP="00745E7D">
            <w:pPr>
              <w:pStyle w:val="IQB-Brief-Md"/>
              <w:spacing w:after="0" w:line="240" w:lineRule="exact"/>
              <w:rPr>
                <w:color w:val="auto"/>
              </w:rPr>
            </w:pPr>
            <w:r w:rsidRPr="00644729">
              <w:t>12/2014-08/20217</w:t>
            </w:r>
          </w:p>
        </w:tc>
        <w:tc>
          <w:tcPr>
            <w:tcW w:w="5954" w:type="dxa"/>
            <w:tcMar>
              <w:top w:w="113" w:type="dxa"/>
            </w:tcMar>
          </w:tcPr>
          <w:p w14:paraId="32E34ED3" w14:textId="0E86F9B3" w:rsidR="00745E7D" w:rsidRPr="00EB78DD" w:rsidRDefault="00745E7D" w:rsidP="00745E7D">
            <w:pPr>
              <w:pStyle w:val="IQB-Brief-Md"/>
              <w:spacing w:after="0" w:line="240" w:lineRule="exact"/>
              <w:rPr>
                <w:b/>
                <w:bCs/>
                <w:color w:val="auto"/>
              </w:rPr>
            </w:pPr>
            <w:r w:rsidRPr="00644729">
              <w:t xml:space="preserve">Beraterin bei </w:t>
            </w:r>
            <w:proofErr w:type="spellStart"/>
            <w:r w:rsidRPr="00644729">
              <w:t>Ramboll</w:t>
            </w:r>
            <w:proofErr w:type="spellEnd"/>
            <w:r w:rsidRPr="00644729">
              <w:t xml:space="preserve"> Management Consulting</w:t>
            </w:r>
          </w:p>
        </w:tc>
      </w:tr>
      <w:tr w:rsidR="00745E7D" w:rsidRPr="003A6660" w14:paraId="6867E4A1" w14:textId="77777777" w:rsidTr="00A42380">
        <w:trPr>
          <w:trHeight w:val="85"/>
        </w:trPr>
        <w:tc>
          <w:tcPr>
            <w:tcW w:w="2835" w:type="dxa"/>
            <w:tcMar>
              <w:top w:w="113" w:type="dxa"/>
            </w:tcMar>
          </w:tcPr>
          <w:p w14:paraId="21CE2CC8" w14:textId="6B2600D2" w:rsidR="00745E7D" w:rsidRDefault="00745E7D" w:rsidP="00745E7D">
            <w:pPr>
              <w:pStyle w:val="IQB-Brief-Md"/>
              <w:spacing w:after="0" w:line="240" w:lineRule="exact"/>
              <w:rPr>
                <w:color w:val="auto"/>
              </w:rPr>
            </w:pPr>
            <w:r w:rsidRPr="00644729">
              <w:lastRenderedPageBreak/>
              <w:t>11/2011-11/2014</w:t>
            </w:r>
          </w:p>
        </w:tc>
        <w:tc>
          <w:tcPr>
            <w:tcW w:w="5954" w:type="dxa"/>
            <w:tcMar>
              <w:top w:w="113" w:type="dxa"/>
            </w:tcMar>
          </w:tcPr>
          <w:p w14:paraId="7D98C26E" w14:textId="2BFA6C5B" w:rsidR="00745E7D" w:rsidRPr="00EB78DD" w:rsidRDefault="00745E7D" w:rsidP="00745E7D">
            <w:pPr>
              <w:pStyle w:val="IQB-Brief-Md"/>
              <w:spacing w:after="0" w:line="240" w:lineRule="exact"/>
              <w:rPr>
                <w:b/>
                <w:bCs/>
                <w:color w:val="auto"/>
              </w:rPr>
            </w:pPr>
            <w:r w:rsidRPr="00644729">
              <w:t>Wissenschaftliche Mitarbeiterin, Institut für Erziehungswissenschaft, Humboldt-Universität Berlin</w:t>
            </w:r>
          </w:p>
        </w:tc>
      </w:tr>
      <w:tr w:rsidR="00745E7D" w:rsidRPr="003A6660" w14:paraId="32156127" w14:textId="77777777" w:rsidTr="00A42380">
        <w:trPr>
          <w:trHeight w:val="85"/>
        </w:trPr>
        <w:tc>
          <w:tcPr>
            <w:tcW w:w="2835" w:type="dxa"/>
            <w:tcMar>
              <w:top w:w="113" w:type="dxa"/>
            </w:tcMar>
          </w:tcPr>
          <w:p w14:paraId="5FA8F4DD" w14:textId="411BA079" w:rsidR="00745E7D" w:rsidRDefault="00745E7D" w:rsidP="00745E7D">
            <w:pPr>
              <w:pStyle w:val="IQB-Brief-Md"/>
              <w:spacing w:after="0" w:line="240" w:lineRule="exact"/>
              <w:rPr>
                <w:color w:val="auto"/>
              </w:rPr>
            </w:pPr>
            <w:r w:rsidRPr="00644729">
              <w:t>08/2008-10/2011</w:t>
            </w:r>
          </w:p>
        </w:tc>
        <w:tc>
          <w:tcPr>
            <w:tcW w:w="5954" w:type="dxa"/>
            <w:tcMar>
              <w:top w:w="113" w:type="dxa"/>
            </w:tcMar>
          </w:tcPr>
          <w:p w14:paraId="6FC6A0D8" w14:textId="5BE80B63" w:rsidR="00745E7D" w:rsidRPr="00EB78DD" w:rsidRDefault="00745E7D" w:rsidP="00745E7D">
            <w:pPr>
              <w:pStyle w:val="IQB-Brief-Md"/>
              <w:spacing w:after="0" w:line="240" w:lineRule="exact"/>
              <w:rPr>
                <w:b/>
                <w:bCs/>
                <w:color w:val="auto"/>
              </w:rPr>
            </w:pPr>
            <w:r w:rsidRPr="00644729">
              <w:t>Wiss. Mitarbeiterin Arbeitsbereich für Empirische Bildungsforschung, Freie Universität Berlin</w:t>
            </w:r>
          </w:p>
        </w:tc>
      </w:tr>
    </w:tbl>
    <w:p w14:paraId="5F1A82C2" w14:textId="77777777" w:rsidR="00C55702" w:rsidRDefault="00C55702" w:rsidP="00A42380">
      <w:pPr>
        <w:pStyle w:val="IQB-Brief-Lg"/>
      </w:pPr>
      <w:bookmarkStart w:id="0" w:name="_Hlk198299207"/>
    </w:p>
    <w:p w14:paraId="3E64591F" w14:textId="17172784" w:rsidR="00EB78DD" w:rsidRDefault="00A42380" w:rsidP="00A42380">
      <w:pPr>
        <w:pStyle w:val="IQB-Brief-Lg"/>
      </w:pPr>
      <w:r>
        <w:t>Publikationen</w:t>
      </w:r>
      <w:bookmarkEnd w:id="0"/>
    </w:p>
    <w:p w14:paraId="2ABBE0A7" w14:textId="77777777" w:rsidR="0090710A" w:rsidRDefault="0090710A" w:rsidP="0090710A">
      <w:pPr>
        <w:pStyle w:val="IQB-Brief-Md"/>
      </w:pPr>
      <w:r>
        <w:t>*mit Peer Review</w:t>
      </w:r>
    </w:p>
    <w:p w14:paraId="04A6357F" w14:textId="77777777" w:rsidR="00A42380" w:rsidRDefault="0016775E" w:rsidP="0016775E">
      <w:pPr>
        <w:pStyle w:val="IQB-Brief-Md-Semibold-Red"/>
      </w:pPr>
      <w:r>
        <w:t>Artikel in Fachzeitschriften</w:t>
      </w:r>
    </w:p>
    <w:p w14:paraId="56FFA451" w14:textId="4EA547D4" w:rsidR="00A168B1" w:rsidRPr="00A168B1" w:rsidRDefault="00A168B1" w:rsidP="00C55702">
      <w:pPr>
        <w:pStyle w:val="IQB-Brief-Md"/>
      </w:pPr>
      <w:r>
        <w:t xml:space="preserve">*Wolf, K.M., </w:t>
      </w:r>
      <w:proofErr w:type="spellStart"/>
      <w:r>
        <w:t>Kluczniok</w:t>
      </w:r>
      <w:proofErr w:type="spellEnd"/>
      <w:r>
        <w:t xml:space="preserve">, K. &amp; Sachse, K. (2025). </w:t>
      </w:r>
      <w:proofErr w:type="spellStart"/>
      <w:r w:rsidRPr="00A168B1">
        <w:t>Social</w:t>
      </w:r>
      <w:proofErr w:type="spellEnd"/>
      <w:r w:rsidRPr="00A168B1">
        <w:t xml:space="preserve"> </w:t>
      </w:r>
      <w:proofErr w:type="spellStart"/>
      <w:r w:rsidRPr="00A168B1">
        <w:t>background</w:t>
      </w:r>
      <w:proofErr w:type="spellEnd"/>
      <w:r w:rsidRPr="00A168B1">
        <w:t xml:space="preserve"> </w:t>
      </w:r>
      <w:proofErr w:type="spellStart"/>
      <w:r w:rsidRPr="00A168B1">
        <w:t>as</w:t>
      </w:r>
      <w:proofErr w:type="spellEnd"/>
      <w:r w:rsidRPr="00A168B1">
        <w:t xml:space="preserve"> a </w:t>
      </w:r>
      <w:proofErr w:type="spellStart"/>
      <w:r w:rsidRPr="00A168B1">
        <w:t>moderator</w:t>
      </w:r>
      <w:proofErr w:type="spellEnd"/>
      <w:r w:rsidRPr="00A168B1">
        <w:t xml:space="preserve"> </w:t>
      </w:r>
      <w:proofErr w:type="spellStart"/>
      <w:r w:rsidRPr="00A168B1">
        <w:t>of</w:t>
      </w:r>
      <w:proofErr w:type="spellEnd"/>
      <w:r w:rsidRPr="00A168B1">
        <w:t xml:space="preserve"> </w:t>
      </w:r>
      <w:proofErr w:type="spellStart"/>
      <w:r w:rsidRPr="00A168B1">
        <w:t>immigration-related</w:t>
      </w:r>
      <w:proofErr w:type="spellEnd"/>
      <w:r w:rsidRPr="00A168B1">
        <w:t xml:space="preserve"> </w:t>
      </w:r>
      <w:proofErr w:type="spellStart"/>
      <w:r w:rsidRPr="00A168B1">
        <w:t>disparities</w:t>
      </w:r>
      <w:proofErr w:type="spellEnd"/>
      <w:r w:rsidRPr="00A168B1">
        <w:t xml:space="preserve"> in </w:t>
      </w:r>
      <w:proofErr w:type="spellStart"/>
      <w:r w:rsidRPr="00A168B1">
        <w:t>parent-child-activities</w:t>
      </w:r>
      <w:proofErr w:type="spellEnd"/>
      <w:r w:rsidRPr="00A168B1">
        <w:t xml:space="preserve"> and in </w:t>
      </w:r>
      <w:proofErr w:type="spellStart"/>
      <w:r w:rsidRPr="00A168B1">
        <w:t>early</w:t>
      </w:r>
      <w:proofErr w:type="spellEnd"/>
      <w:r w:rsidRPr="00A168B1">
        <w:t xml:space="preserve"> </w:t>
      </w:r>
      <w:proofErr w:type="spellStart"/>
      <w:r w:rsidRPr="00A168B1">
        <w:t>vocabulary</w:t>
      </w:r>
      <w:proofErr w:type="spellEnd"/>
      <w:r>
        <w:t xml:space="preserve">. </w:t>
      </w:r>
      <w:r>
        <w:rPr>
          <w:i/>
        </w:rPr>
        <w:t xml:space="preserve">Learning and Individual </w:t>
      </w:r>
      <w:proofErr w:type="spellStart"/>
      <w:r>
        <w:rPr>
          <w:i/>
        </w:rPr>
        <w:t>Differences</w:t>
      </w:r>
      <w:proofErr w:type="spellEnd"/>
      <w:r>
        <w:rPr>
          <w:i/>
        </w:rPr>
        <w:t xml:space="preserve">, 123. </w:t>
      </w:r>
      <w:r>
        <w:t xml:space="preserve">102757. </w:t>
      </w:r>
      <w:hyperlink r:id="rId8" w:history="1">
        <w:r w:rsidRPr="001249A2">
          <w:rPr>
            <w:rStyle w:val="Hyperlink"/>
          </w:rPr>
          <w:t>https://doi.org/10.1016/j.lindif.2025.102757</w:t>
        </w:r>
      </w:hyperlink>
      <w:r>
        <w:t xml:space="preserve"> </w:t>
      </w:r>
    </w:p>
    <w:p w14:paraId="37720CB8" w14:textId="77CFAD88" w:rsidR="00A168B1" w:rsidRDefault="00A168B1" w:rsidP="00C55702">
      <w:pPr>
        <w:pStyle w:val="IQB-Brief-Md"/>
      </w:pPr>
      <w:r>
        <w:t>*</w:t>
      </w:r>
      <w:r w:rsidRPr="00A168B1">
        <w:t xml:space="preserve"> </w:t>
      </w:r>
      <w:proofErr w:type="spellStart"/>
      <w:r w:rsidRPr="00A168B1">
        <w:t>Then</w:t>
      </w:r>
      <w:proofErr w:type="spellEnd"/>
      <w:r w:rsidRPr="00A168B1">
        <w:t xml:space="preserve">, S., Wolf, K. &amp; Anders, Y. (2024). Familiäre Determinanten des Medienkonsums im ersten Lebensjahr und die Rolle von familienunterstützenden Angeboten. </w:t>
      </w:r>
      <w:r w:rsidRPr="00A168B1">
        <w:rPr>
          <w:i/>
        </w:rPr>
        <w:t>Frühe Bildung, 13</w:t>
      </w:r>
      <w:r w:rsidRPr="00A168B1">
        <w:t xml:space="preserve">(2), 1–10. </w:t>
      </w:r>
      <w:hyperlink r:id="rId9" w:history="1">
        <w:r w:rsidRPr="001249A2">
          <w:rPr>
            <w:rStyle w:val="Hyperlink"/>
          </w:rPr>
          <w:t>https://doi.org/10.1026/2191-9186/a000665</w:t>
        </w:r>
      </w:hyperlink>
      <w:r>
        <w:t xml:space="preserve"> </w:t>
      </w:r>
    </w:p>
    <w:p w14:paraId="707ACA8E" w14:textId="0EBE593C" w:rsidR="00C55702" w:rsidRDefault="00C55702" w:rsidP="00C55702">
      <w:pPr>
        <w:pStyle w:val="IQB-Brief-Md"/>
      </w:pPr>
      <w:r>
        <w:t xml:space="preserve">*Oppermann, E., Cohen, C., Wolf, K.M., Burghardt, L., Anders, Y. (2021). </w:t>
      </w:r>
      <w:proofErr w:type="spellStart"/>
      <w:r>
        <w:t>Changes</w:t>
      </w:r>
      <w:proofErr w:type="spellEnd"/>
      <w:r>
        <w:t xml:space="preserve"> in </w:t>
      </w:r>
      <w:proofErr w:type="spellStart"/>
      <w:r>
        <w:t>Parents</w:t>
      </w:r>
      <w:proofErr w:type="spellEnd"/>
      <w:r>
        <w:t xml:space="preserve">’ Home Learning </w:t>
      </w:r>
      <w:proofErr w:type="spellStart"/>
      <w:r>
        <w:t>Activities</w:t>
      </w:r>
      <w:proofErr w:type="spellEnd"/>
      <w:r>
        <w:t xml:space="preserve"> With </w:t>
      </w:r>
      <w:proofErr w:type="spellStart"/>
      <w:r>
        <w:t>Their</w:t>
      </w:r>
      <w:proofErr w:type="spellEnd"/>
      <w:r>
        <w:t xml:space="preserve"> Children </w:t>
      </w:r>
      <w:proofErr w:type="spellStart"/>
      <w:r>
        <w:t>During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COVID-19 Lockdown – The </w:t>
      </w:r>
      <w:proofErr w:type="spellStart"/>
      <w:r>
        <w:t>Role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Parental Stress, </w:t>
      </w:r>
      <w:proofErr w:type="spellStart"/>
      <w:r>
        <w:t>Parents</w:t>
      </w:r>
      <w:proofErr w:type="spellEnd"/>
      <w:r>
        <w:t>’ Self-</w:t>
      </w:r>
      <w:proofErr w:type="spellStart"/>
      <w:r>
        <w:t>Efficacy</w:t>
      </w:r>
      <w:proofErr w:type="spellEnd"/>
      <w:r>
        <w:t xml:space="preserve"> and </w:t>
      </w:r>
      <w:proofErr w:type="spellStart"/>
      <w:r>
        <w:t>Social</w:t>
      </w:r>
      <w:proofErr w:type="spellEnd"/>
      <w:r>
        <w:t xml:space="preserve"> Support. </w:t>
      </w:r>
      <w:r w:rsidRPr="00A168B1">
        <w:rPr>
          <w:i/>
        </w:rPr>
        <w:t xml:space="preserve">Frontiers in </w:t>
      </w:r>
      <w:proofErr w:type="spellStart"/>
      <w:r w:rsidRPr="00A168B1">
        <w:rPr>
          <w:i/>
        </w:rPr>
        <w:t>Psychology</w:t>
      </w:r>
      <w:proofErr w:type="spellEnd"/>
      <w:r w:rsidRPr="00A168B1">
        <w:rPr>
          <w:i/>
        </w:rPr>
        <w:t>, 12</w:t>
      </w:r>
      <w:r>
        <w:t xml:space="preserve">. 682540. 1-13. </w:t>
      </w:r>
      <w:hyperlink r:id="rId10" w:history="1">
        <w:r w:rsidR="00A168B1" w:rsidRPr="001249A2">
          <w:rPr>
            <w:rStyle w:val="Hyperlink"/>
          </w:rPr>
          <w:t>https://doi.org/10.3389/fpsyg.2021.682540</w:t>
        </w:r>
      </w:hyperlink>
      <w:r w:rsidR="00A168B1">
        <w:t xml:space="preserve"> </w:t>
      </w:r>
    </w:p>
    <w:p w14:paraId="4A1FDFF2" w14:textId="710DA7B3" w:rsidR="00C55702" w:rsidRDefault="00C55702" w:rsidP="00C55702">
      <w:pPr>
        <w:pStyle w:val="IQB-Brief-Md"/>
      </w:pPr>
      <w:r>
        <w:t xml:space="preserve">*Resa, E., Wolf, K.M. &amp; Anders, Y. (2020). </w:t>
      </w:r>
      <w:proofErr w:type="spellStart"/>
      <w:r>
        <w:t>Preschool</w:t>
      </w:r>
      <w:proofErr w:type="spellEnd"/>
      <w:r>
        <w:t xml:space="preserve"> </w:t>
      </w:r>
      <w:proofErr w:type="spellStart"/>
      <w:r>
        <w:t>teachers</w:t>
      </w:r>
      <w:proofErr w:type="spellEnd"/>
      <w:r>
        <w:t xml:space="preserve">’ </w:t>
      </w:r>
      <w:proofErr w:type="spellStart"/>
      <w:r>
        <w:t>team</w:t>
      </w:r>
      <w:proofErr w:type="spellEnd"/>
      <w:r>
        <w:t xml:space="preserve"> </w:t>
      </w:r>
      <w:proofErr w:type="spellStart"/>
      <w:r>
        <w:t>goal</w:t>
      </w:r>
      <w:proofErr w:type="spellEnd"/>
      <w:r>
        <w:t xml:space="preserve"> </w:t>
      </w:r>
      <w:proofErr w:type="spellStart"/>
      <w:r>
        <w:t>setting</w:t>
      </w:r>
      <w:proofErr w:type="spellEnd"/>
      <w:r>
        <w:t xml:space="preserve"> and domain-</w:t>
      </w:r>
      <w:proofErr w:type="spellStart"/>
      <w:r>
        <w:t>specific</w:t>
      </w:r>
      <w:proofErr w:type="spellEnd"/>
      <w:r>
        <w:t xml:space="preserve"> </w:t>
      </w:r>
      <w:proofErr w:type="spellStart"/>
      <w:r>
        <w:t>process</w:t>
      </w:r>
      <w:proofErr w:type="spellEnd"/>
      <w:r>
        <w:t xml:space="preserve"> </w:t>
      </w:r>
      <w:proofErr w:type="spellStart"/>
      <w:r>
        <w:t>quality</w:t>
      </w:r>
      <w:proofErr w:type="spellEnd"/>
      <w:r>
        <w:t xml:space="preserve"> in </w:t>
      </w:r>
      <w:proofErr w:type="spellStart"/>
      <w:r>
        <w:t>daycare</w:t>
      </w:r>
      <w:proofErr w:type="spellEnd"/>
      <w:r>
        <w:t xml:space="preserve"> </w:t>
      </w:r>
      <w:proofErr w:type="spellStart"/>
      <w:r>
        <w:t>centres</w:t>
      </w:r>
      <w:proofErr w:type="spellEnd"/>
      <w:r>
        <w:t xml:space="preserve">. </w:t>
      </w:r>
      <w:r w:rsidRPr="00A168B1">
        <w:rPr>
          <w:i/>
        </w:rPr>
        <w:t>Bildungsforschung, 2</w:t>
      </w:r>
      <w:r>
        <w:t>(18). Online verfügbar unter https://bildungsforschung.org/ojs/index.php/bildungsforschung/article/view/299</w:t>
      </w:r>
    </w:p>
    <w:p w14:paraId="43DF1B35" w14:textId="6DF52808" w:rsidR="00C55702" w:rsidRDefault="00C55702" w:rsidP="00C55702">
      <w:pPr>
        <w:pStyle w:val="IQB-Brief-Md"/>
      </w:pPr>
      <w:r>
        <w:t xml:space="preserve">*Wolf, K. M., </w:t>
      </w:r>
      <w:proofErr w:type="spellStart"/>
      <w:r>
        <w:t>Broekhuizen</w:t>
      </w:r>
      <w:proofErr w:type="spellEnd"/>
      <w:r>
        <w:t xml:space="preserve">, M. L., Moser, T., </w:t>
      </w:r>
      <w:proofErr w:type="spellStart"/>
      <w:r>
        <w:t>Ereky</w:t>
      </w:r>
      <w:proofErr w:type="spellEnd"/>
      <w:r>
        <w:t xml:space="preserve">-Stevens, K. &amp; Anders, Y. (2020) </w:t>
      </w:r>
      <w:proofErr w:type="spellStart"/>
      <w:r>
        <w:t>Determinants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early</w:t>
      </w:r>
      <w:proofErr w:type="spellEnd"/>
      <w:r>
        <w:t xml:space="preserve"> </w:t>
      </w:r>
      <w:proofErr w:type="spellStart"/>
      <w:r>
        <w:t>attendance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ECEC </w:t>
      </w:r>
      <w:proofErr w:type="spellStart"/>
      <w:r>
        <w:t>for</w:t>
      </w:r>
      <w:proofErr w:type="spellEnd"/>
      <w:r>
        <w:t xml:space="preserve"> </w:t>
      </w:r>
      <w:proofErr w:type="spellStart"/>
      <w:r>
        <w:t>families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a Turkish </w:t>
      </w:r>
      <w:proofErr w:type="spellStart"/>
      <w:r>
        <w:t>migration</w:t>
      </w:r>
      <w:proofErr w:type="spellEnd"/>
      <w:r>
        <w:t xml:space="preserve"> </w:t>
      </w:r>
      <w:proofErr w:type="spellStart"/>
      <w:r>
        <w:t>background</w:t>
      </w:r>
      <w:proofErr w:type="spellEnd"/>
      <w:r>
        <w:t xml:space="preserve"> in </w:t>
      </w:r>
      <w:proofErr w:type="spellStart"/>
      <w:r>
        <w:t>four</w:t>
      </w:r>
      <w:proofErr w:type="spellEnd"/>
      <w:r>
        <w:t xml:space="preserve"> European countries. </w:t>
      </w:r>
      <w:r w:rsidRPr="00A168B1">
        <w:rPr>
          <w:i/>
        </w:rPr>
        <w:t xml:space="preserve">European Early </w:t>
      </w:r>
      <w:proofErr w:type="spellStart"/>
      <w:r w:rsidRPr="00A168B1">
        <w:rPr>
          <w:i/>
        </w:rPr>
        <w:t>Childhood</w:t>
      </w:r>
      <w:proofErr w:type="spellEnd"/>
      <w:r w:rsidRPr="00A168B1">
        <w:rPr>
          <w:i/>
        </w:rPr>
        <w:t xml:space="preserve"> Education Research Journal, 28</w:t>
      </w:r>
      <w:r>
        <w:t>(1), 77-89. DOI: 10.1080/1350293X.2020.1707364</w:t>
      </w:r>
    </w:p>
    <w:p w14:paraId="6123A75B" w14:textId="415955E6" w:rsidR="00C55702" w:rsidRDefault="00C55702" w:rsidP="00C55702">
      <w:pPr>
        <w:pStyle w:val="IQB-Brief-Md"/>
      </w:pPr>
      <w:r>
        <w:t xml:space="preserve">*Ulferts, H., Wolf, K. M., &amp; Anders, Y. (2019). Impact </w:t>
      </w:r>
      <w:proofErr w:type="spellStart"/>
      <w:r>
        <w:t>of</w:t>
      </w:r>
      <w:proofErr w:type="spellEnd"/>
      <w:r>
        <w:t xml:space="preserve"> </w:t>
      </w:r>
      <w:proofErr w:type="spellStart"/>
      <w:r>
        <w:t>Process</w:t>
      </w:r>
      <w:proofErr w:type="spellEnd"/>
      <w:r>
        <w:t xml:space="preserve"> Quality in Early </w:t>
      </w:r>
      <w:proofErr w:type="spellStart"/>
      <w:r>
        <w:t>Childhood</w:t>
      </w:r>
      <w:proofErr w:type="spellEnd"/>
      <w:r>
        <w:t xml:space="preserve"> Education and Care on Academic Outcomes: Longitudinal </w:t>
      </w:r>
      <w:proofErr w:type="spellStart"/>
      <w:r>
        <w:t>Meta</w:t>
      </w:r>
      <w:proofErr w:type="spellEnd"/>
      <w:r>
        <w:t xml:space="preserve">‐Analysis. </w:t>
      </w:r>
      <w:r w:rsidRPr="00A168B1">
        <w:rPr>
          <w:i/>
        </w:rPr>
        <w:t xml:space="preserve">Child </w:t>
      </w:r>
      <w:proofErr w:type="spellStart"/>
      <w:r w:rsidRPr="00A168B1">
        <w:rPr>
          <w:i/>
        </w:rPr>
        <w:t>development</w:t>
      </w:r>
      <w:proofErr w:type="spellEnd"/>
      <w:r w:rsidRPr="00A168B1">
        <w:rPr>
          <w:i/>
        </w:rPr>
        <w:t>, 90</w:t>
      </w:r>
      <w:r>
        <w:t>(5). 1474-1489.</w:t>
      </w:r>
    </w:p>
    <w:p w14:paraId="2FD82580" w14:textId="00AE7F61" w:rsidR="00C55702" w:rsidRDefault="00C55702" w:rsidP="00C55702">
      <w:pPr>
        <w:pStyle w:val="IQB-Brief-Md"/>
      </w:pPr>
      <w:r>
        <w:t xml:space="preserve">*Wolf, K. M., Schroeders, U. &amp; Kriegbaum, K. (2016). Metaanalyse zur Wirksamkeit einer Förderung der phonologischen Bewusstheit in der deutschen Sprache. </w:t>
      </w:r>
      <w:r w:rsidRPr="00A168B1">
        <w:rPr>
          <w:i/>
        </w:rPr>
        <w:t>Zeitschrift für Pädagogische Psychologie, 30</w:t>
      </w:r>
      <w:r>
        <w:t xml:space="preserve"> (1), 9-33.</w:t>
      </w:r>
    </w:p>
    <w:p w14:paraId="1223785E" w14:textId="3268FC94" w:rsidR="00C55702" w:rsidRDefault="00C55702" w:rsidP="00C55702">
      <w:pPr>
        <w:pStyle w:val="IQB-Brief-Md"/>
      </w:pPr>
      <w:r>
        <w:lastRenderedPageBreak/>
        <w:t xml:space="preserve">*Wolf, K. M., Roick, T., Wendt, W. &amp; </w:t>
      </w:r>
      <w:proofErr w:type="spellStart"/>
      <w:r>
        <w:t>Stanat</w:t>
      </w:r>
      <w:proofErr w:type="spellEnd"/>
      <w:r>
        <w:t xml:space="preserve">, P. (2015). Beobachtungsbogen, Sprachscreening und informelle Beurteilung. </w:t>
      </w:r>
      <w:r w:rsidRPr="00A168B1">
        <w:rPr>
          <w:i/>
        </w:rPr>
        <w:t>Frühe Bildung, 4</w:t>
      </w:r>
      <w:r>
        <w:t xml:space="preserve"> (2), 93-101.</w:t>
      </w:r>
    </w:p>
    <w:p w14:paraId="75CD71F5" w14:textId="386A1F71" w:rsidR="00C55702" w:rsidRDefault="00C55702" w:rsidP="00C55702">
      <w:pPr>
        <w:pStyle w:val="IQB-Brief-Md"/>
      </w:pPr>
      <w:r>
        <w:t>*</w:t>
      </w:r>
      <w:proofErr w:type="spellStart"/>
      <w:r>
        <w:t>Paetsch</w:t>
      </w:r>
      <w:proofErr w:type="spellEnd"/>
      <w:r>
        <w:t xml:space="preserve">, J., Wolf, K. M., </w:t>
      </w:r>
      <w:proofErr w:type="spellStart"/>
      <w:r>
        <w:t>Stanat</w:t>
      </w:r>
      <w:proofErr w:type="spellEnd"/>
      <w:r>
        <w:t xml:space="preserve">, P. &amp; Darsow, A. (2014). Sprachförderung von Kindern und Jugendlichen aus Zuwandererfamilien. </w:t>
      </w:r>
      <w:r w:rsidRPr="00A168B1">
        <w:rPr>
          <w:i/>
        </w:rPr>
        <w:t>Zeitschrift für Erziehungswissenschaft, 17</w:t>
      </w:r>
      <w:r>
        <w:t xml:space="preserve"> (2), 315-347.</w:t>
      </w:r>
    </w:p>
    <w:p w14:paraId="6599AC9A" w14:textId="1F9E390C" w:rsidR="00C55702" w:rsidRDefault="00C55702" w:rsidP="00C55702">
      <w:pPr>
        <w:pStyle w:val="IQB-Brief-Md"/>
      </w:pPr>
      <w:r>
        <w:t xml:space="preserve">*Wolf, K. M., </w:t>
      </w:r>
      <w:proofErr w:type="spellStart"/>
      <w:r>
        <w:t>Felbrich</w:t>
      </w:r>
      <w:proofErr w:type="spellEnd"/>
      <w:r>
        <w:t xml:space="preserve">, A., </w:t>
      </w:r>
      <w:proofErr w:type="spellStart"/>
      <w:r>
        <w:t>Stanat</w:t>
      </w:r>
      <w:proofErr w:type="spellEnd"/>
      <w:r>
        <w:t xml:space="preserve">, P. &amp; Wendt, W. (2011). Evaluation der </w:t>
      </w:r>
      <w:proofErr w:type="spellStart"/>
      <w:r>
        <w:t>kompensatori-schen</w:t>
      </w:r>
      <w:proofErr w:type="spellEnd"/>
      <w:r>
        <w:t xml:space="preserve"> Sprachförderung in Brandenburger Kindertagesstätten. </w:t>
      </w:r>
      <w:r w:rsidRPr="00C55702">
        <w:rPr>
          <w:i/>
        </w:rPr>
        <w:t>Empirische Pädagogik, 25</w:t>
      </w:r>
      <w:r>
        <w:t xml:space="preserve"> (4), 423-438.</w:t>
      </w:r>
    </w:p>
    <w:p w14:paraId="128C5F05" w14:textId="13FF3D3B" w:rsidR="0090710A" w:rsidRDefault="00C55702" w:rsidP="00C55702">
      <w:pPr>
        <w:pStyle w:val="IQB-Brief-Md"/>
      </w:pPr>
      <w:r>
        <w:t xml:space="preserve">*Wolf, K. M., &amp; Mieg, H. A. (2010). </w:t>
      </w:r>
      <w:proofErr w:type="spellStart"/>
      <w:r>
        <w:t>Cognitive</w:t>
      </w:r>
      <w:proofErr w:type="spellEnd"/>
      <w:r>
        <w:t xml:space="preserve"> </w:t>
      </w:r>
      <w:proofErr w:type="spellStart"/>
      <w:r>
        <w:t>determinants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success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inventors</w:t>
      </w:r>
      <w:proofErr w:type="spellEnd"/>
      <w:r>
        <w:t xml:space="preserve">: </w:t>
      </w:r>
      <w:proofErr w:type="spellStart"/>
      <w:r>
        <w:t>Complex</w:t>
      </w:r>
      <w:proofErr w:type="spellEnd"/>
      <w:r>
        <w:t xml:space="preserve"> </w:t>
      </w:r>
      <w:proofErr w:type="spellStart"/>
      <w:r>
        <w:t>problem</w:t>
      </w:r>
      <w:proofErr w:type="spellEnd"/>
      <w:r>
        <w:t xml:space="preserve"> </w:t>
      </w:r>
      <w:proofErr w:type="spellStart"/>
      <w:r>
        <w:t>solving</w:t>
      </w:r>
      <w:proofErr w:type="spellEnd"/>
      <w:r>
        <w:t xml:space="preserve"> and </w:t>
      </w:r>
      <w:proofErr w:type="spellStart"/>
      <w:r>
        <w:t>deliberate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divergent and </w:t>
      </w:r>
      <w:proofErr w:type="spellStart"/>
      <w:r>
        <w:t>convergent</w:t>
      </w:r>
      <w:proofErr w:type="spellEnd"/>
      <w:r>
        <w:t xml:space="preserve"> </w:t>
      </w:r>
      <w:proofErr w:type="spellStart"/>
      <w:r>
        <w:t>thinking</w:t>
      </w:r>
      <w:proofErr w:type="spellEnd"/>
      <w:r>
        <w:t xml:space="preserve">. </w:t>
      </w:r>
      <w:r w:rsidRPr="00C55702">
        <w:rPr>
          <w:i/>
        </w:rPr>
        <w:t xml:space="preserve">European Journal </w:t>
      </w:r>
      <w:proofErr w:type="spellStart"/>
      <w:r w:rsidRPr="00C55702">
        <w:rPr>
          <w:i/>
        </w:rPr>
        <w:t>of</w:t>
      </w:r>
      <w:proofErr w:type="spellEnd"/>
      <w:r w:rsidRPr="00C55702">
        <w:rPr>
          <w:i/>
        </w:rPr>
        <w:t xml:space="preserve"> </w:t>
      </w:r>
      <w:proofErr w:type="spellStart"/>
      <w:r w:rsidRPr="00C55702">
        <w:rPr>
          <w:i/>
        </w:rPr>
        <w:t>Cognitive</w:t>
      </w:r>
      <w:proofErr w:type="spellEnd"/>
      <w:r w:rsidRPr="00C55702">
        <w:rPr>
          <w:i/>
        </w:rPr>
        <w:t xml:space="preserve"> </w:t>
      </w:r>
      <w:proofErr w:type="spellStart"/>
      <w:r w:rsidRPr="00C55702">
        <w:rPr>
          <w:i/>
        </w:rPr>
        <w:t>Psychology</w:t>
      </w:r>
      <w:proofErr w:type="spellEnd"/>
      <w:r w:rsidRPr="00C55702">
        <w:rPr>
          <w:i/>
        </w:rPr>
        <w:t>, 22</w:t>
      </w:r>
      <w:r>
        <w:t xml:space="preserve"> (3), 443-462.462.</w:t>
      </w:r>
      <w:r w:rsidR="0090710A">
        <w:t>*</w:t>
      </w:r>
      <w:r w:rsidR="0016775E">
        <w:t xml:space="preserve">Name, V. (2025). </w:t>
      </w:r>
    </w:p>
    <w:p w14:paraId="0FBD101E" w14:textId="77777777" w:rsidR="0090710A" w:rsidRDefault="0090710A" w:rsidP="0090710A">
      <w:pPr>
        <w:pStyle w:val="IQB-Brief-Md-Semibold-Red"/>
      </w:pPr>
      <w:r>
        <w:t xml:space="preserve">Beiträge in Sammelbänden </w:t>
      </w:r>
    </w:p>
    <w:p w14:paraId="42717660" w14:textId="296C6A58" w:rsidR="00A168B1" w:rsidRDefault="00A168B1" w:rsidP="00A168B1">
      <w:pPr>
        <w:pStyle w:val="IQB-Brief-Md"/>
      </w:pPr>
      <w:proofErr w:type="spellStart"/>
      <w:r>
        <w:t>Kempert</w:t>
      </w:r>
      <w:proofErr w:type="spellEnd"/>
      <w:r>
        <w:t xml:space="preserve">, S., </w:t>
      </w:r>
      <w:proofErr w:type="spellStart"/>
      <w:r>
        <w:t>Edele</w:t>
      </w:r>
      <w:proofErr w:type="spellEnd"/>
      <w:r>
        <w:t xml:space="preserve">, A., Rauch, D., Wolf, K. M., </w:t>
      </w:r>
      <w:proofErr w:type="spellStart"/>
      <w:r>
        <w:t>Paetsch</w:t>
      </w:r>
      <w:proofErr w:type="spellEnd"/>
      <w:r>
        <w:t xml:space="preserve">, J., Darsow, A. et al. (2016). Die Rolle der </w:t>
      </w:r>
      <w:proofErr w:type="spellStart"/>
      <w:r>
        <w:t>Spache</w:t>
      </w:r>
      <w:proofErr w:type="spellEnd"/>
      <w:r>
        <w:t xml:space="preserve"> für zuwanderungsbezogene Ungleichheiten im Bildungserfolg. In C. Diehl, C. </w:t>
      </w:r>
      <w:proofErr w:type="spellStart"/>
      <w:r>
        <w:t>Hunkler</w:t>
      </w:r>
      <w:proofErr w:type="spellEnd"/>
      <w:r>
        <w:t xml:space="preserve"> &amp; C. Kristen (Hrsg.), </w:t>
      </w:r>
      <w:r w:rsidRPr="00A168B1">
        <w:rPr>
          <w:i/>
        </w:rPr>
        <w:t xml:space="preserve">Ethnische Ungleichheiten im Bildungsverlauf. Mechanismen, Befunde, Debatten </w:t>
      </w:r>
      <w:r>
        <w:t>(S. 157-241). Wiesbaden: Springer VS.</w:t>
      </w:r>
    </w:p>
    <w:p w14:paraId="63201002" w14:textId="15D725BB" w:rsidR="0090710A" w:rsidRPr="0090710A" w:rsidRDefault="00A168B1" w:rsidP="00A168B1">
      <w:pPr>
        <w:pStyle w:val="IQB-Brief-Md"/>
      </w:pPr>
      <w:r>
        <w:t xml:space="preserve">Marx, A., Wolf, K. M., </w:t>
      </w:r>
      <w:proofErr w:type="spellStart"/>
      <w:r>
        <w:t>Paetsch</w:t>
      </w:r>
      <w:proofErr w:type="spellEnd"/>
      <w:r>
        <w:t xml:space="preserve">, J., Darsow, A. &amp; </w:t>
      </w:r>
      <w:proofErr w:type="spellStart"/>
      <w:r>
        <w:t>Felbrich</w:t>
      </w:r>
      <w:proofErr w:type="spellEnd"/>
      <w:r>
        <w:t xml:space="preserve">, A. (2014). Förderung von Teilfertigkeiten der Lesekompetenz bei Kindern mit Zuwanderungshintergrund. In R. Valtin &amp; I. </w:t>
      </w:r>
      <w:proofErr w:type="spellStart"/>
      <w:r>
        <w:t>Tarelli</w:t>
      </w:r>
      <w:proofErr w:type="spellEnd"/>
      <w:r>
        <w:t xml:space="preserve"> (Hrsg.), </w:t>
      </w:r>
      <w:r w:rsidRPr="00A168B1">
        <w:rPr>
          <w:i/>
        </w:rPr>
        <w:t>Lesekompetenz nachhaltig stärken: Evidenzbasierte Maßnahmen und Programme</w:t>
      </w:r>
      <w:r>
        <w:t xml:space="preserve"> (S.206-224). Berlin: DGLS.</w:t>
      </w:r>
    </w:p>
    <w:p w14:paraId="60131702" w14:textId="77777777" w:rsidR="0090710A" w:rsidRDefault="0090710A" w:rsidP="0090710A">
      <w:pPr>
        <w:pStyle w:val="IQB-Brief-Md-Semibold-Red"/>
      </w:pPr>
      <w:r>
        <w:t>Sonstiges</w:t>
      </w:r>
    </w:p>
    <w:p w14:paraId="1A5D5033" w14:textId="1FAEC4BD" w:rsidR="00A168B1" w:rsidRDefault="00A168B1" w:rsidP="00A168B1">
      <w:pPr>
        <w:pStyle w:val="IQB-Brief-Md"/>
      </w:pPr>
      <w:r w:rsidRPr="00A168B1">
        <w:t>Anders, Y., Wolf, K., &amp;</w:t>
      </w:r>
      <w:proofErr w:type="spellStart"/>
      <w:r w:rsidRPr="00A168B1">
        <w:t>Enß</w:t>
      </w:r>
      <w:proofErr w:type="spellEnd"/>
      <w:r w:rsidRPr="00A168B1">
        <w:t>, C.</w:t>
      </w:r>
      <w:r>
        <w:t xml:space="preserve"> (2024)</w:t>
      </w:r>
      <w:r w:rsidRPr="00A168B1">
        <w:t xml:space="preserve">. </w:t>
      </w:r>
      <w:r w:rsidRPr="00A168B1">
        <w:rPr>
          <w:i/>
        </w:rPr>
        <w:t>Bundesweite Standards in der sprachlichen Bildung in der Kindertagesbetreuung</w:t>
      </w:r>
      <w:r w:rsidRPr="00A168B1">
        <w:t xml:space="preserve">. Expertise im Auftrag des Bundesministeriums für Familie, Senioren, Frauen und Jugend. </w:t>
      </w:r>
      <w:hyperlink r:id="rId11" w:history="1">
        <w:r w:rsidRPr="001249A2">
          <w:rPr>
            <w:rStyle w:val="Hyperlink"/>
          </w:rPr>
          <w:t>https://www.fruehe-chancen.de/fileadmin/user_upload/PDF-Dateien/AG_Fr%C3%BChe_Bildung_Bericht/Expertise_Sprachliche_Bildung_Anders_et_al._2022_BF.pdf</w:t>
        </w:r>
      </w:hyperlink>
      <w:r>
        <w:t xml:space="preserve"> </w:t>
      </w:r>
    </w:p>
    <w:p w14:paraId="5FFFA09C" w14:textId="30A75222" w:rsidR="00A168B1" w:rsidRDefault="00A168B1" w:rsidP="00A168B1">
      <w:pPr>
        <w:pStyle w:val="IQB-Brief-Md"/>
      </w:pPr>
      <w:r w:rsidRPr="00A168B1">
        <w:t>Rönnau-Böse, M., Anders, Y., Fröhlich-</w:t>
      </w:r>
      <w:proofErr w:type="spellStart"/>
      <w:r w:rsidRPr="00A168B1">
        <w:t>Gildhoff</w:t>
      </w:r>
      <w:proofErr w:type="spellEnd"/>
      <w:r w:rsidRPr="00A168B1">
        <w:t xml:space="preserve">, K., Blaurock, S., Burghardt, L., Hausladen, K., Limberger, J., Lorenzen, A., Pasquale, D., Pult, G., Oppermann, E. &amp; Wolf, K. (2023). </w:t>
      </w:r>
      <w:r w:rsidRPr="00A168B1">
        <w:rPr>
          <w:i/>
        </w:rPr>
        <w:t>Abschlussbericht der Evaluationsstudie zur Wirksamkeit des Gesetzes zur Weiterentwicklung der Qualität und zur Verbesserung der Teilhabe in Tageseinrichtungen und in der Kindertagespflege (</w:t>
      </w:r>
      <w:proofErr w:type="spellStart"/>
      <w:r w:rsidRPr="00A168B1">
        <w:rPr>
          <w:i/>
        </w:rPr>
        <w:t>KiQuTG</w:t>
      </w:r>
      <w:proofErr w:type="spellEnd"/>
      <w:r w:rsidRPr="00A168B1">
        <w:rPr>
          <w:i/>
        </w:rPr>
        <w:t>)</w:t>
      </w:r>
      <w:r w:rsidRPr="00A168B1">
        <w:t>. In BMFSFJ (Hrsg.), Zweiter Bericht der Bundesregierung zur Evaluation des Gesetzes zur Weiterentwicklung der Qualität und zur Verbesserung der Teilhabe in Tageseinrichtungen und in der Kindertagespflege (</w:t>
      </w:r>
      <w:proofErr w:type="spellStart"/>
      <w:r w:rsidRPr="00A168B1">
        <w:t>KiQuTG</w:t>
      </w:r>
      <w:proofErr w:type="spellEnd"/>
      <w:r w:rsidRPr="00A168B1">
        <w:t xml:space="preserve">) (263 – 447). Berlin: BMFSFJ. Verfügbar unter: </w:t>
      </w:r>
      <w:hyperlink r:id="rId12" w:history="1">
        <w:r w:rsidRPr="001249A2">
          <w:rPr>
            <w:rStyle w:val="Hyperlink"/>
          </w:rPr>
          <w:t>https://www.bmfsfj.de/resource/blob/228532/e277c994e4e58be8c31031f045eb58ef/zweiter-bericht-der-bundesregierung-zur-evaluation-des-kiqutg-data.pdf</w:t>
        </w:r>
      </w:hyperlink>
      <w:r>
        <w:t xml:space="preserve"> </w:t>
      </w:r>
    </w:p>
    <w:p w14:paraId="01F5E66B" w14:textId="0651AD8C" w:rsidR="00A168B1" w:rsidRDefault="00A168B1" w:rsidP="00A168B1">
      <w:pPr>
        <w:pStyle w:val="IQB-Brief-Md"/>
      </w:pPr>
      <w:r w:rsidRPr="00A168B1">
        <w:lastRenderedPageBreak/>
        <w:t>Rönnau-Böse, M., Anders, Y., Fröhlich-</w:t>
      </w:r>
      <w:proofErr w:type="spellStart"/>
      <w:r w:rsidRPr="00A168B1">
        <w:t>Gildhoff</w:t>
      </w:r>
      <w:proofErr w:type="spellEnd"/>
      <w:r w:rsidRPr="00A168B1">
        <w:t xml:space="preserve">, K., Blaurock, S., Burghardt, L., Große, C., Limberger, J., Pult, G., &amp; Wolf, K. (2021). </w:t>
      </w:r>
      <w:r w:rsidRPr="00A168B1">
        <w:rPr>
          <w:i/>
        </w:rPr>
        <w:t>Zwischenbericht der Evaluationsstudie zur Wirksamkeit des Gesetzes zur Weiterentwicklung der Qualität und zur Verbesserung der Teilhabe in Tageseinrichtungen und in der Kindertagespflege</w:t>
      </w:r>
      <w:r w:rsidRPr="00A168B1">
        <w:t xml:space="preserve"> (KiTa-Qualitäts- und Teilhabeverbesserungsgesetz – </w:t>
      </w:r>
      <w:proofErr w:type="spellStart"/>
      <w:r w:rsidRPr="00A168B1">
        <w:t>KiQuTG</w:t>
      </w:r>
      <w:proofErr w:type="spellEnd"/>
      <w:r w:rsidRPr="00A168B1">
        <w:t>). In BMFSFJ (Hrsg.), Bericht der Bundesregierung zur Evaluation des Gesetzes zur Weiterentwicklung der Qualität und zur Verbesserung der Teilhabe in Tageseinrichtungen und in der Kindertagespflege (</w:t>
      </w:r>
      <w:proofErr w:type="spellStart"/>
      <w:r w:rsidRPr="00A168B1">
        <w:t>KiQuTG</w:t>
      </w:r>
      <w:proofErr w:type="spellEnd"/>
      <w:r w:rsidRPr="00A168B1">
        <w:t xml:space="preserve">) (S. 167–314). </w:t>
      </w:r>
      <w:hyperlink r:id="rId13" w:history="1">
        <w:r w:rsidRPr="001249A2">
          <w:rPr>
            <w:rStyle w:val="Hyperlink"/>
          </w:rPr>
          <w:t>https://www.bmfsfj.de/resource/blob/185910/39abf1c6fdb62f323d60444713633e4d/erster-evaluationsbericht-der-bundesregierung-zum-gute-kita-gesetz-data.pdf</w:t>
        </w:r>
      </w:hyperlink>
      <w:r>
        <w:t xml:space="preserve"> </w:t>
      </w:r>
    </w:p>
    <w:p w14:paraId="188539AB" w14:textId="1E06B261" w:rsidR="00A168B1" w:rsidRDefault="00A168B1" w:rsidP="00A168B1">
      <w:pPr>
        <w:pStyle w:val="IQB-Brief-Md"/>
      </w:pPr>
      <w:proofErr w:type="spellStart"/>
      <w:r>
        <w:t>Broekhuizen</w:t>
      </w:r>
      <w:proofErr w:type="spellEnd"/>
      <w:r>
        <w:t xml:space="preserve">, M., Wolf, K.M., </w:t>
      </w:r>
      <w:proofErr w:type="spellStart"/>
      <w:r>
        <w:t>Francot</w:t>
      </w:r>
      <w:proofErr w:type="spellEnd"/>
      <w:r>
        <w:t xml:space="preserve">, R., Moser, T., </w:t>
      </w:r>
      <w:proofErr w:type="spellStart"/>
      <w:r>
        <w:t>Pastori</w:t>
      </w:r>
      <w:proofErr w:type="spellEnd"/>
      <w:r>
        <w:t xml:space="preserve">, G., Nurse, L., </w:t>
      </w:r>
      <w:proofErr w:type="spellStart"/>
      <w:r>
        <w:t>Melhuish</w:t>
      </w:r>
      <w:proofErr w:type="spellEnd"/>
      <w:r>
        <w:t xml:space="preserve">, E. &amp; </w:t>
      </w:r>
      <w:proofErr w:type="spellStart"/>
      <w:r>
        <w:t>Leseman</w:t>
      </w:r>
      <w:proofErr w:type="spellEnd"/>
      <w:r>
        <w:t xml:space="preserve">, P. (2019). </w:t>
      </w:r>
      <w:r w:rsidRPr="00A168B1">
        <w:rPr>
          <w:i/>
        </w:rPr>
        <w:t xml:space="preserve">Resources, </w:t>
      </w:r>
      <w:proofErr w:type="spellStart"/>
      <w:r w:rsidRPr="00A168B1">
        <w:rPr>
          <w:i/>
        </w:rPr>
        <w:t>experiences</w:t>
      </w:r>
      <w:proofErr w:type="spellEnd"/>
      <w:r w:rsidRPr="00A168B1">
        <w:rPr>
          <w:i/>
        </w:rPr>
        <w:t xml:space="preserve">, and support </w:t>
      </w:r>
      <w:proofErr w:type="spellStart"/>
      <w:r w:rsidRPr="00A168B1">
        <w:rPr>
          <w:i/>
        </w:rPr>
        <w:t>needs</w:t>
      </w:r>
      <w:proofErr w:type="spellEnd"/>
      <w:r w:rsidRPr="00A168B1">
        <w:rPr>
          <w:i/>
        </w:rPr>
        <w:t xml:space="preserve"> </w:t>
      </w:r>
      <w:proofErr w:type="spellStart"/>
      <w:r w:rsidRPr="00A168B1">
        <w:rPr>
          <w:i/>
        </w:rPr>
        <w:t>of</w:t>
      </w:r>
      <w:proofErr w:type="spellEnd"/>
      <w:r w:rsidRPr="00A168B1">
        <w:rPr>
          <w:i/>
        </w:rPr>
        <w:t xml:space="preserve"> </w:t>
      </w:r>
      <w:proofErr w:type="spellStart"/>
      <w:r w:rsidRPr="00A168B1">
        <w:rPr>
          <w:i/>
        </w:rPr>
        <w:t>families</w:t>
      </w:r>
      <w:proofErr w:type="spellEnd"/>
      <w:r w:rsidRPr="00A168B1">
        <w:rPr>
          <w:i/>
        </w:rPr>
        <w:t xml:space="preserve"> in </w:t>
      </w:r>
      <w:proofErr w:type="spellStart"/>
      <w:r w:rsidRPr="00A168B1">
        <w:rPr>
          <w:i/>
        </w:rPr>
        <w:t>disadvantaged</w:t>
      </w:r>
      <w:proofErr w:type="spellEnd"/>
      <w:r w:rsidRPr="00A168B1">
        <w:rPr>
          <w:i/>
        </w:rPr>
        <w:t xml:space="preserve"> </w:t>
      </w:r>
      <w:proofErr w:type="spellStart"/>
      <w:r w:rsidRPr="00A168B1">
        <w:rPr>
          <w:i/>
        </w:rPr>
        <w:t>communities</w:t>
      </w:r>
      <w:proofErr w:type="spellEnd"/>
      <w:r>
        <w:t xml:space="preserve">. ISOTIS Integrative Report D2.5. </w:t>
      </w:r>
      <w:proofErr w:type="spellStart"/>
      <w:r>
        <w:t>Available</w:t>
      </w:r>
      <w:proofErr w:type="spellEnd"/>
      <w:r>
        <w:t xml:space="preserve"> </w:t>
      </w:r>
      <w:proofErr w:type="spellStart"/>
      <w:r>
        <w:t>under</w:t>
      </w:r>
      <w:proofErr w:type="spellEnd"/>
      <w:r>
        <w:t xml:space="preserve"> https://staging-isotis-pw.framework.pt/site/assets/files/1470/20191126_d2_5_wp2_integrative_report_for_website_full_document-1.pdf.</w:t>
      </w:r>
    </w:p>
    <w:p w14:paraId="4A020812" w14:textId="4CD45E7F" w:rsidR="00A168B1" w:rsidRDefault="00A168B1" w:rsidP="00A168B1">
      <w:pPr>
        <w:pStyle w:val="IQB-Brief-Md"/>
      </w:pPr>
      <w:r>
        <w:t xml:space="preserve">Wolf, K.M., Anders, A., </w:t>
      </w:r>
      <w:proofErr w:type="spellStart"/>
      <w:r>
        <w:t>Francot</w:t>
      </w:r>
      <w:proofErr w:type="spellEnd"/>
      <w:r>
        <w:t xml:space="preserve">, R., </w:t>
      </w:r>
      <w:proofErr w:type="spellStart"/>
      <w:r>
        <w:t>Leseman</w:t>
      </w:r>
      <w:proofErr w:type="spellEnd"/>
      <w:r>
        <w:t xml:space="preserve">, P. &amp; ISOTIS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team</w:t>
      </w:r>
      <w:proofErr w:type="spellEnd"/>
      <w:r>
        <w:t xml:space="preserve"> (2019). De-</w:t>
      </w:r>
      <w:proofErr w:type="spellStart"/>
      <w:r>
        <w:t>terminants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informal </w:t>
      </w:r>
      <w:proofErr w:type="spellStart"/>
      <w:r>
        <w:t>learning</w:t>
      </w:r>
      <w:proofErr w:type="spellEnd"/>
      <w:r>
        <w:t xml:space="preserve"> </w:t>
      </w:r>
      <w:proofErr w:type="spellStart"/>
      <w:r>
        <w:t>activities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home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disadvantaged</w:t>
      </w:r>
      <w:proofErr w:type="spellEnd"/>
      <w:r>
        <w:t xml:space="preserve"> </w:t>
      </w:r>
      <w:proofErr w:type="spellStart"/>
      <w:r>
        <w:t>families</w:t>
      </w:r>
      <w:proofErr w:type="spellEnd"/>
      <w:r>
        <w:t xml:space="preserve"> in Europe. In M. </w:t>
      </w:r>
      <w:proofErr w:type="spellStart"/>
      <w:r>
        <w:t>Broekhuizen</w:t>
      </w:r>
      <w:proofErr w:type="spellEnd"/>
      <w:r>
        <w:t xml:space="preserve">, K. Wolf, R. </w:t>
      </w:r>
      <w:proofErr w:type="spellStart"/>
      <w:r>
        <w:t>Francot</w:t>
      </w:r>
      <w:proofErr w:type="spellEnd"/>
      <w:r>
        <w:t xml:space="preserve">, T. Moser, G. </w:t>
      </w:r>
      <w:proofErr w:type="spellStart"/>
      <w:r>
        <w:t>Pastori</w:t>
      </w:r>
      <w:proofErr w:type="spellEnd"/>
      <w:r>
        <w:t xml:space="preserve">, L. Nurse, T. </w:t>
      </w:r>
      <w:proofErr w:type="spellStart"/>
      <w:r>
        <w:t>Melhuish</w:t>
      </w:r>
      <w:proofErr w:type="spellEnd"/>
      <w:r>
        <w:t xml:space="preserve"> &amp; P. </w:t>
      </w:r>
      <w:proofErr w:type="spellStart"/>
      <w:r>
        <w:t>Leseman</w:t>
      </w:r>
      <w:proofErr w:type="spellEnd"/>
      <w:r>
        <w:t xml:space="preserve"> (Eds.), </w:t>
      </w:r>
      <w:r w:rsidRPr="00A168B1">
        <w:rPr>
          <w:i/>
        </w:rPr>
        <w:t xml:space="preserve">Resources, </w:t>
      </w:r>
      <w:proofErr w:type="spellStart"/>
      <w:r w:rsidRPr="00A168B1">
        <w:rPr>
          <w:i/>
        </w:rPr>
        <w:t>experiences</w:t>
      </w:r>
      <w:proofErr w:type="spellEnd"/>
      <w:r w:rsidRPr="00A168B1">
        <w:rPr>
          <w:i/>
        </w:rPr>
        <w:t xml:space="preserve">, and support </w:t>
      </w:r>
      <w:proofErr w:type="spellStart"/>
      <w:r w:rsidRPr="00A168B1">
        <w:rPr>
          <w:i/>
        </w:rPr>
        <w:t>needs</w:t>
      </w:r>
      <w:proofErr w:type="spellEnd"/>
      <w:r w:rsidRPr="00A168B1">
        <w:rPr>
          <w:i/>
        </w:rPr>
        <w:t xml:space="preserve"> </w:t>
      </w:r>
      <w:proofErr w:type="spellStart"/>
      <w:r w:rsidRPr="00A168B1">
        <w:rPr>
          <w:i/>
        </w:rPr>
        <w:t>of</w:t>
      </w:r>
      <w:proofErr w:type="spellEnd"/>
      <w:r w:rsidRPr="00A168B1">
        <w:rPr>
          <w:i/>
        </w:rPr>
        <w:t xml:space="preserve"> </w:t>
      </w:r>
      <w:proofErr w:type="spellStart"/>
      <w:r w:rsidRPr="00A168B1">
        <w:rPr>
          <w:i/>
        </w:rPr>
        <w:t>families</w:t>
      </w:r>
      <w:proofErr w:type="spellEnd"/>
      <w:r w:rsidRPr="00A168B1">
        <w:rPr>
          <w:i/>
        </w:rPr>
        <w:t xml:space="preserve"> in </w:t>
      </w:r>
      <w:proofErr w:type="spellStart"/>
      <w:r w:rsidRPr="00A168B1">
        <w:rPr>
          <w:i/>
        </w:rPr>
        <w:t>disadvantaged</w:t>
      </w:r>
      <w:proofErr w:type="spellEnd"/>
      <w:r w:rsidRPr="00A168B1">
        <w:rPr>
          <w:i/>
        </w:rPr>
        <w:t xml:space="preserve"> </w:t>
      </w:r>
      <w:proofErr w:type="spellStart"/>
      <w:r w:rsidRPr="00A168B1">
        <w:rPr>
          <w:i/>
        </w:rPr>
        <w:t>communities</w:t>
      </w:r>
      <w:proofErr w:type="spellEnd"/>
      <w:r>
        <w:t xml:space="preserve">. ISOTIS Integrative Report D2.5 (pp.31-47). </w:t>
      </w:r>
      <w:proofErr w:type="spellStart"/>
      <w:r>
        <w:t>Available</w:t>
      </w:r>
      <w:proofErr w:type="spellEnd"/>
      <w:r>
        <w:t xml:space="preserve"> </w:t>
      </w:r>
      <w:proofErr w:type="spellStart"/>
      <w:r>
        <w:t>under</w:t>
      </w:r>
      <w:proofErr w:type="spellEnd"/>
      <w:r>
        <w:t xml:space="preserve"> https://staging-isotis-pw.framework.pt/site/assets/files/1470/20191126_d2_5_wp2_integrative_report_for_website_full_document-1.pdf.</w:t>
      </w:r>
    </w:p>
    <w:p w14:paraId="4AFC8829" w14:textId="77777777" w:rsidR="00A168B1" w:rsidRDefault="00A168B1" w:rsidP="00A168B1">
      <w:pPr>
        <w:pStyle w:val="IQB-Brief-Md"/>
      </w:pPr>
      <w:proofErr w:type="spellStart"/>
      <w:r>
        <w:t>Broekhuizen</w:t>
      </w:r>
      <w:proofErr w:type="spellEnd"/>
      <w:r>
        <w:t xml:space="preserve">, M., </w:t>
      </w:r>
      <w:proofErr w:type="spellStart"/>
      <w:r>
        <w:t>Ereky</w:t>
      </w:r>
      <w:proofErr w:type="spellEnd"/>
      <w:r>
        <w:t xml:space="preserve">-Stevens, K., Wolf, K. M. &amp; Moser, T. (2017). </w:t>
      </w:r>
      <w:r w:rsidRPr="00A168B1">
        <w:rPr>
          <w:i/>
        </w:rPr>
        <w:t xml:space="preserve">Technical </w:t>
      </w:r>
      <w:proofErr w:type="spellStart"/>
      <w:r w:rsidRPr="00A168B1">
        <w:rPr>
          <w:i/>
        </w:rPr>
        <w:t>report</w:t>
      </w:r>
      <w:proofErr w:type="spellEnd"/>
      <w:r w:rsidRPr="00A168B1">
        <w:rPr>
          <w:i/>
        </w:rPr>
        <w:t xml:space="preserve"> </w:t>
      </w:r>
      <w:proofErr w:type="spellStart"/>
      <w:r w:rsidRPr="00A168B1">
        <w:rPr>
          <w:i/>
        </w:rPr>
        <w:t>parent</w:t>
      </w:r>
      <w:proofErr w:type="spellEnd"/>
      <w:r w:rsidRPr="00A168B1">
        <w:rPr>
          <w:i/>
        </w:rPr>
        <w:t xml:space="preserve"> </w:t>
      </w:r>
      <w:proofErr w:type="spellStart"/>
      <w:r w:rsidRPr="00A168B1">
        <w:rPr>
          <w:i/>
        </w:rPr>
        <w:t>structured</w:t>
      </w:r>
      <w:proofErr w:type="spellEnd"/>
      <w:r w:rsidRPr="00A168B1">
        <w:rPr>
          <w:i/>
        </w:rPr>
        <w:t xml:space="preserve"> interview </w:t>
      </w:r>
      <w:proofErr w:type="spellStart"/>
      <w:r w:rsidRPr="00A168B1">
        <w:rPr>
          <w:i/>
        </w:rPr>
        <w:t>stud</w:t>
      </w:r>
      <w:r>
        <w:t>y</w:t>
      </w:r>
      <w:proofErr w:type="spellEnd"/>
      <w:r>
        <w:t xml:space="preserve">. ISOTIS </w:t>
      </w:r>
      <w:proofErr w:type="spellStart"/>
      <w:r>
        <w:t>report</w:t>
      </w:r>
      <w:proofErr w:type="spellEnd"/>
      <w:r>
        <w:t xml:space="preserve"> D2.2. </w:t>
      </w:r>
      <w:proofErr w:type="spellStart"/>
      <w:r>
        <w:t>Available</w:t>
      </w:r>
      <w:proofErr w:type="spellEnd"/>
      <w:r>
        <w:t xml:space="preserve"> </w:t>
      </w:r>
      <w:proofErr w:type="spellStart"/>
      <w:r>
        <w:t>under</w:t>
      </w:r>
      <w:proofErr w:type="spellEnd"/>
      <w:r>
        <w:t xml:space="preserve"> https://staging-isotis-pw.framework.pt/site/assets/files/1190/d2_2_parent-structured-interview-study_technical-report_final.pdf</w:t>
      </w:r>
    </w:p>
    <w:p w14:paraId="55005CC4" w14:textId="0D129D8D" w:rsidR="00A168B1" w:rsidRDefault="00A168B1" w:rsidP="00A168B1">
      <w:pPr>
        <w:pStyle w:val="IQB-Brief-Md"/>
      </w:pPr>
      <w:r>
        <w:t xml:space="preserve">Wolf, K. M., Fischer-Münnich, C., </w:t>
      </w:r>
      <w:proofErr w:type="spellStart"/>
      <w:r>
        <w:t>Crčić</w:t>
      </w:r>
      <w:proofErr w:type="spellEnd"/>
      <w:r>
        <w:t xml:space="preserve">, L., </w:t>
      </w:r>
      <w:proofErr w:type="spellStart"/>
      <w:r>
        <w:t>Nestlinger</w:t>
      </w:r>
      <w:proofErr w:type="spellEnd"/>
      <w:r>
        <w:t xml:space="preserve">, J. &amp; Jahn, S. (2017). </w:t>
      </w:r>
      <w:r w:rsidRPr="00A168B1">
        <w:rPr>
          <w:i/>
        </w:rPr>
        <w:t>Die Qualifizierte Statuserhebung Sprachentwicklung vierjähriger Kinder in Kindertageseinrichtungen und Kindertagespflege (</w:t>
      </w:r>
      <w:proofErr w:type="spellStart"/>
      <w:r w:rsidRPr="00A168B1">
        <w:rPr>
          <w:i/>
        </w:rPr>
        <w:t>QuaSta</w:t>
      </w:r>
      <w:proofErr w:type="spellEnd"/>
      <w:r w:rsidRPr="00A168B1">
        <w:rPr>
          <w:i/>
        </w:rPr>
        <w:t xml:space="preserve">): Eine </w:t>
      </w:r>
      <w:proofErr w:type="spellStart"/>
      <w:r w:rsidRPr="00A168B1">
        <w:rPr>
          <w:i/>
        </w:rPr>
        <w:t>kriteriengestützte</w:t>
      </w:r>
      <w:proofErr w:type="spellEnd"/>
      <w:r w:rsidRPr="00A168B1">
        <w:rPr>
          <w:i/>
        </w:rPr>
        <w:t xml:space="preserve"> Bewertung</w:t>
      </w:r>
      <w:r>
        <w:t xml:space="preserve">. Berlin: </w:t>
      </w:r>
      <w:proofErr w:type="spellStart"/>
      <w:r>
        <w:t>Ramboll</w:t>
      </w:r>
      <w:proofErr w:type="spellEnd"/>
      <w:r>
        <w:t xml:space="preserve"> </w:t>
      </w:r>
      <w:proofErr w:type="spellStart"/>
      <w:r>
        <w:t>Managament</w:t>
      </w:r>
      <w:proofErr w:type="spellEnd"/>
      <w:r>
        <w:t xml:space="preserve"> Consulting.</w:t>
      </w:r>
    </w:p>
    <w:p w14:paraId="09F3BD2C" w14:textId="1E32E365" w:rsidR="00A168B1" w:rsidRDefault="00A168B1" w:rsidP="00A168B1">
      <w:pPr>
        <w:pStyle w:val="IQB-Brief-Md"/>
      </w:pPr>
      <w:r>
        <w:t xml:space="preserve">Wolf, K. M., </w:t>
      </w:r>
      <w:proofErr w:type="spellStart"/>
      <w:r>
        <w:t>Stanat</w:t>
      </w:r>
      <w:proofErr w:type="spellEnd"/>
      <w:r>
        <w:t xml:space="preserve">, P. &amp; Wendt, W. (2011). </w:t>
      </w:r>
      <w:proofErr w:type="spellStart"/>
      <w:r w:rsidRPr="00A168B1">
        <w:rPr>
          <w:i/>
        </w:rPr>
        <w:t>EkoS</w:t>
      </w:r>
      <w:proofErr w:type="spellEnd"/>
      <w:r w:rsidRPr="00A168B1">
        <w:rPr>
          <w:i/>
        </w:rPr>
        <w:t>: Evaluation der kompensatorischen Sprachförderung. Abschlussbericht</w:t>
      </w:r>
      <w:r>
        <w:t xml:space="preserve">. Berlin: Freie Universität Berlin. </w:t>
      </w:r>
    </w:p>
    <w:p w14:paraId="66ACFF06" w14:textId="214A63DF" w:rsidR="00A168B1" w:rsidRDefault="00A168B1" w:rsidP="00A168B1">
      <w:pPr>
        <w:pStyle w:val="IQB-Brief-Md"/>
      </w:pPr>
      <w:r>
        <w:t xml:space="preserve">Wolf, K. M., </w:t>
      </w:r>
      <w:proofErr w:type="spellStart"/>
      <w:r>
        <w:t>Stanat</w:t>
      </w:r>
      <w:proofErr w:type="spellEnd"/>
      <w:r>
        <w:t xml:space="preserve">, P. &amp; Wendt, W. (2010). </w:t>
      </w:r>
      <w:proofErr w:type="spellStart"/>
      <w:r w:rsidRPr="00A168B1">
        <w:rPr>
          <w:i/>
        </w:rPr>
        <w:t>EkoS</w:t>
      </w:r>
      <w:proofErr w:type="spellEnd"/>
      <w:r w:rsidRPr="00A168B1">
        <w:rPr>
          <w:i/>
        </w:rPr>
        <w:t>: Evaluation der kompensatorischen Sprachförderung. Zweiter Zwischenbericht</w:t>
      </w:r>
      <w:r>
        <w:t xml:space="preserve">. Berlin: Freie Universität Berlin. </w:t>
      </w:r>
    </w:p>
    <w:p w14:paraId="15C0724F" w14:textId="3DE6351C" w:rsidR="00A168B1" w:rsidRDefault="00A168B1" w:rsidP="00A168B1">
      <w:pPr>
        <w:pStyle w:val="IQB-Brief-Md"/>
      </w:pPr>
      <w:r>
        <w:lastRenderedPageBreak/>
        <w:t xml:space="preserve">Wolf, K. M., </w:t>
      </w:r>
      <w:proofErr w:type="spellStart"/>
      <w:r>
        <w:t>Stanat</w:t>
      </w:r>
      <w:proofErr w:type="spellEnd"/>
      <w:r>
        <w:t xml:space="preserve">, P., Wendt &amp; Wolfgang. (2009). </w:t>
      </w:r>
      <w:proofErr w:type="spellStart"/>
      <w:r w:rsidRPr="00A168B1">
        <w:rPr>
          <w:i/>
        </w:rPr>
        <w:t>EkoS</w:t>
      </w:r>
      <w:proofErr w:type="spellEnd"/>
      <w:r w:rsidRPr="00A168B1">
        <w:rPr>
          <w:i/>
        </w:rPr>
        <w:t xml:space="preserve">: Evaluation der </w:t>
      </w:r>
      <w:proofErr w:type="spellStart"/>
      <w:r w:rsidRPr="00A168B1">
        <w:rPr>
          <w:i/>
        </w:rPr>
        <w:t>kompensato-rischen</w:t>
      </w:r>
      <w:proofErr w:type="spellEnd"/>
      <w:r w:rsidRPr="00A168B1">
        <w:rPr>
          <w:i/>
        </w:rPr>
        <w:t xml:space="preserve"> Sprachförderung. Erster Zwischenbericht</w:t>
      </w:r>
      <w:r>
        <w:t xml:space="preserve">. Berlin: Freie Universität Berlin. </w:t>
      </w:r>
    </w:p>
    <w:p w14:paraId="57669259" w14:textId="43903782" w:rsidR="0090710A" w:rsidRPr="0090710A" w:rsidRDefault="00A168B1" w:rsidP="00A168B1">
      <w:pPr>
        <w:pStyle w:val="IQB-Brief-Md"/>
      </w:pPr>
      <w:proofErr w:type="spellStart"/>
      <w:r>
        <w:t>Paetsch</w:t>
      </w:r>
      <w:proofErr w:type="spellEnd"/>
      <w:r>
        <w:t xml:space="preserve">, J., Wolf, K. M. &amp; </w:t>
      </w:r>
      <w:proofErr w:type="spellStart"/>
      <w:r>
        <w:t>Stanat</w:t>
      </w:r>
      <w:proofErr w:type="spellEnd"/>
      <w:r>
        <w:t xml:space="preserve">, P. (2010). </w:t>
      </w:r>
      <w:r w:rsidRPr="00A168B1">
        <w:rPr>
          <w:i/>
        </w:rPr>
        <w:t>Förderung von Kindern und Jugendlichen aus Zuwandererfamilien</w:t>
      </w:r>
      <w:r>
        <w:t xml:space="preserve"> [unveröffentlichte Expertise für den Expertenrat „Herkunft und Bildungserfolg“ im Auftrag des Ministeriums für </w:t>
      </w:r>
      <w:proofErr w:type="spellStart"/>
      <w:r>
        <w:t>Kultus</w:t>
      </w:r>
      <w:proofErr w:type="spellEnd"/>
      <w:r>
        <w:t>, Jugend und Sport des Landes Baden-Württemberg]. Berlin: AB Empirische Bildungsforschung, Freie Universität.</w:t>
      </w:r>
    </w:p>
    <w:p w14:paraId="1881DFBC" w14:textId="77777777" w:rsidR="0090710A" w:rsidRDefault="0090710A" w:rsidP="0090710A">
      <w:pPr>
        <w:pStyle w:val="IQB-Brief-Md"/>
      </w:pPr>
    </w:p>
    <w:p w14:paraId="4970EF49" w14:textId="77777777" w:rsidR="007C29BB" w:rsidRPr="007C29BB" w:rsidRDefault="007C29BB" w:rsidP="007C29BB">
      <w:pPr>
        <w:pStyle w:val="IQB-Brief-Md-Semibold-Red"/>
      </w:pPr>
    </w:p>
    <w:sectPr w:rsidR="007C29BB" w:rsidRPr="007C29BB" w:rsidSect="00146FB8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2155" w:right="1418" w:bottom="2155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81675F" w14:textId="77777777" w:rsidR="00B16BA5" w:rsidRDefault="00B16BA5" w:rsidP="001B1C72">
      <w:pPr>
        <w:spacing w:after="0" w:line="240" w:lineRule="auto"/>
      </w:pPr>
      <w:r>
        <w:separator/>
      </w:r>
    </w:p>
  </w:endnote>
  <w:endnote w:type="continuationSeparator" w:id="0">
    <w:p w14:paraId="12D05B43" w14:textId="77777777" w:rsidR="00B16BA5" w:rsidRDefault="00B16BA5" w:rsidP="001B1C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IBM Plex Sans">
    <w:altName w:val="Calibri"/>
    <w:charset w:val="00"/>
    <w:family w:val="swiss"/>
    <w:pitch w:val="variable"/>
    <w:sig w:usb0="A00002EF" w:usb1="5000207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rce Sans 3">
    <w:panose1 w:val="020B0303030403020204"/>
    <w:charset w:val="00"/>
    <w:family w:val="swiss"/>
    <w:pitch w:val="variable"/>
    <w:sig w:usb0="E00002FF" w:usb1="00002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BM Plex Sans SemiBold">
    <w:altName w:val="Calibri"/>
    <w:charset w:val="00"/>
    <w:family w:val="swiss"/>
    <w:pitch w:val="variable"/>
    <w:sig w:usb0="A00002EF" w:usb1="5000207B" w:usb2="00000000" w:usb3="00000000" w:csb0="0000019F" w:csb1="00000000"/>
  </w:font>
  <w:font w:name="Source Sans 3 SemiBold">
    <w:panose1 w:val="020B0303030403020204"/>
    <w:charset w:val="00"/>
    <w:family w:val="swiss"/>
    <w:pitch w:val="variable"/>
    <w:sig w:usb0="E00002FF" w:usb1="00002003" w:usb2="00000000" w:usb3="00000000" w:csb0="0000019F" w:csb1="00000000"/>
  </w:font>
  <w:font w:name="Times New Roman (Body CS)">
    <w:altName w:val="Times New Roman"/>
    <w:charset w:val="00"/>
    <w:family w:val="roman"/>
    <w:pitch w:val="default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41C44" w14:textId="77777777" w:rsidR="00922D42" w:rsidRDefault="00922D4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6EA1F" w14:textId="77777777" w:rsidR="00C95161" w:rsidRDefault="00B87257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7A9F59EC" wp14:editId="4E49BC87">
              <wp:simplePos x="0" y="0"/>
              <wp:positionH relativeFrom="page">
                <wp:align>right</wp:align>
              </wp:positionH>
              <wp:positionV relativeFrom="page">
                <wp:posOffset>10242550</wp:posOffset>
              </wp:positionV>
              <wp:extent cx="1011600" cy="486000"/>
              <wp:effectExtent l="0" t="0" r="0" b="9525"/>
              <wp:wrapNone/>
              <wp:docPr id="230762243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1600" cy="48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1A7BE48" w14:textId="77777777" w:rsidR="00B87257" w:rsidRDefault="00B87257" w:rsidP="00B87257">
                          <w:pPr>
                            <w:pStyle w:val="IQB-Brief-Sm"/>
                          </w:pPr>
                          <w:r>
                            <w:t xml:space="preserve">Seite </w:t>
                          </w: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 w:rsidR="00922D42">
                            <w:rPr>
                              <w:sz w:val="14"/>
                            </w:rPr>
                            <w:t>|</w:t>
                          </w:r>
                          <w:r>
                            <w:t xml:space="preserve"> </w:t>
                          </w:r>
                          <w:r w:rsidR="00745E7D">
                            <w:fldChar w:fldCharType="begin"/>
                          </w:r>
                          <w:r w:rsidR="00745E7D">
                            <w:instrText xml:space="preserve"> NUMPAGES  \* Arabic  \* MERGEFORMAT </w:instrText>
                          </w:r>
                          <w:r w:rsidR="00745E7D">
                            <w:fldChar w:fldCharType="separate"/>
                          </w:r>
                          <w:r>
                            <w:t>2</w:t>
                          </w:r>
                          <w:r w:rsidR="00745E7D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9F59E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28.45pt;margin-top:806.5pt;width:79.65pt;height:38.25pt;z-index:25167462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" fillcolor="white [3201]" stroked="f" strokeweight=".5pt">
              <v:textbox inset="0,0,0,0">
                <w:txbxContent>
                  <w:p w14:paraId="41A7BE48" w14:textId="77777777" w:rsidR="00B87257" w:rsidRDefault="00B87257" w:rsidP="00B87257">
                    <w:pPr>
                      <w:pStyle w:val="IQB-Brief-Sm"/>
                    </w:pPr>
                    <w:r>
                      <w:t xml:space="preserve">Seite </w:t>
                    </w: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</w:t>
                    </w:r>
                    <w:r w:rsidR="00922D42">
                      <w:rPr>
                        <w:sz w:val="14"/>
                      </w:rPr>
                      <w:t>|</w:t>
                    </w:r>
                    <w:r>
                      <w:t xml:space="preserve"> </w:t>
                    </w:r>
                    <w:r w:rsidR="00745E7D">
                      <w:fldChar w:fldCharType="begin"/>
                    </w:r>
                    <w:r w:rsidR="00745E7D">
                      <w:instrText xml:space="preserve"> NUMPAGES  \* Arabic  \* MERGEFORMAT </w:instrText>
                    </w:r>
                    <w:r w:rsidR="00745E7D">
                      <w:fldChar w:fldCharType="separate"/>
                    </w:r>
                    <w:r>
                      <w:t>2</w:t>
                    </w:r>
                    <w:r w:rsidR="00745E7D"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12A29" w14:textId="77777777" w:rsidR="00B87257" w:rsidRDefault="00B8725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BDC13" w14:textId="77777777" w:rsidR="00B16BA5" w:rsidRDefault="00B16BA5" w:rsidP="001B1C72">
      <w:pPr>
        <w:spacing w:after="0" w:line="240" w:lineRule="auto"/>
      </w:pPr>
      <w:r>
        <w:separator/>
      </w:r>
    </w:p>
  </w:footnote>
  <w:footnote w:type="continuationSeparator" w:id="0">
    <w:p w14:paraId="1F679AF9" w14:textId="77777777" w:rsidR="00B16BA5" w:rsidRDefault="00B16BA5" w:rsidP="001B1C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7B9F7" w14:textId="77777777" w:rsidR="00922D42" w:rsidRDefault="00922D4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3AEB0" w14:textId="77777777" w:rsidR="001B1C72" w:rsidRPr="00E56D76" w:rsidRDefault="001B1C72">
    <w:pPr>
      <w:pStyle w:val="Kopfzeile"/>
      <w:rPr>
        <w:rFonts w:ascii="Source Sans 3" w:hAnsi="Source Sans 3"/>
        <w:spacing w:val="2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A972A" w14:textId="77777777" w:rsidR="00C15716" w:rsidRDefault="00E84974">
    <w:pPr>
      <w:pStyle w:val="Kopfzeile"/>
    </w:pPr>
    <w:r>
      <w:rPr>
        <w:rFonts w:ascii="Source Sans 3" w:hAnsi="Source Sans 3"/>
        <w:noProof/>
        <w:spacing w:val="2"/>
        <w:sz w:val="16"/>
        <w:szCs w:val="16"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7DD26261" wp14:editId="0B150D31">
              <wp:simplePos x="0" y="0"/>
              <wp:positionH relativeFrom="page">
                <wp:posOffset>-107950</wp:posOffset>
              </wp:positionH>
              <wp:positionV relativeFrom="page">
                <wp:posOffset>3780790</wp:posOffset>
              </wp:positionV>
              <wp:extent cx="360000" cy="0"/>
              <wp:effectExtent l="0" t="0" r="8890" b="12700"/>
              <wp:wrapNone/>
              <wp:docPr id="1581568868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60000" cy="0"/>
                      </a:xfrm>
                      <a:prstGeom prst="line">
                        <a:avLst/>
                      </a:prstGeom>
                      <a:ln>
                        <a:solidFill>
                          <a:srgbClr val="B4003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A852791" id="Straight Connector 3" o:spid="_x0000_s1026" style="position:absolute;z-index:-25164492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-8.5pt,297.7pt" to="19.85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" strokecolor="#b40036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2pt;height:10.2pt" o:bullet="t">
        <v:imagedata r:id="rId1" o:title="thing"/>
      </v:shape>
    </w:pict>
  </w:numPicBullet>
  <w:abstractNum w:abstractNumId="0" w15:restartNumberingAfterBreak="0">
    <w:nsid w:val="08C63D14"/>
    <w:multiLevelType w:val="hybridMultilevel"/>
    <w:tmpl w:val="12D4C79C"/>
    <w:lvl w:ilvl="0" w:tplc="8F5C39CE">
      <w:numFmt w:val="bullet"/>
      <w:lvlText w:val=""/>
      <w:lvlJc w:val="left"/>
      <w:pPr>
        <w:ind w:left="405" w:hanging="360"/>
      </w:pPr>
      <w:rPr>
        <w:rFonts w:ascii="Wingdings" w:eastAsiaTheme="minorHAnsi" w:hAnsi="Wingdings" w:cs="IBM Plex Sans" w:hint="default"/>
      </w:rPr>
    </w:lvl>
    <w:lvl w:ilvl="1" w:tplc="0407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211135B9"/>
    <w:multiLevelType w:val="hybridMultilevel"/>
    <w:tmpl w:val="1054E3BC"/>
    <w:lvl w:ilvl="0" w:tplc="43349152">
      <w:start w:val="1"/>
      <w:numFmt w:val="bullet"/>
      <w:lvlText w:val=""/>
      <w:lvlPicBulletId w:val="0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E509D1"/>
    <w:multiLevelType w:val="multilevel"/>
    <w:tmpl w:val="7478A356"/>
    <w:styleLink w:val="CurrentList1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790E2C"/>
    <w:multiLevelType w:val="hybridMultilevel"/>
    <w:tmpl w:val="B8DE9098"/>
    <w:lvl w:ilvl="0" w:tplc="8A3807A4">
      <w:start w:val="1"/>
      <w:numFmt w:val="bullet"/>
      <w:lvlText w:val="◆"/>
      <w:lvlJc w:val="left"/>
      <w:pPr>
        <w:ind w:left="720" w:hanging="360"/>
      </w:pPr>
      <w:rPr>
        <w:rFonts w:ascii="Source Sans 3" w:hAnsi="Source Sans 3" w:hint="default"/>
        <w:color w:val="02ADBE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D52A9F"/>
    <w:multiLevelType w:val="hybridMultilevel"/>
    <w:tmpl w:val="9DD812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D11A6B"/>
    <w:multiLevelType w:val="hybridMultilevel"/>
    <w:tmpl w:val="F6E0B6CA"/>
    <w:lvl w:ilvl="0" w:tplc="093C7F86">
      <w:start w:val="1"/>
      <w:numFmt w:val="bullet"/>
      <w:pStyle w:val="IQB-Brief-Liste"/>
      <w:lvlText w:val=""/>
      <w:lvlPicBulletId w:val="0"/>
      <w:lvlJc w:val="left"/>
      <w:pPr>
        <w:ind w:left="284" w:hanging="284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8F2D44"/>
    <w:multiLevelType w:val="hybridMultilevel"/>
    <w:tmpl w:val="531479FC"/>
    <w:lvl w:ilvl="0" w:tplc="4D18E3D0">
      <w:start w:val="1"/>
      <w:numFmt w:val="bullet"/>
      <w:pStyle w:val="IQB-Brief-Liste-Abstand"/>
      <w:lvlText w:val=""/>
      <w:lvlPicBulletId w:val="0"/>
      <w:lvlJc w:val="left"/>
      <w:pPr>
        <w:ind w:left="284" w:hanging="284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D04414"/>
    <w:multiLevelType w:val="multilevel"/>
    <w:tmpl w:val="2ED8763C"/>
    <w:styleLink w:val="CurrentList2"/>
    <w:lvl w:ilvl="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0429138">
    <w:abstractNumId w:val="1"/>
  </w:num>
  <w:num w:numId="2" w16cid:durableId="2066836031">
    <w:abstractNumId w:val="4"/>
  </w:num>
  <w:num w:numId="3" w16cid:durableId="147400132">
    <w:abstractNumId w:val="5"/>
  </w:num>
  <w:num w:numId="4" w16cid:durableId="2082825221">
    <w:abstractNumId w:val="2"/>
  </w:num>
  <w:num w:numId="5" w16cid:durableId="701444526">
    <w:abstractNumId w:val="6"/>
  </w:num>
  <w:num w:numId="6" w16cid:durableId="1009793825">
    <w:abstractNumId w:val="7"/>
  </w:num>
  <w:num w:numId="7" w16cid:durableId="806093008">
    <w:abstractNumId w:val="6"/>
    <w:lvlOverride w:ilvl="0">
      <w:startOverride w:val="1"/>
    </w:lvlOverride>
  </w:num>
  <w:num w:numId="8" w16cid:durableId="1173111831">
    <w:abstractNumId w:val="3"/>
  </w:num>
  <w:num w:numId="9" w16cid:durableId="1159005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BA5"/>
    <w:rsid w:val="000401AC"/>
    <w:rsid w:val="00043383"/>
    <w:rsid w:val="00086A2F"/>
    <w:rsid w:val="000E0AEB"/>
    <w:rsid w:val="00133A57"/>
    <w:rsid w:val="00146FB8"/>
    <w:rsid w:val="0016775E"/>
    <w:rsid w:val="001A2AA4"/>
    <w:rsid w:val="001B1C72"/>
    <w:rsid w:val="001E180E"/>
    <w:rsid w:val="00202CBA"/>
    <w:rsid w:val="00284A61"/>
    <w:rsid w:val="00373153"/>
    <w:rsid w:val="003A6660"/>
    <w:rsid w:val="003E6525"/>
    <w:rsid w:val="003F0044"/>
    <w:rsid w:val="00415863"/>
    <w:rsid w:val="00441C38"/>
    <w:rsid w:val="004431E9"/>
    <w:rsid w:val="00477192"/>
    <w:rsid w:val="00495A5E"/>
    <w:rsid w:val="004E2EC3"/>
    <w:rsid w:val="004F63E5"/>
    <w:rsid w:val="004F7743"/>
    <w:rsid w:val="005078B0"/>
    <w:rsid w:val="00515A99"/>
    <w:rsid w:val="00545616"/>
    <w:rsid w:val="00573E33"/>
    <w:rsid w:val="005746F2"/>
    <w:rsid w:val="005860EB"/>
    <w:rsid w:val="005B367F"/>
    <w:rsid w:val="005F5B81"/>
    <w:rsid w:val="00663EC0"/>
    <w:rsid w:val="00683B0B"/>
    <w:rsid w:val="006B5305"/>
    <w:rsid w:val="006B5C64"/>
    <w:rsid w:val="006F321E"/>
    <w:rsid w:val="007412F4"/>
    <w:rsid w:val="00745E7D"/>
    <w:rsid w:val="00752C1F"/>
    <w:rsid w:val="00764318"/>
    <w:rsid w:val="007C29BB"/>
    <w:rsid w:val="00802208"/>
    <w:rsid w:val="00842549"/>
    <w:rsid w:val="008766F8"/>
    <w:rsid w:val="008E17D0"/>
    <w:rsid w:val="0090710A"/>
    <w:rsid w:val="00922D42"/>
    <w:rsid w:val="00936CF7"/>
    <w:rsid w:val="00945568"/>
    <w:rsid w:val="00A168B1"/>
    <w:rsid w:val="00A42380"/>
    <w:rsid w:val="00AA6CDF"/>
    <w:rsid w:val="00B16BA5"/>
    <w:rsid w:val="00B87257"/>
    <w:rsid w:val="00BE1198"/>
    <w:rsid w:val="00C00E58"/>
    <w:rsid w:val="00C15716"/>
    <w:rsid w:val="00C55702"/>
    <w:rsid w:val="00C812CB"/>
    <w:rsid w:val="00C845DA"/>
    <w:rsid w:val="00C95161"/>
    <w:rsid w:val="00CA5958"/>
    <w:rsid w:val="00D46728"/>
    <w:rsid w:val="00D709F4"/>
    <w:rsid w:val="00D74CF3"/>
    <w:rsid w:val="00D8732F"/>
    <w:rsid w:val="00DB298D"/>
    <w:rsid w:val="00DB3BA6"/>
    <w:rsid w:val="00DC6C45"/>
    <w:rsid w:val="00DD39DB"/>
    <w:rsid w:val="00E12D09"/>
    <w:rsid w:val="00E27794"/>
    <w:rsid w:val="00E335B2"/>
    <w:rsid w:val="00E440CC"/>
    <w:rsid w:val="00E56D27"/>
    <w:rsid w:val="00E56D76"/>
    <w:rsid w:val="00E84974"/>
    <w:rsid w:val="00EB78DD"/>
    <w:rsid w:val="00ED7CFA"/>
    <w:rsid w:val="00EF09A3"/>
    <w:rsid w:val="00F116AB"/>
    <w:rsid w:val="00FB5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60D024"/>
  <w15:chartTrackingRefBased/>
  <w15:docId w15:val="{DBC4F313-0ACE-4484-8304-DBD3AAC81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1B1C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B1C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B1C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B1C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B1C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B1C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B1C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B1C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B1C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small">
    <w:name w:val="text small"/>
    <w:basedOn w:val="Standard"/>
    <w:uiPriority w:val="99"/>
    <w:qFormat/>
    <w:rsid w:val="00752C1F"/>
    <w:pPr>
      <w:spacing w:after="0" w:line="264" w:lineRule="auto"/>
    </w:pPr>
    <w:rPr>
      <w:rFonts w:ascii="IBM Plex Sans" w:hAnsi="IBM Plex Sans" w:cs="IBM Plex Sans"/>
      <w:color w:val="000000"/>
      <w:spacing w:val="1"/>
      <w:sz w:val="14"/>
      <w:szCs w:val="14"/>
    </w:rPr>
  </w:style>
  <w:style w:type="paragraph" w:customStyle="1" w:styleId="text">
    <w:name w:val="text"/>
    <w:basedOn w:val="Standard"/>
    <w:qFormat/>
    <w:rsid w:val="00752C1F"/>
    <w:pPr>
      <w:autoSpaceDE w:val="0"/>
      <w:autoSpaceDN w:val="0"/>
      <w:adjustRightInd w:val="0"/>
      <w:spacing w:before="220" w:after="0" w:line="264" w:lineRule="auto"/>
      <w:textAlignment w:val="center"/>
    </w:pPr>
    <w:rPr>
      <w:rFonts w:ascii="IBM Plex Sans" w:hAnsi="IBM Plex Sans" w:cs="IBM Plex Sans"/>
      <w:color w:val="000000"/>
      <w:kern w:val="0"/>
      <w:sz w:val="22"/>
      <w:szCs w:val="22"/>
    </w:rPr>
  </w:style>
  <w:style w:type="character" w:customStyle="1" w:styleId="textbold">
    <w:name w:val="text bold"/>
    <w:basedOn w:val="Absatz-Standardschriftart"/>
    <w:uiPriority w:val="1"/>
    <w:qFormat/>
    <w:rsid w:val="00752C1F"/>
    <w:rPr>
      <w:rFonts w:ascii="IBM Plex Sans SemiBold" w:hAnsi="IBM Plex Sans SemiBold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1B1C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B1C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B1C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B1C72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B1C72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B1C72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B1C72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B1C72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B1C7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1B1C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B1C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B1C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B1C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1B1C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B1C7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1B1C7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1B1C72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B1C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B1C72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1B1C72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1B1C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B1C72"/>
  </w:style>
  <w:style w:type="paragraph" w:styleId="Fuzeile">
    <w:name w:val="footer"/>
    <w:basedOn w:val="Standard"/>
    <w:link w:val="FuzeileZchn"/>
    <w:uiPriority w:val="99"/>
    <w:unhideWhenUsed/>
    <w:rsid w:val="001B1C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B1C72"/>
  </w:style>
  <w:style w:type="character" w:customStyle="1" w:styleId="semibold">
    <w:name w:val="semibold"/>
    <w:uiPriority w:val="99"/>
    <w:rsid w:val="00E56D76"/>
    <w:rPr>
      <w:b/>
      <w:bCs/>
    </w:rPr>
  </w:style>
  <w:style w:type="character" w:customStyle="1" w:styleId="redsemibold">
    <w:name w:val="red semibold"/>
    <w:basedOn w:val="semibold"/>
    <w:uiPriority w:val="99"/>
    <w:rsid w:val="00E56D76"/>
    <w:rPr>
      <w:b/>
      <w:bCs/>
      <w:color w:val="BC0026"/>
    </w:rPr>
  </w:style>
  <w:style w:type="paragraph" w:customStyle="1" w:styleId="IQB-Brief-Sm">
    <w:name w:val="IQB-Brief-Sm"/>
    <w:qFormat/>
    <w:rsid w:val="00284A61"/>
    <w:pPr>
      <w:framePr w:wrap="around" w:vAnchor="page" w:hAnchor="page" w:x="9016" w:y="2836"/>
      <w:snapToGrid w:val="0"/>
      <w:spacing w:after="140" w:line="210" w:lineRule="exact"/>
    </w:pPr>
    <w:rPr>
      <w:rFonts w:ascii="Source Sans 3" w:hAnsi="Source Sans 3" w:cs="IBM Plex Sans"/>
      <w:color w:val="000000"/>
      <w:spacing w:val="2"/>
      <w:sz w:val="16"/>
      <w:szCs w:val="16"/>
    </w:rPr>
  </w:style>
  <w:style w:type="character" w:customStyle="1" w:styleId="IQB-Brief-Sm-Red">
    <w:name w:val="IQB-Brief-Sm-Red"/>
    <w:uiPriority w:val="1"/>
    <w:qFormat/>
    <w:rsid w:val="004F7743"/>
    <w:rPr>
      <w:rFonts w:ascii="Source Sans 3 SemiBold" w:hAnsi="Source Sans 3 SemiBold"/>
      <w:b/>
      <w:bCs/>
      <w:color w:val="B40036"/>
    </w:rPr>
  </w:style>
  <w:style w:type="paragraph" w:customStyle="1" w:styleId="IQB-Brief-Md">
    <w:name w:val="IQB-Brief-Md"/>
    <w:qFormat/>
    <w:rsid w:val="00495A5E"/>
    <w:pPr>
      <w:spacing w:after="200" w:line="320" w:lineRule="exact"/>
    </w:pPr>
    <w:rPr>
      <w:rFonts w:ascii="Source Sans 3" w:hAnsi="Source Sans 3" w:cs="IBM Plex Sans"/>
      <w:color w:val="000000"/>
      <w:spacing w:val="1"/>
      <w:sz w:val="22"/>
      <w:szCs w:val="22"/>
    </w:rPr>
  </w:style>
  <w:style w:type="paragraph" w:customStyle="1" w:styleId="IQB-Brief-Lg">
    <w:name w:val="IQB-Brief-Lg"/>
    <w:basedOn w:val="Standard"/>
    <w:qFormat/>
    <w:rsid w:val="00B87257"/>
    <w:pPr>
      <w:spacing w:after="140" w:line="400" w:lineRule="exact"/>
    </w:pPr>
    <w:rPr>
      <w:rFonts w:ascii="Source Sans 3 SemiBold" w:hAnsi="Source Sans 3 SemiBold" w:cs="Times New Roman (Body CS)"/>
      <w:b/>
      <w:bCs/>
      <w:color w:val="B40036"/>
      <w:sz w:val="33"/>
      <w:szCs w:val="30"/>
    </w:rPr>
  </w:style>
  <w:style w:type="character" w:styleId="Seitenzahl">
    <w:name w:val="page number"/>
    <w:basedOn w:val="Absatz-Standardschriftart"/>
    <w:uiPriority w:val="99"/>
    <w:semiHidden/>
    <w:unhideWhenUsed/>
    <w:rsid w:val="00C15716"/>
  </w:style>
  <w:style w:type="paragraph" w:customStyle="1" w:styleId="xlsemibold">
    <w:name w:val="xl semibold"/>
    <w:basedOn w:val="Standard"/>
    <w:uiPriority w:val="99"/>
    <w:rsid w:val="00E27794"/>
    <w:pPr>
      <w:keepNext/>
      <w:keepLines/>
      <w:suppressAutoHyphens/>
      <w:autoSpaceDE w:val="0"/>
      <w:autoSpaceDN w:val="0"/>
      <w:adjustRightInd w:val="0"/>
      <w:spacing w:before="454" w:after="0" w:line="540" w:lineRule="atLeast"/>
      <w:textAlignment w:val="center"/>
    </w:pPr>
    <w:rPr>
      <w:rFonts w:ascii="Source Sans 3 SemiBold" w:hAnsi="Source Sans 3 SemiBold" w:cs="Source Sans 3 SemiBold"/>
      <w:b/>
      <w:bCs/>
      <w:color w:val="000000"/>
      <w:kern w:val="0"/>
      <w:sz w:val="50"/>
      <w:szCs w:val="50"/>
    </w:rPr>
  </w:style>
  <w:style w:type="paragraph" w:customStyle="1" w:styleId="mdregular">
    <w:name w:val="md regular"/>
    <w:basedOn w:val="Standard"/>
    <w:uiPriority w:val="99"/>
    <w:rsid w:val="00E27794"/>
    <w:pPr>
      <w:suppressAutoHyphens/>
      <w:autoSpaceDE w:val="0"/>
      <w:autoSpaceDN w:val="0"/>
      <w:adjustRightInd w:val="0"/>
      <w:spacing w:before="198" w:after="0" w:line="260" w:lineRule="atLeast"/>
      <w:textAlignment w:val="center"/>
    </w:pPr>
    <w:rPr>
      <w:rFonts w:ascii="Source Sans 3" w:hAnsi="Source Sans 3" w:cs="Source Sans 3"/>
      <w:color w:val="000000"/>
      <w:spacing w:val="1"/>
      <w:kern w:val="0"/>
      <w:sz w:val="20"/>
      <w:szCs w:val="20"/>
    </w:rPr>
  </w:style>
  <w:style w:type="paragraph" w:customStyle="1" w:styleId="lgsemibold">
    <w:name w:val="lg semibold"/>
    <w:basedOn w:val="Standard"/>
    <w:uiPriority w:val="99"/>
    <w:rsid w:val="00E27794"/>
    <w:pPr>
      <w:keepNext/>
      <w:keepLines/>
      <w:suppressAutoHyphens/>
      <w:autoSpaceDE w:val="0"/>
      <w:autoSpaceDN w:val="0"/>
      <w:adjustRightInd w:val="0"/>
      <w:spacing w:before="283" w:after="0" w:line="380" w:lineRule="atLeast"/>
      <w:textAlignment w:val="center"/>
    </w:pPr>
    <w:rPr>
      <w:rFonts w:ascii="Source Sans 3 SemiBold" w:hAnsi="Source Sans 3 SemiBold" w:cs="Source Sans 3 SemiBold"/>
      <w:b/>
      <w:bCs/>
      <w:color w:val="000000"/>
      <w:kern w:val="0"/>
      <w:sz w:val="33"/>
      <w:szCs w:val="33"/>
    </w:rPr>
  </w:style>
  <w:style w:type="paragraph" w:customStyle="1" w:styleId="mdbold">
    <w:name w:val="md bold"/>
    <w:basedOn w:val="Standard"/>
    <w:uiPriority w:val="99"/>
    <w:rsid w:val="00E27794"/>
    <w:pPr>
      <w:autoSpaceDE w:val="0"/>
      <w:autoSpaceDN w:val="0"/>
      <w:adjustRightInd w:val="0"/>
      <w:spacing w:before="170" w:after="0" w:line="260" w:lineRule="atLeast"/>
      <w:textAlignment w:val="center"/>
    </w:pPr>
    <w:rPr>
      <w:rFonts w:ascii="Source Sans 3" w:hAnsi="Source Sans 3" w:cs="Source Sans 3"/>
      <w:b/>
      <w:bCs/>
      <w:color w:val="000000"/>
      <w:spacing w:val="1"/>
      <w:kern w:val="0"/>
      <w:sz w:val="20"/>
      <w:szCs w:val="20"/>
    </w:rPr>
  </w:style>
  <w:style w:type="paragraph" w:customStyle="1" w:styleId="mdlistfirstentry">
    <w:name w:val="md list first entry"/>
    <w:basedOn w:val="mdregular"/>
    <w:uiPriority w:val="99"/>
    <w:rsid w:val="00E27794"/>
    <w:pPr>
      <w:tabs>
        <w:tab w:val="left" w:pos="283"/>
      </w:tabs>
      <w:ind w:left="283" w:hanging="283"/>
    </w:pPr>
  </w:style>
  <w:style w:type="paragraph" w:customStyle="1" w:styleId="mdlist">
    <w:name w:val="md list"/>
    <w:basedOn w:val="mdlistfirstentry"/>
    <w:uiPriority w:val="99"/>
    <w:rsid w:val="00E27794"/>
    <w:pPr>
      <w:spacing w:before="0"/>
    </w:pPr>
  </w:style>
  <w:style w:type="paragraph" w:customStyle="1" w:styleId="mdsemibold">
    <w:name w:val="md semibold"/>
    <w:basedOn w:val="mdbold"/>
    <w:uiPriority w:val="99"/>
    <w:rsid w:val="00E27794"/>
    <w:pPr>
      <w:suppressAutoHyphens/>
      <w:spacing w:before="198"/>
    </w:pPr>
    <w:rPr>
      <w:rFonts w:ascii="Source Sans 3 SemiBold" w:hAnsi="Source Sans 3 SemiBold" w:cs="Source Sans 3 SemiBold"/>
    </w:rPr>
  </w:style>
  <w:style w:type="character" w:customStyle="1" w:styleId="red">
    <w:name w:val="red"/>
    <w:uiPriority w:val="99"/>
    <w:rsid w:val="00E27794"/>
    <w:rPr>
      <w:color w:val="BC0026"/>
    </w:rPr>
  </w:style>
  <w:style w:type="character" w:customStyle="1" w:styleId="bold">
    <w:name w:val="bold"/>
    <w:uiPriority w:val="99"/>
    <w:rsid w:val="00E27794"/>
    <w:rPr>
      <w:b/>
      <w:bCs/>
    </w:rPr>
  </w:style>
  <w:style w:type="paragraph" w:customStyle="1" w:styleId="IQB-Brief-Xl">
    <w:name w:val="IQB-Brief-Xl"/>
    <w:qFormat/>
    <w:rsid w:val="00C845DA"/>
    <w:pPr>
      <w:spacing w:line="580" w:lineRule="exact"/>
    </w:pPr>
    <w:rPr>
      <w:rFonts w:ascii="Source Sans 3 SemiBold" w:hAnsi="Source Sans 3 SemiBold" w:cs="IBM Plex Sans"/>
      <w:b/>
      <w:bCs/>
      <w:color w:val="B40036"/>
      <w:sz w:val="50"/>
      <w:szCs w:val="50"/>
    </w:rPr>
  </w:style>
  <w:style w:type="paragraph" w:customStyle="1" w:styleId="IQB-Brief-Lg-Red">
    <w:name w:val="IQB-Brief-Lg-Red"/>
    <w:basedOn w:val="IQB-Brief-Lg"/>
    <w:qFormat/>
    <w:rsid w:val="00B87257"/>
  </w:style>
  <w:style w:type="character" w:customStyle="1" w:styleId="IQB-Brief-Semibold">
    <w:name w:val="IQB-Brief-Semibold"/>
    <w:uiPriority w:val="1"/>
    <w:qFormat/>
    <w:rsid w:val="007412F4"/>
    <w:rPr>
      <w:rFonts w:ascii="Source Sans 3 SemiBold" w:hAnsi="Source Sans 3 SemiBold"/>
      <w:b/>
      <w:bCs/>
    </w:rPr>
  </w:style>
  <w:style w:type="paragraph" w:customStyle="1" w:styleId="IQB-Brief-Md-Semibold-Red">
    <w:name w:val="IQB-Brief-Md-Semibold-Red"/>
    <w:basedOn w:val="IQB-Brief-Md"/>
    <w:qFormat/>
    <w:rsid w:val="00495A5E"/>
    <w:rPr>
      <w:rFonts w:ascii="Source Sans 3 SemiBold" w:hAnsi="Source Sans 3 SemiBold"/>
      <w:b/>
      <w:bCs/>
      <w:color w:val="B40036"/>
    </w:rPr>
  </w:style>
  <w:style w:type="paragraph" w:customStyle="1" w:styleId="IQB-Brief-Liste-Abstand">
    <w:name w:val="IQB-Brief-Liste-Abstand"/>
    <w:basedOn w:val="IQB-Brief-Md"/>
    <w:qFormat/>
    <w:rsid w:val="003F0044"/>
    <w:pPr>
      <w:numPr>
        <w:numId w:val="5"/>
      </w:numPr>
      <w:tabs>
        <w:tab w:val="left" w:pos="284"/>
      </w:tabs>
      <w:adjustRightInd w:val="0"/>
      <w:snapToGrid w:val="0"/>
    </w:pPr>
  </w:style>
  <w:style w:type="paragraph" w:customStyle="1" w:styleId="IQB-Brief-Liste">
    <w:name w:val="IQB-Brief-Liste"/>
    <w:basedOn w:val="IQB-Brief-Liste-Abstand"/>
    <w:qFormat/>
    <w:rsid w:val="003F0044"/>
    <w:pPr>
      <w:numPr>
        <w:numId w:val="3"/>
      </w:numPr>
      <w:spacing w:after="0"/>
    </w:pPr>
  </w:style>
  <w:style w:type="numbering" w:customStyle="1" w:styleId="CurrentList1">
    <w:name w:val="Current List1"/>
    <w:uiPriority w:val="99"/>
    <w:rsid w:val="003F0044"/>
    <w:pPr>
      <w:numPr>
        <w:numId w:val="4"/>
      </w:numPr>
    </w:pPr>
  </w:style>
  <w:style w:type="numbering" w:customStyle="1" w:styleId="CurrentList2">
    <w:name w:val="Current List2"/>
    <w:uiPriority w:val="99"/>
    <w:rsid w:val="003F0044"/>
    <w:pPr>
      <w:numPr>
        <w:numId w:val="6"/>
      </w:numPr>
    </w:pPr>
  </w:style>
  <w:style w:type="paragraph" w:customStyle="1" w:styleId="NoParagraphStyle">
    <w:name w:val="[No Paragraph Style]"/>
    <w:rsid w:val="00146FB8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kern w:val="0"/>
      <w:lang w:val="en-US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22D4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22D4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22D42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22D4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22D42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22D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22D42"/>
    <w:rPr>
      <w:rFonts w:ascii="Segoe UI" w:hAnsi="Segoe UI" w:cs="Segoe UI"/>
      <w:sz w:val="18"/>
      <w:szCs w:val="18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C845DA"/>
    <w:pPr>
      <w:spacing w:before="240" w:after="0" w:line="259" w:lineRule="auto"/>
      <w:outlineLvl w:val="9"/>
    </w:pPr>
    <w:rPr>
      <w:kern w:val="0"/>
      <w:sz w:val="32"/>
      <w:szCs w:val="32"/>
      <w:lang w:eastAsia="de-DE"/>
      <w14:ligatures w14:val="none"/>
    </w:rPr>
  </w:style>
  <w:style w:type="character" w:styleId="Hyperlink">
    <w:name w:val="Hyperlink"/>
    <w:basedOn w:val="Absatz-Standardschriftart"/>
    <w:uiPriority w:val="99"/>
    <w:unhideWhenUsed/>
    <w:rsid w:val="00A168B1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168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16/j.lindif.2025.102757" TargetMode="External"/><Relationship Id="rId13" Type="http://schemas.openxmlformats.org/officeDocument/2006/relationships/hyperlink" Target="https://www.bmfsfj.de/resource/blob/185910/39abf1c6fdb62f323d60444713633e4d/erster-evaluationsbericht-der-bundesregierung-zum-gute-kita-gesetz-data.pdf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bmfsfj.de/resource/blob/228532/e277c994e4e58be8c31031f045eb58ef/zweiter-bericht-der-bundesregierung-zur-evaluation-des-kiqutg-data.pdf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ruehe-chancen.de/fileadmin/user_upload/PDF-Dateien/AG_Fr%C3%BChe_Bildung_Bericht/Expertise_Sprachliche_Bildung_Anders_et_al._2022_BF.pdf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doi.org/10.3389/fpsyg.2021.682540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doi.org/10.1026/2191-9186/a000665" TargetMode="External"/><Relationship Id="rId14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9439286-A184-405F-8593-ABAE345E2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1302</Words>
  <Characters>8207</Characters>
  <Application>Microsoft Office Word</Application>
  <DocSecurity>0</DocSecurity>
  <Lines>68</Lines>
  <Paragraphs>18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Feyer</dc:creator>
  <cp:keywords/>
  <dc:description/>
  <cp:lastModifiedBy>Katrin Wolf</cp:lastModifiedBy>
  <cp:revision>4</cp:revision>
  <dcterms:created xsi:type="dcterms:W3CDTF">2025-08-08T14:12:00Z</dcterms:created>
  <dcterms:modified xsi:type="dcterms:W3CDTF">2025-08-19T11:33:00Z</dcterms:modified>
</cp:coreProperties>
</file>